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798E" w14:textId="15502944" w:rsidR="001F197D" w:rsidRDefault="00211DFA" w:rsidP="00211DFA">
      <w:pPr>
        <w:spacing w:before="120" w:after="120" w:line="276" w:lineRule="auto"/>
        <w:jc w:val="center"/>
        <w:rPr>
          <w:rFonts w:asciiTheme="minorHAnsi" w:eastAsia="Times New Roman" w:hAnsiTheme="minorHAnsi" w:cstheme="minorHAnsi"/>
          <w:sz w:val="22"/>
          <w:lang w:eastAsia="es-ES"/>
        </w:rPr>
        <w:sectPr w:rsidR="001F197D" w:rsidSect="006E631E">
          <w:footerReference w:type="default" r:id="rId11"/>
          <w:pgSz w:w="11906" w:h="16838" w:code="9"/>
          <w:pgMar w:top="0" w:right="1418" w:bottom="1418" w:left="0" w:header="0" w:footer="0" w:gutter="0"/>
          <w:cols w:space="708"/>
          <w:titlePg/>
          <w:docGrid w:linePitch="360"/>
        </w:sectPr>
      </w:pPr>
      <w:r>
        <w:rPr>
          <w:rFonts w:asciiTheme="minorHAnsi" w:eastAsia="Times New Roman" w:hAnsiTheme="minorHAnsi" w:cstheme="minorHAnsi"/>
          <w:noProof/>
          <w:sz w:val="22"/>
          <w:lang w:eastAsia="es-ES"/>
        </w:rPr>
        <w:drawing>
          <wp:anchor distT="0" distB="0" distL="114300" distR="114300" simplePos="0" relativeHeight="251731456" behindDoc="0" locked="0" layoutInCell="1" allowOverlap="1" wp14:anchorId="5A599FD5" wp14:editId="1D1E52FE">
            <wp:simplePos x="0" y="0"/>
            <wp:positionH relativeFrom="column">
              <wp:posOffset>0</wp:posOffset>
            </wp:positionH>
            <wp:positionV relativeFrom="paragraph">
              <wp:posOffset>484</wp:posOffset>
            </wp:positionV>
            <wp:extent cx="7592048" cy="10743027"/>
            <wp:effectExtent l="0" t="0" r="0" b="0"/>
            <wp:wrapThrough wrapText="bothSides">
              <wp:wrapPolygon edited="0">
                <wp:start x="0" y="0"/>
                <wp:lineTo x="0" y="5171"/>
                <wp:lineTo x="1735" y="5516"/>
                <wp:lineTo x="1735" y="5592"/>
                <wp:lineTo x="5962" y="6128"/>
                <wp:lineTo x="6613" y="6128"/>
                <wp:lineTo x="6613" y="6588"/>
                <wp:lineTo x="7751" y="6741"/>
                <wp:lineTo x="5908" y="6780"/>
                <wp:lineTo x="5691" y="6818"/>
                <wp:lineTo x="5691" y="7354"/>
                <wp:lineTo x="1897" y="7737"/>
                <wp:lineTo x="1247" y="7852"/>
                <wp:lineTo x="1247" y="8388"/>
                <wp:lineTo x="4445" y="8580"/>
                <wp:lineTo x="10786" y="8580"/>
                <wp:lineTo x="10786" y="9193"/>
                <wp:lineTo x="3252" y="9384"/>
                <wp:lineTo x="3252" y="20032"/>
                <wp:lineTo x="4607" y="20147"/>
                <wp:lineTo x="4824" y="20147"/>
                <wp:lineTo x="8673" y="20070"/>
                <wp:lineTo x="9865" y="19994"/>
                <wp:lineTo x="10786" y="19611"/>
                <wp:lineTo x="13226" y="19304"/>
                <wp:lineTo x="13117" y="18998"/>
                <wp:lineTo x="9486" y="18998"/>
                <wp:lineTo x="17074" y="18423"/>
                <wp:lineTo x="18266" y="18385"/>
                <wp:lineTo x="18429" y="13597"/>
                <wp:lineTo x="17453" y="13559"/>
                <wp:lineTo x="9215" y="13482"/>
                <wp:lineTo x="10515" y="13253"/>
                <wp:lineTo x="10515" y="12946"/>
                <wp:lineTo x="9215" y="12870"/>
                <wp:lineTo x="9269" y="12870"/>
                <wp:lineTo x="9811" y="12295"/>
                <wp:lineTo x="14797" y="11682"/>
                <wp:lineTo x="14797" y="11644"/>
                <wp:lineTo x="15014" y="11376"/>
                <wp:lineTo x="14310" y="11299"/>
                <wp:lineTo x="9215" y="11031"/>
                <wp:lineTo x="16803" y="10878"/>
                <wp:lineTo x="16803" y="10457"/>
                <wp:lineTo x="11437" y="10418"/>
                <wp:lineTo x="17020" y="9997"/>
                <wp:lineTo x="17074" y="9614"/>
                <wp:lineTo x="10732" y="9193"/>
                <wp:lineTo x="10786" y="8580"/>
                <wp:lineTo x="17453" y="8580"/>
                <wp:lineTo x="20651" y="8388"/>
                <wp:lineTo x="20706" y="7852"/>
                <wp:lineTo x="20055" y="7737"/>
                <wp:lineTo x="15665" y="7354"/>
                <wp:lineTo x="15990" y="6818"/>
                <wp:lineTo x="15665" y="6780"/>
                <wp:lineTo x="13659" y="6741"/>
                <wp:lineTo x="15069" y="6550"/>
                <wp:lineTo x="15069" y="6013"/>
                <wp:lineTo x="13117" y="5899"/>
                <wp:lineTo x="5312" y="5516"/>
                <wp:lineTo x="5908" y="5516"/>
                <wp:lineTo x="7209" y="5094"/>
                <wp:lineTo x="7155" y="4903"/>
                <wp:lineTo x="7480" y="4290"/>
                <wp:lineTo x="7914" y="3677"/>
                <wp:lineTo x="8130" y="3064"/>
                <wp:lineTo x="8130" y="1839"/>
                <wp:lineTo x="10244" y="1839"/>
                <wp:lineTo x="17453" y="1379"/>
                <wp:lineTo x="17453" y="1226"/>
                <wp:lineTo x="20922" y="1149"/>
                <wp:lineTo x="20922" y="689"/>
                <wp:lineTo x="17724" y="613"/>
                <wp:lineTo x="17833" y="383"/>
                <wp:lineTo x="6559" y="0"/>
                <wp:lineTo x="0" y="0"/>
              </wp:wrapPolygon>
            </wp:wrapThrough>
            <wp:docPr id="20251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2048" cy="10743027"/>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hAnsiTheme="minorHAnsi" w:cstheme="minorHAnsi"/>
          <w:b/>
          <w:bCs/>
          <w:color w:val="548DD4" w:themeColor="text2" w:themeTint="99"/>
          <w:sz w:val="36"/>
          <w:szCs w:val="36"/>
        </w:rPr>
        <w:id w:val="1525512708"/>
        <w:docPartObj>
          <w:docPartGallery w:val="Table of Contents"/>
          <w:docPartUnique/>
        </w:docPartObj>
      </w:sdtPr>
      <w:sdtEndPr>
        <w:rPr>
          <w:rFonts w:ascii="Verdana" w:hAnsi="Verdana" w:cstheme="minorBidi"/>
          <w:color w:val="auto"/>
          <w:sz w:val="17"/>
          <w:szCs w:val="22"/>
        </w:rPr>
      </w:sdtEndPr>
      <w:sdtContent>
        <w:p w14:paraId="35ABBE3E" w14:textId="77777777" w:rsidR="001F197D" w:rsidRPr="002B3ABA" w:rsidRDefault="001F197D" w:rsidP="001F197D">
          <w:pPr>
            <w:spacing w:line="276" w:lineRule="auto"/>
            <w:rPr>
              <w:rFonts w:asciiTheme="minorHAnsi" w:hAnsiTheme="minorHAnsi" w:cstheme="minorHAnsi"/>
              <w:b/>
              <w:bCs/>
              <w:color w:val="548DD4" w:themeColor="text2" w:themeTint="99"/>
              <w:sz w:val="36"/>
              <w:szCs w:val="36"/>
            </w:rPr>
          </w:pPr>
          <w:r w:rsidRPr="002B3ABA">
            <w:rPr>
              <w:rFonts w:asciiTheme="minorHAnsi" w:hAnsiTheme="minorHAnsi" w:cstheme="minorHAnsi"/>
              <w:b/>
              <w:bCs/>
              <w:color w:val="548DD4" w:themeColor="text2" w:themeTint="99"/>
              <w:sz w:val="36"/>
              <w:szCs w:val="36"/>
            </w:rPr>
            <w:t>Contents</w:t>
          </w:r>
        </w:p>
        <w:p w14:paraId="57F9A722" w14:textId="683C75FC" w:rsidR="00BC2F27" w:rsidRDefault="001F197D">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r w:rsidRPr="002B3ABA">
            <w:rPr>
              <w:rFonts w:asciiTheme="minorHAnsi" w:hAnsiTheme="minorHAnsi" w:cstheme="minorHAnsi"/>
              <w:sz w:val="20"/>
              <w:szCs w:val="24"/>
            </w:rPr>
            <w:fldChar w:fldCharType="begin"/>
          </w:r>
          <w:r w:rsidRPr="002B3ABA">
            <w:rPr>
              <w:rFonts w:asciiTheme="minorHAnsi" w:hAnsiTheme="minorHAnsi" w:cstheme="minorHAnsi"/>
              <w:sz w:val="20"/>
              <w:szCs w:val="24"/>
            </w:rPr>
            <w:instrText xml:space="preserve"> TOC \o "1-3" \h \z \u </w:instrText>
          </w:r>
          <w:r w:rsidRPr="002B3ABA">
            <w:rPr>
              <w:rFonts w:asciiTheme="minorHAnsi" w:hAnsiTheme="minorHAnsi" w:cstheme="minorHAnsi"/>
              <w:sz w:val="20"/>
              <w:szCs w:val="24"/>
            </w:rPr>
            <w:fldChar w:fldCharType="separate"/>
          </w:r>
          <w:hyperlink w:anchor="_Toc161145951" w:history="1">
            <w:r w:rsidR="00BC2F27" w:rsidRPr="0096103D">
              <w:rPr>
                <w:rStyle w:val="Hyperlink"/>
                <w:rFonts w:eastAsia="Calibri"/>
                <w:noProof/>
              </w:rPr>
              <w:t>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Introduction and method</w:t>
            </w:r>
            <w:r w:rsidR="00BC2F27">
              <w:rPr>
                <w:noProof/>
                <w:webHidden/>
              </w:rPr>
              <w:tab/>
            </w:r>
            <w:r w:rsidR="00BC2F27">
              <w:rPr>
                <w:noProof/>
                <w:webHidden/>
              </w:rPr>
              <w:fldChar w:fldCharType="begin"/>
            </w:r>
            <w:r w:rsidR="00BC2F27">
              <w:rPr>
                <w:noProof/>
                <w:webHidden/>
              </w:rPr>
              <w:instrText xml:space="preserve"> PAGEREF _Toc161145951 \h </w:instrText>
            </w:r>
            <w:r w:rsidR="00BC2F27">
              <w:rPr>
                <w:noProof/>
                <w:webHidden/>
              </w:rPr>
            </w:r>
            <w:r w:rsidR="00BC2F27">
              <w:rPr>
                <w:noProof/>
                <w:webHidden/>
              </w:rPr>
              <w:fldChar w:fldCharType="separate"/>
            </w:r>
            <w:r w:rsidR="00B7689E">
              <w:rPr>
                <w:noProof/>
                <w:webHidden/>
              </w:rPr>
              <w:t>4</w:t>
            </w:r>
            <w:r w:rsidR="00BC2F27">
              <w:rPr>
                <w:noProof/>
                <w:webHidden/>
              </w:rPr>
              <w:fldChar w:fldCharType="end"/>
            </w:r>
          </w:hyperlink>
        </w:p>
        <w:p w14:paraId="1F8DA9A2" w14:textId="7C418D56"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2" w:history="1">
            <w:r w:rsidR="00BC2F27" w:rsidRPr="0096103D">
              <w:rPr>
                <w:rStyle w:val="Hyperlink"/>
                <w:rFonts w:eastAsia="Calibri"/>
                <w:noProof/>
              </w:rPr>
              <w:t>1.1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Method</w:t>
            </w:r>
            <w:r w:rsidR="00BC2F27">
              <w:rPr>
                <w:noProof/>
                <w:webHidden/>
              </w:rPr>
              <w:tab/>
            </w:r>
            <w:r w:rsidR="00BC2F27">
              <w:rPr>
                <w:noProof/>
                <w:webHidden/>
              </w:rPr>
              <w:fldChar w:fldCharType="begin"/>
            </w:r>
            <w:r w:rsidR="00BC2F27">
              <w:rPr>
                <w:noProof/>
                <w:webHidden/>
              </w:rPr>
              <w:instrText xml:space="preserve"> PAGEREF _Toc161145952 \h </w:instrText>
            </w:r>
            <w:r w:rsidR="00BC2F27">
              <w:rPr>
                <w:noProof/>
                <w:webHidden/>
              </w:rPr>
            </w:r>
            <w:r w:rsidR="00BC2F27">
              <w:rPr>
                <w:noProof/>
                <w:webHidden/>
              </w:rPr>
              <w:fldChar w:fldCharType="separate"/>
            </w:r>
            <w:r w:rsidR="00B7689E">
              <w:rPr>
                <w:noProof/>
                <w:webHidden/>
              </w:rPr>
              <w:t>4</w:t>
            </w:r>
            <w:r w:rsidR="00BC2F27">
              <w:rPr>
                <w:noProof/>
                <w:webHidden/>
              </w:rPr>
              <w:fldChar w:fldCharType="end"/>
            </w:r>
          </w:hyperlink>
        </w:p>
        <w:p w14:paraId="18B15D02" w14:textId="45DE23AA" w:rsidR="00BC2F27" w:rsidRDefault="00000000">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3" w:history="1">
            <w:r w:rsidR="00BC2F27" w:rsidRPr="0096103D">
              <w:rPr>
                <w:rStyle w:val="Hyperlink"/>
                <w:noProof/>
              </w:rPr>
              <w:t>2.</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Social-economic trends and scenarios</w:t>
            </w:r>
            <w:r w:rsidR="00BC2F27">
              <w:rPr>
                <w:noProof/>
                <w:webHidden/>
              </w:rPr>
              <w:tab/>
            </w:r>
            <w:r w:rsidR="00BC2F27">
              <w:rPr>
                <w:noProof/>
                <w:webHidden/>
              </w:rPr>
              <w:fldChar w:fldCharType="begin"/>
            </w:r>
            <w:r w:rsidR="00BC2F27">
              <w:rPr>
                <w:noProof/>
                <w:webHidden/>
              </w:rPr>
              <w:instrText xml:space="preserve"> PAGEREF _Toc161145953 \h </w:instrText>
            </w:r>
            <w:r w:rsidR="00BC2F27">
              <w:rPr>
                <w:noProof/>
                <w:webHidden/>
              </w:rPr>
            </w:r>
            <w:r w:rsidR="00BC2F27">
              <w:rPr>
                <w:noProof/>
                <w:webHidden/>
              </w:rPr>
              <w:fldChar w:fldCharType="separate"/>
            </w:r>
            <w:r w:rsidR="00B7689E">
              <w:rPr>
                <w:noProof/>
                <w:webHidden/>
              </w:rPr>
              <w:t>6</w:t>
            </w:r>
            <w:r w:rsidR="00BC2F27">
              <w:rPr>
                <w:noProof/>
                <w:webHidden/>
              </w:rPr>
              <w:fldChar w:fldCharType="end"/>
            </w:r>
          </w:hyperlink>
        </w:p>
        <w:p w14:paraId="6749CF32" w14:textId="36A89433"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4" w:history="1">
            <w:r w:rsidR="00BC2F27" w:rsidRPr="0096103D">
              <w:rPr>
                <w:rStyle w:val="Hyperlink"/>
                <w:noProof/>
              </w:rPr>
              <w:t>2.1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D1.8 trend analysis and recent trends</w:t>
            </w:r>
            <w:r w:rsidR="00BC2F27">
              <w:rPr>
                <w:noProof/>
                <w:webHidden/>
              </w:rPr>
              <w:tab/>
            </w:r>
            <w:r w:rsidR="00BC2F27">
              <w:rPr>
                <w:noProof/>
                <w:webHidden/>
              </w:rPr>
              <w:fldChar w:fldCharType="begin"/>
            </w:r>
            <w:r w:rsidR="00BC2F27">
              <w:rPr>
                <w:noProof/>
                <w:webHidden/>
              </w:rPr>
              <w:instrText xml:space="preserve"> PAGEREF _Toc161145954 \h </w:instrText>
            </w:r>
            <w:r w:rsidR="00BC2F27">
              <w:rPr>
                <w:noProof/>
                <w:webHidden/>
              </w:rPr>
            </w:r>
            <w:r w:rsidR="00BC2F27">
              <w:rPr>
                <w:noProof/>
                <w:webHidden/>
              </w:rPr>
              <w:fldChar w:fldCharType="separate"/>
            </w:r>
            <w:r w:rsidR="00B7689E">
              <w:rPr>
                <w:noProof/>
                <w:webHidden/>
              </w:rPr>
              <w:t>6</w:t>
            </w:r>
            <w:r w:rsidR="00BC2F27">
              <w:rPr>
                <w:noProof/>
                <w:webHidden/>
              </w:rPr>
              <w:fldChar w:fldCharType="end"/>
            </w:r>
          </w:hyperlink>
        </w:p>
        <w:p w14:paraId="159E9738" w14:textId="5AEFAE8D"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5" w:history="1">
            <w:r w:rsidR="00BC2F27" w:rsidRPr="0096103D">
              <w:rPr>
                <w:rStyle w:val="Hyperlink"/>
                <w:noProof/>
              </w:rPr>
              <w:t>2.2</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Country differences in trends</w:t>
            </w:r>
            <w:r w:rsidR="00BC2F27">
              <w:rPr>
                <w:noProof/>
                <w:webHidden/>
              </w:rPr>
              <w:tab/>
            </w:r>
            <w:r w:rsidR="00BC2F27">
              <w:rPr>
                <w:noProof/>
                <w:webHidden/>
              </w:rPr>
              <w:fldChar w:fldCharType="begin"/>
            </w:r>
            <w:r w:rsidR="00BC2F27">
              <w:rPr>
                <w:noProof/>
                <w:webHidden/>
              </w:rPr>
              <w:instrText xml:space="preserve"> PAGEREF _Toc161145955 \h </w:instrText>
            </w:r>
            <w:r w:rsidR="00BC2F27">
              <w:rPr>
                <w:noProof/>
                <w:webHidden/>
              </w:rPr>
            </w:r>
            <w:r w:rsidR="00BC2F27">
              <w:rPr>
                <w:noProof/>
                <w:webHidden/>
              </w:rPr>
              <w:fldChar w:fldCharType="separate"/>
            </w:r>
            <w:r w:rsidR="00B7689E">
              <w:rPr>
                <w:noProof/>
                <w:webHidden/>
              </w:rPr>
              <w:t>9</w:t>
            </w:r>
            <w:r w:rsidR="00BC2F27">
              <w:rPr>
                <w:noProof/>
                <w:webHidden/>
              </w:rPr>
              <w:fldChar w:fldCharType="end"/>
            </w:r>
          </w:hyperlink>
        </w:p>
        <w:p w14:paraId="001C01F6" w14:textId="207DA25A"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6" w:history="1">
            <w:r w:rsidR="00BC2F27" w:rsidRPr="0096103D">
              <w:rPr>
                <w:rStyle w:val="Hyperlink"/>
                <w:rFonts w:eastAsia="Calibri"/>
                <w:noProof/>
                <w:lang w:eastAsia="it-IT"/>
              </w:rPr>
              <w:t>2.3</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lang w:eastAsia="it-IT"/>
              </w:rPr>
              <w:t>EU policy trends</w:t>
            </w:r>
            <w:r w:rsidR="00BC2F27">
              <w:rPr>
                <w:noProof/>
                <w:webHidden/>
              </w:rPr>
              <w:tab/>
            </w:r>
            <w:r w:rsidR="00BC2F27">
              <w:rPr>
                <w:noProof/>
                <w:webHidden/>
              </w:rPr>
              <w:fldChar w:fldCharType="begin"/>
            </w:r>
            <w:r w:rsidR="00BC2F27">
              <w:rPr>
                <w:noProof/>
                <w:webHidden/>
              </w:rPr>
              <w:instrText xml:space="preserve"> PAGEREF _Toc161145956 \h </w:instrText>
            </w:r>
            <w:r w:rsidR="00BC2F27">
              <w:rPr>
                <w:noProof/>
                <w:webHidden/>
              </w:rPr>
            </w:r>
            <w:r w:rsidR="00BC2F27">
              <w:rPr>
                <w:noProof/>
                <w:webHidden/>
              </w:rPr>
              <w:fldChar w:fldCharType="separate"/>
            </w:r>
            <w:r w:rsidR="00B7689E">
              <w:rPr>
                <w:noProof/>
                <w:webHidden/>
              </w:rPr>
              <w:t>11</w:t>
            </w:r>
            <w:r w:rsidR="00BC2F27">
              <w:rPr>
                <w:noProof/>
                <w:webHidden/>
              </w:rPr>
              <w:fldChar w:fldCharType="end"/>
            </w:r>
          </w:hyperlink>
        </w:p>
        <w:p w14:paraId="4D83D9D6" w14:textId="49043B2E"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7" w:history="1">
            <w:r w:rsidR="00BC2F27" w:rsidRPr="0096103D">
              <w:rPr>
                <w:rStyle w:val="Hyperlink"/>
                <w:noProof/>
              </w:rPr>
              <w:t>2.4</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Three scenarios for the European agriculture, food industry and forestry</w:t>
            </w:r>
            <w:r w:rsidR="00BC2F27">
              <w:rPr>
                <w:noProof/>
                <w:webHidden/>
              </w:rPr>
              <w:tab/>
            </w:r>
            <w:r w:rsidR="00BC2F27">
              <w:rPr>
                <w:noProof/>
                <w:webHidden/>
              </w:rPr>
              <w:fldChar w:fldCharType="begin"/>
            </w:r>
            <w:r w:rsidR="00BC2F27">
              <w:rPr>
                <w:noProof/>
                <w:webHidden/>
              </w:rPr>
              <w:instrText xml:space="preserve"> PAGEREF _Toc161145957 \h </w:instrText>
            </w:r>
            <w:r w:rsidR="00BC2F27">
              <w:rPr>
                <w:noProof/>
                <w:webHidden/>
              </w:rPr>
            </w:r>
            <w:r w:rsidR="00BC2F27">
              <w:rPr>
                <w:noProof/>
                <w:webHidden/>
              </w:rPr>
              <w:fldChar w:fldCharType="separate"/>
            </w:r>
            <w:r w:rsidR="00B7689E">
              <w:rPr>
                <w:noProof/>
                <w:webHidden/>
              </w:rPr>
              <w:t>12</w:t>
            </w:r>
            <w:r w:rsidR="00BC2F27">
              <w:rPr>
                <w:noProof/>
                <w:webHidden/>
              </w:rPr>
              <w:fldChar w:fldCharType="end"/>
            </w:r>
          </w:hyperlink>
        </w:p>
        <w:p w14:paraId="5648CBAC" w14:textId="676CC351"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8" w:history="1">
            <w:r w:rsidR="00BC2F27" w:rsidRPr="0096103D">
              <w:rPr>
                <w:rStyle w:val="Hyperlink"/>
                <w:noProof/>
              </w:rPr>
              <w:t>2.5</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Impact of recent trends on scenarios</w:t>
            </w:r>
            <w:r w:rsidR="00BC2F27">
              <w:rPr>
                <w:noProof/>
                <w:webHidden/>
              </w:rPr>
              <w:tab/>
            </w:r>
            <w:r w:rsidR="00BC2F27">
              <w:rPr>
                <w:noProof/>
                <w:webHidden/>
              </w:rPr>
              <w:fldChar w:fldCharType="begin"/>
            </w:r>
            <w:r w:rsidR="00BC2F27">
              <w:rPr>
                <w:noProof/>
                <w:webHidden/>
              </w:rPr>
              <w:instrText xml:space="preserve"> PAGEREF _Toc161145958 \h </w:instrText>
            </w:r>
            <w:r w:rsidR="00BC2F27">
              <w:rPr>
                <w:noProof/>
                <w:webHidden/>
              </w:rPr>
            </w:r>
            <w:r w:rsidR="00BC2F27">
              <w:rPr>
                <w:noProof/>
                <w:webHidden/>
              </w:rPr>
              <w:fldChar w:fldCharType="separate"/>
            </w:r>
            <w:r w:rsidR="00B7689E">
              <w:rPr>
                <w:noProof/>
                <w:webHidden/>
              </w:rPr>
              <w:t>14</w:t>
            </w:r>
            <w:r w:rsidR="00BC2F27">
              <w:rPr>
                <w:noProof/>
                <w:webHidden/>
              </w:rPr>
              <w:fldChar w:fldCharType="end"/>
            </w:r>
          </w:hyperlink>
        </w:p>
        <w:p w14:paraId="41BA610C" w14:textId="52EA476F" w:rsidR="00BC2F27" w:rsidRDefault="00000000">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hyperlink w:anchor="_Toc161145959" w:history="1">
            <w:r w:rsidR="00BC2F27" w:rsidRPr="0096103D">
              <w:rPr>
                <w:rStyle w:val="Hyperlink"/>
                <w:noProof/>
              </w:rPr>
              <w:t>3.</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Specification of skill needs</w:t>
            </w:r>
            <w:r w:rsidR="00BC2F27">
              <w:rPr>
                <w:noProof/>
                <w:webHidden/>
              </w:rPr>
              <w:tab/>
            </w:r>
            <w:r w:rsidR="00BC2F27">
              <w:rPr>
                <w:noProof/>
                <w:webHidden/>
              </w:rPr>
              <w:fldChar w:fldCharType="begin"/>
            </w:r>
            <w:r w:rsidR="00BC2F27">
              <w:rPr>
                <w:noProof/>
                <w:webHidden/>
              </w:rPr>
              <w:instrText xml:space="preserve"> PAGEREF _Toc161145959 \h </w:instrText>
            </w:r>
            <w:r w:rsidR="00BC2F27">
              <w:rPr>
                <w:noProof/>
                <w:webHidden/>
              </w:rPr>
            </w:r>
            <w:r w:rsidR="00BC2F27">
              <w:rPr>
                <w:noProof/>
                <w:webHidden/>
              </w:rPr>
              <w:fldChar w:fldCharType="separate"/>
            </w:r>
            <w:r w:rsidR="00B7689E">
              <w:rPr>
                <w:noProof/>
                <w:webHidden/>
              </w:rPr>
              <w:t>15</w:t>
            </w:r>
            <w:r w:rsidR="00BC2F27">
              <w:rPr>
                <w:noProof/>
                <w:webHidden/>
              </w:rPr>
              <w:fldChar w:fldCharType="end"/>
            </w:r>
          </w:hyperlink>
        </w:p>
        <w:p w14:paraId="2629E1DA" w14:textId="75DF98E9"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0" w:history="1">
            <w:r w:rsidR="00BC2F27" w:rsidRPr="0096103D">
              <w:rPr>
                <w:rStyle w:val="Hyperlink"/>
                <w:noProof/>
              </w:rPr>
              <w:t>3.1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Impact of recent trends on skill needs</w:t>
            </w:r>
            <w:r w:rsidR="00BC2F27">
              <w:rPr>
                <w:noProof/>
                <w:webHidden/>
              </w:rPr>
              <w:tab/>
            </w:r>
            <w:r w:rsidR="00BC2F27">
              <w:rPr>
                <w:noProof/>
                <w:webHidden/>
              </w:rPr>
              <w:fldChar w:fldCharType="begin"/>
            </w:r>
            <w:r w:rsidR="00BC2F27">
              <w:rPr>
                <w:noProof/>
                <w:webHidden/>
              </w:rPr>
              <w:instrText xml:space="preserve"> PAGEREF _Toc161145960 \h </w:instrText>
            </w:r>
            <w:r w:rsidR="00BC2F27">
              <w:rPr>
                <w:noProof/>
                <w:webHidden/>
              </w:rPr>
            </w:r>
            <w:r w:rsidR="00BC2F27">
              <w:rPr>
                <w:noProof/>
                <w:webHidden/>
              </w:rPr>
              <w:fldChar w:fldCharType="separate"/>
            </w:r>
            <w:r w:rsidR="00B7689E">
              <w:rPr>
                <w:noProof/>
                <w:webHidden/>
              </w:rPr>
              <w:t>17</w:t>
            </w:r>
            <w:r w:rsidR="00BC2F27">
              <w:rPr>
                <w:noProof/>
                <w:webHidden/>
              </w:rPr>
              <w:fldChar w:fldCharType="end"/>
            </w:r>
          </w:hyperlink>
        </w:p>
        <w:p w14:paraId="2FCA2F87" w14:textId="6F3870BD" w:rsidR="00BC2F27" w:rsidRDefault="00000000">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1" w:history="1">
            <w:r w:rsidR="00BC2F27" w:rsidRPr="0096103D">
              <w:rPr>
                <w:rStyle w:val="Hyperlink"/>
                <w:noProof/>
              </w:rPr>
              <w:t>4.</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Labour market requirements and developments in VET systems</w:t>
            </w:r>
            <w:r w:rsidR="00BC2F27">
              <w:rPr>
                <w:noProof/>
                <w:webHidden/>
              </w:rPr>
              <w:tab/>
            </w:r>
            <w:r w:rsidR="00BC2F27">
              <w:rPr>
                <w:noProof/>
                <w:webHidden/>
              </w:rPr>
              <w:fldChar w:fldCharType="begin"/>
            </w:r>
            <w:r w:rsidR="00BC2F27">
              <w:rPr>
                <w:noProof/>
                <w:webHidden/>
              </w:rPr>
              <w:instrText xml:space="preserve"> PAGEREF _Toc161145961 \h </w:instrText>
            </w:r>
            <w:r w:rsidR="00BC2F27">
              <w:rPr>
                <w:noProof/>
                <w:webHidden/>
              </w:rPr>
            </w:r>
            <w:r w:rsidR="00BC2F27">
              <w:rPr>
                <w:noProof/>
                <w:webHidden/>
              </w:rPr>
              <w:fldChar w:fldCharType="separate"/>
            </w:r>
            <w:r w:rsidR="00B7689E">
              <w:rPr>
                <w:noProof/>
                <w:webHidden/>
              </w:rPr>
              <w:t>18</w:t>
            </w:r>
            <w:r w:rsidR="00BC2F27">
              <w:rPr>
                <w:noProof/>
                <w:webHidden/>
              </w:rPr>
              <w:fldChar w:fldCharType="end"/>
            </w:r>
          </w:hyperlink>
        </w:p>
        <w:p w14:paraId="7A8E24E2" w14:textId="716246C1"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2" w:history="1">
            <w:r w:rsidR="00BC2F27" w:rsidRPr="0096103D">
              <w:rPr>
                <w:rStyle w:val="Hyperlink"/>
                <w:noProof/>
              </w:rPr>
              <w:t>4.1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Labour market</w:t>
            </w:r>
            <w:r w:rsidR="00BC2F27">
              <w:rPr>
                <w:noProof/>
                <w:webHidden/>
              </w:rPr>
              <w:tab/>
            </w:r>
            <w:r w:rsidR="00BC2F27">
              <w:rPr>
                <w:noProof/>
                <w:webHidden/>
              </w:rPr>
              <w:fldChar w:fldCharType="begin"/>
            </w:r>
            <w:r w:rsidR="00BC2F27">
              <w:rPr>
                <w:noProof/>
                <w:webHidden/>
              </w:rPr>
              <w:instrText xml:space="preserve"> PAGEREF _Toc161145962 \h </w:instrText>
            </w:r>
            <w:r w:rsidR="00BC2F27">
              <w:rPr>
                <w:noProof/>
                <w:webHidden/>
              </w:rPr>
            </w:r>
            <w:r w:rsidR="00BC2F27">
              <w:rPr>
                <w:noProof/>
                <w:webHidden/>
              </w:rPr>
              <w:fldChar w:fldCharType="separate"/>
            </w:r>
            <w:r w:rsidR="00B7689E">
              <w:rPr>
                <w:noProof/>
                <w:webHidden/>
              </w:rPr>
              <w:t>18</w:t>
            </w:r>
            <w:r w:rsidR="00BC2F27">
              <w:rPr>
                <w:noProof/>
                <w:webHidden/>
              </w:rPr>
              <w:fldChar w:fldCharType="end"/>
            </w:r>
          </w:hyperlink>
        </w:p>
        <w:p w14:paraId="3A29DFF2" w14:textId="5654AA78"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3" w:history="1">
            <w:r w:rsidR="00BC2F27" w:rsidRPr="0096103D">
              <w:rPr>
                <w:rStyle w:val="Hyperlink"/>
                <w:noProof/>
              </w:rPr>
              <w:t>4.2</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Supply of education and training</w:t>
            </w:r>
            <w:r w:rsidR="00BC2F27">
              <w:rPr>
                <w:noProof/>
                <w:webHidden/>
              </w:rPr>
              <w:tab/>
            </w:r>
            <w:r w:rsidR="00BC2F27">
              <w:rPr>
                <w:noProof/>
                <w:webHidden/>
              </w:rPr>
              <w:fldChar w:fldCharType="begin"/>
            </w:r>
            <w:r w:rsidR="00BC2F27">
              <w:rPr>
                <w:noProof/>
                <w:webHidden/>
              </w:rPr>
              <w:instrText xml:space="preserve"> PAGEREF _Toc161145963 \h </w:instrText>
            </w:r>
            <w:r w:rsidR="00BC2F27">
              <w:rPr>
                <w:noProof/>
                <w:webHidden/>
              </w:rPr>
            </w:r>
            <w:r w:rsidR="00BC2F27">
              <w:rPr>
                <w:noProof/>
                <w:webHidden/>
              </w:rPr>
              <w:fldChar w:fldCharType="separate"/>
            </w:r>
            <w:r w:rsidR="00B7689E">
              <w:rPr>
                <w:noProof/>
                <w:webHidden/>
              </w:rPr>
              <w:t>19</w:t>
            </w:r>
            <w:r w:rsidR="00BC2F27">
              <w:rPr>
                <w:noProof/>
                <w:webHidden/>
              </w:rPr>
              <w:fldChar w:fldCharType="end"/>
            </w:r>
          </w:hyperlink>
        </w:p>
        <w:p w14:paraId="73812BD7" w14:textId="043B037B"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4" w:history="1">
            <w:r w:rsidR="00BC2F27" w:rsidRPr="0096103D">
              <w:rPr>
                <w:rStyle w:val="Hyperlink"/>
                <w:noProof/>
              </w:rPr>
              <w:t>4.3</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Country differences in labour market and education and training supply</w:t>
            </w:r>
            <w:r w:rsidR="00BC2F27">
              <w:rPr>
                <w:noProof/>
                <w:webHidden/>
              </w:rPr>
              <w:tab/>
            </w:r>
            <w:r w:rsidR="00BC2F27">
              <w:rPr>
                <w:noProof/>
                <w:webHidden/>
              </w:rPr>
              <w:fldChar w:fldCharType="begin"/>
            </w:r>
            <w:r w:rsidR="00BC2F27">
              <w:rPr>
                <w:noProof/>
                <w:webHidden/>
              </w:rPr>
              <w:instrText xml:space="preserve"> PAGEREF _Toc161145964 \h </w:instrText>
            </w:r>
            <w:r w:rsidR="00BC2F27">
              <w:rPr>
                <w:noProof/>
                <w:webHidden/>
              </w:rPr>
            </w:r>
            <w:r w:rsidR="00BC2F27">
              <w:rPr>
                <w:noProof/>
                <w:webHidden/>
              </w:rPr>
              <w:fldChar w:fldCharType="separate"/>
            </w:r>
            <w:r w:rsidR="00B7689E">
              <w:rPr>
                <w:noProof/>
                <w:webHidden/>
              </w:rPr>
              <w:t>20</w:t>
            </w:r>
            <w:r w:rsidR="00BC2F27">
              <w:rPr>
                <w:noProof/>
                <w:webHidden/>
              </w:rPr>
              <w:fldChar w:fldCharType="end"/>
            </w:r>
          </w:hyperlink>
        </w:p>
        <w:p w14:paraId="3D7BCAA5" w14:textId="2115ED96" w:rsidR="00BC2F27" w:rsidRDefault="00000000">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5" w:history="1">
            <w:r w:rsidR="00BC2F27" w:rsidRPr="0096103D">
              <w:rPr>
                <w:rStyle w:val="Hyperlink"/>
                <w:rFonts w:eastAsia="Calibri"/>
                <w:noProof/>
              </w:rPr>
              <w:t>5.</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Regulatory framework and funding challenges</w:t>
            </w:r>
            <w:r w:rsidR="00BC2F27">
              <w:rPr>
                <w:noProof/>
                <w:webHidden/>
              </w:rPr>
              <w:tab/>
            </w:r>
            <w:r w:rsidR="00BC2F27">
              <w:rPr>
                <w:noProof/>
                <w:webHidden/>
              </w:rPr>
              <w:fldChar w:fldCharType="begin"/>
            </w:r>
            <w:r w:rsidR="00BC2F27">
              <w:rPr>
                <w:noProof/>
                <w:webHidden/>
              </w:rPr>
              <w:instrText xml:space="preserve"> PAGEREF _Toc161145965 \h </w:instrText>
            </w:r>
            <w:r w:rsidR="00BC2F27">
              <w:rPr>
                <w:noProof/>
                <w:webHidden/>
              </w:rPr>
            </w:r>
            <w:r w:rsidR="00BC2F27">
              <w:rPr>
                <w:noProof/>
                <w:webHidden/>
              </w:rPr>
              <w:fldChar w:fldCharType="separate"/>
            </w:r>
            <w:r w:rsidR="00B7689E">
              <w:rPr>
                <w:noProof/>
                <w:webHidden/>
              </w:rPr>
              <w:t>22</w:t>
            </w:r>
            <w:r w:rsidR="00BC2F27">
              <w:rPr>
                <w:noProof/>
                <w:webHidden/>
              </w:rPr>
              <w:fldChar w:fldCharType="end"/>
            </w:r>
          </w:hyperlink>
        </w:p>
        <w:p w14:paraId="5119F960" w14:textId="17FCB949"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6" w:history="1">
            <w:r w:rsidR="00BC2F27" w:rsidRPr="0096103D">
              <w:rPr>
                <w:rStyle w:val="Hyperlink"/>
                <w:rFonts w:eastAsia="Calibri"/>
                <w:noProof/>
              </w:rPr>
              <w:t>5.1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EU and country regulatory framework</w:t>
            </w:r>
            <w:r w:rsidR="00BC2F27">
              <w:rPr>
                <w:noProof/>
                <w:webHidden/>
              </w:rPr>
              <w:tab/>
            </w:r>
            <w:r w:rsidR="00BC2F27">
              <w:rPr>
                <w:noProof/>
                <w:webHidden/>
              </w:rPr>
              <w:fldChar w:fldCharType="begin"/>
            </w:r>
            <w:r w:rsidR="00BC2F27">
              <w:rPr>
                <w:noProof/>
                <w:webHidden/>
              </w:rPr>
              <w:instrText xml:space="preserve"> PAGEREF _Toc161145966 \h </w:instrText>
            </w:r>
            <w:r w:rsidR="00BC2F27">
              <w:rPr>
                <w:noProof/>
                <w:webHidden/>
              </w:rPr>
            </w:r>
            <w:r w:rsidR="00BC2F27">
              <w:rPr>
                <w:noProof/>
                <w:webHidden/>
              </w:rPr>
              <w:fldChar w:fldCharType="separate"/>
            </w:r>
            <w:r w:rsidR="00B7689E">
              <w:rPr>
                <w:noProof/>
                <w:webHidden/>
              </w:rPr>
              <w:t>22</w:t>
            </w:r>
            <w:r w:rsidR="00BC2F27">
              <w:rPr>
                <w:noProof/>
                <w:webHidden/>
              </w:rPr>
              <w:fldChar w:fldCharType="end"/>
            </w:r>
          </w:hyperlink>
        </w:p>
        <w:p w14:paraId="6C80C51E" w14:textId="3233254D"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7" w:history="1">
            <w:r w:rsidR="00BC2F27" w:rsidRPr="0096103D">
              <w:rPr>
                <w:rStyle w:val="Hyperlink"/>
                <w:rFonts w:eastAsia="Calibri"/>
                <w:noProof/>
              </w:rPr>
              <w:t>5.2</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Funding</w:t>
            </w:r>
            <w:r w:rsidR="00BC2F27">
              <w:rPr>
                <w:noProof/>
                <w:webHidden/>
              </w:rPr>
              <w:tab/>
            </w:r>
            <w:r w:rsidR="00BC2F27">
              <w:rPr>
                <w:noProof/>
                <w:webHidden/>
              </w:rPr>
              <w:fldChar w:fldCharType="begin"/>
            </w:r>
            <w:r w:rsidR="00BC2F27">
              <w:rPr>
                <w:noProof/>
                <w:webHidden/>
              </w:rPr>
              <w:instrText xml:space="preserve"> PAGEREF _Toc161145967 \h </w:instrText>
            </w:r>
            <w:r w:rsidR="00BC2F27">
              <w:rPr>
                <w:noProof/>
                <w:webHidden/>
              </w:rPr>
            </w:r>
            <w:r w:rsidR="00BC2F27">
              <w:rPr>
                <w:noProof/>
                <w:webHidden/>
              </w:rPr>
              <w:fldChar w:fldCharType="separate"/>
            </w:r>
            <w:r w:rsidR="00B7689E">
              <w:rPr>
                <w:noProof/>
                <w:webHidden/>
              </w:rPr>
              <w:t>23</w:t>
            </w:r>
            <w:r w:rsidR="00BC2F27">
              <w:rPr>
                <w:noProof/>
                <w:webHidden/>
              </w:rPr>
              <w:fldChar w:fldCharType="end"/>
            </w:r>
          </w:hyperlink>
        </w:p>
        <w:p w14:paraId="231709A9" w14:textId="13F60B13" w:rsidR="00BC2F27" w:rsidRDefault="00000000">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8" w:history="1">
            <w:r w:rsidR="00BC2F27" w:rsidRPr="0096103D">
              <w:rPr>
                <w:rStyle w:val="Hyperlink"/>
                <w:noProof/>
              </w:rPr>
              <w:t>6.</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Key requirements of training programs</w:t>
            </w:r>
            <w:r w:rsidR="00BC2F27">
              <w:rPr>
                <w:noProof/>
                <w:webHidden/>
              </w:rPr>
              <w:tab/>
            </w:r>
            <w:r w:rsidR="00BC2F27">
              <w:rPr>
                <w:noProof/>
                <w:webHidden/>
              </w:rPr>
              <w:fldChar w:fldCharType="begin"/>
            </w:r>
            <w:r w:rsidR="00BC2F27">
              <w:rPr>
                <w:noProof/>
                <w:webHidden/>
              </w:rPr>
              <w:instrText xml:space="preserve"> PAGEREF _Toc161145968 \h </w:instrText>
            </w:r>
            <w:r w:rsidR="00BC2F27">
              <w:rPr>
                <w:noProof/>
                <w:webHidden/>
              </w:rPr>
            </w:r>
            <w:r w:rsidR="00BC2F27">
              <w:rPr>
                <w:noProof/>
                <w:webHidden/>
              </w:rPr>
              <w:fldChar w:fldCharType="separate"/>
            </w:r>
            <w:r w:rsidR="00B7689E">
              <w:rPr>
                <w:noProof/>
                <w:webHidden/>
              </w:rPr>
              <w:t>27</w:t>
            </w:r>
            <w:r w:rsidR="00BC2F27">
              <w:rPr>
                <w:noProof/>
                <w:webHidden/>
              </w:rPr>
              <w:fldChar w:fldCharType="end"/>
            </w:r>
          </w:hyperlink>
        </w:p>
        <w:p w14:paraId="45DA5250" w14:textId="49934982"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69" w:history="1">
            <w:r w:rsidR="00BC2F27" w:rsidRPr="0096103D">
              <w:rPr>
                <w:rStyle w:val="Hyperlink"/>
                <w:noProof/>
              </w:rPr>
              <w:t>6.1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Key elements and prerequisites of VET programs</w:t>
            </w:r>
            <w:r w:rsidR="00BC2F27">
              <w:rPr>
                <w:noProof/>
                <w:webHidden/>
              </w:rPr>
              <w:tab/>
            </w:r>
            <w:r w:rsidR="00BC2F27">
              <w:rPr>
                <w:noProof/>
                <w:webHidden/>
              </w:rPr>
              <w:fldChar w:fldCharType="begin"/>
            </w:r>
            <w:r w:rsidR="00BC2F27">
              <w:rPr>
                <w:noProof/>
                <w:webHidden/>
              </w:rPr>
              <w:instrText xml:space="preserve"> PAGEREF _Toc161145969 \h </w:instrText>
            </w:r>
            <w:r w:rsidR="00BC2F27">
              <w:rPr>
                <w:noProof/>
                <w:webHidden/>
              </w:rPr>
            </w:r>
            <w:r w:rsidR="00BC2F27">
              <w:rPr>
                <w:noProof/>
                <w:webHidden/>
              </w:rPr>
              <w:fldChar w:fldCharType="separate"/>
            </w:r>
            <w:r w:rsidR="00B7689E">
              <w:rPr>
                <w:noProof/>
                <w:webHidden/>
              </w:rPr>
              <w:t>27</w:t>
            </w:r>
            <w:r w:rsidR="00BC2F27">
              <w:rPr>
                <w:noProof/>
                <w:webHidden/>
              </w:rPr>
              <w:fldChar w:fldCharType="end"/>
            </w:r>
          </w:hyperlink>
        </w:p>
        <w:p w14:paraId="6394B08F" w14:textId="303E20B3"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0" w:history="1">
            <w:r w:rsidR="00BC2F27" w:rsidRPr="0096103D">
              <w:rPr>
                <w:rStyle w:val="Hyperlink"/>
                <w:rFonts w:eastAsia="Calibri"/>
                <w:noProof/>
              </w:rPr>
              <w:t>6.2</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Key performance indicators</w:t>
            </w:r>
            <w:r w:rsidR="00BC2F27">
              <w:rPr>
                <w:noProof/>
                <w:webHidden/>
              </w:rPr>
              <w:tab/>
            </w:r>
            <w:r w:rsidR="00BC2F27">
              <w:rPr>
                <w:noProof/>
                <w:webHidden/>
              </w:rPr>
              <w:fldChar w:fldCharType="begin"/>
            </w:r>
            <w:r w:rsidR="00BC2F27">
              <w:rPr>
                <w:noProof/>
                <w:webHidden/>
              </w:rPr>
              <w:instrText xml:space="preserve"> PAGEREF _Toc161145970 \h </w:instrText>
            </w:r>
            <w:r w:rsidR="00BC2F27">
              <w:rPr>
                <w:noProof/>
                <w:webHidden/>
              </w:rPr>
            </w:r>
            <w:r w:rsidR="00BC2F27">
              <w:rPr>
                <w:noProof/>
                <w:webHidden/>
              </w:rPr>
              <w:fldChar w:fldCharType="separate"/>
            </w:r>
            <w:r w:rsidR="00B7689E">
              <w:rPr>
                <w:noProof/>
                <w:webHidden/>
              </w:rPr>
              <w:t>30</w:t>
            </w:r>
            <w:r w:rsidR="00BC2F27">
              <w:rPr>
                <w:noProof/>
                <w:webHidden/>
              </w:rPr>
              <w:fldChar w:fldCharType="end"/>
            </w:r>
          </w:hyperlink>
        </w:p>
        <w:p w14:paraId="5A46548F" w14:textId="6FA579B9"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1" w:history="1">
            <w:r w:rsidR="00BC2F27" w:rsidRPr="0096103D">
              <w:rPr>
                <w:rStyle w:val="Hyperlink"/>
                <w:rFonts w:eastAsia="Calibri"/>
                <w:noProof/>
                <w:lang w:eastAsia="nl-NL"/>
              </w:rPr>
              <w:t>6.3</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lang w:eastAsia="nl-NL"/>
              </w:rPr>
              <w:t>Training and education methodologies</w:t>
            </w:r>
            <w:r w:rsidR="00BC2F27">
              <w:rPr>
                <w:noProof/>
                <w:webHidden/>
              </w:rPr>
              <w:tab/>
            </w:r>
            <w:r w:rsidR="00BC2F27">
              <w:rPr>
                <w:noProof/>
                <w:webHidden/>
              </w:rPr>
              <w:fldChar w:fldCharType="begin"/>
            </w:r>
            <w:r w:rsidR="00BC2F27">
              <w:rPr>
                <w:noProof/>
                <w:webHidden/>
              </w:rPr>
              <w:instrText xml:space="preserve"> PAGEREF _Toc161145971 \h </w:instrText>
            </w:r>
            <w:r w:rsidR="00BC2F27">
              <w:rPr>
                <w:noProof/>
                <w:webHidden/>
              </w:rPr>
            </w:r>
            <w:r w:rsidR="00BC2F27">
              <w:rPr>
                <w:noProof/>
                <w:webHidden/>
              </w:rPr>
              <w:fldChar w:fldCharType="separate"/>
            </w:r>
            <w:r w:rsidR="00B7689E">
              <w:rPr>
                <w:noProof/>
                <w:webHidden/>
              </w:rPr>
              <w:t>31</w:t>
            </w:r>
            <w:r w:rsidR="00BC2F27">
              <w:rPr>
                <w:noProof/>
                <w:webHidden/>
              </w:rPr>
              <w:fldChar w:fldCharType="end"/>
            </w:r>
          </w:hyperlink>
        </w:p>
        <w:p w14:paraId="5726E064" w14:textId="010D500F" w:rsidR="00BC2F27" w:rsidRDefault="00000000">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2" w:history="1">
            <w:r w:rsidR="00BC2F27" w:rsidRPr="0096103D">
              <w:rPr>
                <w:rStyle w:val="Hyperlink"/>
                <w:rFonts w:eastAsia="Calibri"/>
                <w:noProof/>
              </w:rPr>
              <w:t>7.</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Organisational directions: towards a balanced governance structure of the European skills ecosystem</w:t>
            </w:r>
            <w:r w:rsidR="00BC2F27">
              <w:rPr>
                <w:noProof/>
                <w:webHidden/>
              </w:rPr>
              <w:tab/>
            </w:r>
            <w:r w:rsidR="00BC2F27">
              <w:rPr>
                <w:noProof/>
                <w:webHidden/>
              </w:rPr>
              <w:fldChar w:fldCharType="begin"/>
            </w:r>
            <w:r w:rsidR="00BC2F27">
              <w:rPr>
                <w:noProof/>
                <w:webHidden/>
              </w:rPr>
              <w:instrText xml:space="preserve"> PAGEREF _Toc161145972 \h </w:instrText>
            </w:r>
            <w:r w:rsidR="00BC2F27">
              <w:rPr>
                <w:noProof/>
                <w:webHidden/>
              </w:rPr>
            </w:r>
            <w:r w:rsidR="00BC2F27">
              <w:rPr>
                <w:noProof/>
                <w:webHidden/>
              </w:rPr>
              <w:fldChar w:fldCharType="separate"/>
            </w:r>
            <w:r w:rsidR="00B7689E">
              <w:rPr>
                <w:noProof/>
                <w:webHidden/>
              </w:rPr>
              <w:t>32</w:t>
            </w:r>
            <w:r w:rsidR="00BC2F27">
              <w:rPr>
                <w:noProof/>
                <w:webHidden/>
              </w:rPr>
              <w:fldChar w:fldCharType="end"/>
            </w:r>
          </w:hyperlink>
        </w:p>
        <w:p w14:paraId="097B527E" w14:textId="08BB3483"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3" w:history="1">
            <w:r w:rsidR="00BC2F27" w:rsidRPr="0096103D">
              <w:rPr>
                <w:rStyle w:val="Hyperlink"/>
                <w:rFonts w:eastAsia="Calibri"/>
                <w:noProof/>
              </w:rPr>
              <w:t>7.1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Introduction</w:t>
            </w:r>
            <w:r w:rsidR="00BC2F27">
              <w:rPr>
                <w:noProof/>
                <w:webHidden/>
              </w:rPr>
              <w:tab/>
            </w:r>
            <w:r w:rsidR="00BC2F27">
              <w:rPr>
                <w:noProof/>
                <w:webHidden/>
              </w:rPr>
              <w:fldChar w:fldCharType="begin"/>
            </w:r>
            <w:r w:rsidR="00BC2F27">
              <w:rPr>
                <w:noProof/>
                <w:webHidden/>
              </w:rPr>
              <w:instrText xml:space="preserve"> PAGEREF _Toc161145973 \h </w:instrText>
            </w:r>
            <w:r w:rsidR="00BC2F27">
              <w:rPr>
                <w:noProof/>
                <w:webHidden/>
              </w:rPr>
            </w:r>
            <w:r w:rsidR="00BC2F27">
              <w:rPr>
                <w:noProof/>
                <w:webHidden/>
              </w:rPr>
              <w:fldChar w:fldCharType="separate"/>
            </w:r>
            <w:r w:rsidR="00B7689E">
              <w:rPr>
                <w:noProof/>
                <w:webHidden/>
              </w:rPr>
              <w:t>32</w:t>
            </w:r>
            <w:r w:rsidR="00BC2F27">
              <w:rPr>
                <w:noProof/>
                <w:webHidden/>
              </w:rPr>
              <w:fldChar w:fldCharType="end"/>
            </w:r>
          </w:hyperlink>
        </w:p>
        <w:p w14:paraId="5B187068" w14:textId="0899A9D7"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4" w:history="1">
            <w:r w:rsidR="00BC2F27" w:rsidRPr="0096103D">
              <w:rPr>
                <w:rStyle w:val="Hyperlink"/>
                <w:rFonts w:eastAsia="Calibri"/>
                <w:noProof/>
              </w:rPr>
              <w:t>7.2</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VET Organization and change in various countries</w:t>
            </w:r>
            <w:r w:rsidR="00BC2F27">
              <w:rPr>
                <w:noProof/>
                <w:webHidden/>
              </w:rPr>
              <w:tab/>
            </w:r>
            <w:r w:rsidR="00BC2F27">
              <w:rPr>
                <w:noProof/>
                <w:webHidden/>
              </w:rPr>
              <w:fldChar w:fldCharType="begin"/>
            </w:r>
            <w:r w:rsidR="00BC2F27">
              <w:rPr>
                <w:noProof/>
                <w:webHidden/>
              </w:rPr>
              <w:instrText xml:space="preserve"> PAGEREF _Toc161145974 \h </w:instrText>
            </w:r>
            <w:r w:rsidR="00BC2F27">
              <w:rPr>
                <w:noProof/>
                <w:webHidden/>
              </w:rPr>
            </w:r>
            <w:r w:rsidR="00BC2F27">
              <w:rPr>
                <w:noProof/>
                <w:webHidden/>
              </w:rPr>
              <w:fldChar w:fldCharType="separate"/>
            </w:r>
            <w:r w:rsidR="00B7689E">
              <w:rPr>
                <w:noProof/>
                <w:webHidden/>
              </w:rPr>
              <w:t>33</w:t>
            </w:r>
            <w:r w:rsidR="00BC2F27">
              <w:rPr>
                <w:noProof/>
                <w:webHidden/>
              </w:rPr>
              <w:fldChar w:fldCharType="end"/>
            </w:r>
          </w:hyperlink>
        </w:p>
        <w:p w14:paraId="539D2E4E" w14:textId="4276A5B3"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5" w:history="1">
            <w:r w:rsidR="00BC2F27" w:rsidRPr="0096103D">
              <w:rPr>
                <w:rStyle w:val="Hyperlink"/>
                <w:rFonts w:eastAsia="Calibri"/>
                <w:noProof/>
              </w:rPr>
              <w:t>7.3</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Governance functions</w:t>
            </w:r>
            <w:r w:rsidR="00BC2F27">
              <w:rPr>
                <w:noProof/>
                <w:webHidden/>
              </w:rPr>
              <w:tab/>
            </w:r>
            <w:r w:rsidR="00BC2F27">
              <w:rPr>
                <w:noProof/>
                <w:webHidden/>
              </w:rPr>
              <w:fldChar w:fldCharType="begin"/>
            </w:r>
            <w:r w:rsidR="00BC2F27">
              <w:rPr>
                <w:noProof/>
                <w:webHidden/>
              </w:rPr>
              <w:instrText xml:space="preserve"> PAGEREF _Toc161145975 \h </w:instrText>
            </w:r>
            <w:r w:rsidR="00BC2F27">
              <w:rPr>
                <w:noProof/>
                <w:webHidden/>
              </w:rPr>
            </w:r>
            <w:r w:rsidR="00BC2F27">
              <w:rPr>
                <w:noProof/>
                <w:webHidden/>
              </w:rPr>
              <w:fldChar w:fldCharType="separate"/>
            </w:r>
            <w:r w:rsidR="00B7689E">
              <w:rPr>
                <w:noProof/>
                <w:webHidden/>
              </w:rPr>
              <w:t>35</w:t>
            </w:r>
            <w:r w:rsidR="00BC2F27">
              <w:rPr>
                <w:noProof/>
                <w:webHidden/>
              </w:rPr>
              <w:fldChar w:fldCharType="end"/>
            </w:r>
          </w:hyperlink>
        </w:p>
        <w:p w14:paraId="50064F16" w14:textId="52A0A34B" w:rsidR="00BC2F27" w:rsidRDefault="00000000">
          <w:pPr>
            <w:pStyle w:val="TOC1"/>
            <w:tabs>
              <w:tab w:val="left" w:pos="44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6" w:history="1">
            <w:r w:rsidR="00BC2F27" w:rsidRPr="0096103D">
              <w:rPr>
                <w:rStyle w:val="Hyperlink"/>
                <w:rFonts w:eastAsia="Calibri"/>
                <w:noProof/>
              </w:rPr>
              <w:t>8.</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Conclusion and key strategic directions</w:t>
            </w:r>
            <w:r w:rsidR="00BC2F27">
              <w:rPr>
                <w:noProof/>
                <w:webHidden/>
              </w:rPr>
              <w:tab/>
            </w:r>
            <w:r w:rsidR="00BC2F27">
              <w:rPr>
                <w:noProof/>
                <w:webHidden/>
              </w:rPr>
              <w:fldChar w:fldCharType="begin"/>
            </w:r>
            <w:r w:rsidR="00BC2F27">
              <w:rPr>
                <w:noProof/>
                <w:webHidden/>
              </w:rPr>
              <w:instrText xml:space="preserve"> PAGEREF _Toc161145976 \h </w:instrText>
            </w:r>
            <w:r w:rsidR="00BC2F27">
              <w:rPr>
                <w:noProof/>
                <w:webHidden/>
              </w:rPr>
            </w:r>
            <w:r w:rsidR="00BC2F27">
              <w:rPr>
                <w:noProof/>
                <w:webHidden/>
              </w:rPr>
              <w:fldChar w:fldCharType="separate"/>
            </w:r>
            <w:r w:rsidR="00B7689E">
              <w:rPr>
                <w:noProof/>
                <w:webHidden/>
              </w:rPr>
              <w:t>39</w:t>
            </w:r>
            <w:r w:rsidR="00BC2F27">
              <w:rPr>
                <w:noProof/>
                <w:webHidden/>
              </w:rPr>
              <w:fldChar w:fldCharType="end"/>
            </w:r>
          </w:hyperlink>
        </w:p>
        <w:p w14:paraId="1D14D649" w14:textId="01E0E5AF"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7" w:history="1">
            <w:r w:rsidR="00BC2F27" w:rsidRPr="0096103D">
              <w:rPr>
                <w:rStyle w:val="Hyperlink"/>
                <w:rFonts w:eastAsia="Calibri"/>
                <w:noProof/>
              </w:rPr>
              <w:t>8.1</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Introduction</w:t>
            </w:r>
            <w:r w:rsidR="00BC2F27">
              <w:rPr>
                <w:noProof/>
                <w:webHidden/>
              </w:rPr>
              <w:tab/>
            </w:r>
            <w:r w:rsidR="00BC2F27">
              <w:rPr>
                <w:noProof/>
                <w:webHidden/>
              </w:rPr>
              <w:fldChar w:fldCharType="begin"/>
            </w:r>
            <w:r w:rsidR="00BC2F27">
              <w:rPr>
                <w:noProof/>
                <w:webHidden/>
              </w:rPr>
              <w:instrText xml:space="preserve"> PAGEREF _Toc161145977 \h </w:instrText>
            </w:r>
            <w:r w:rsidR="00BC2F27">
              <w:rPr>
                <w:noProof/>
                <w:webHidden/>
              </w:rPr>
            </w:r>
            <w:r w:rsidR="00BC2F27">
              <w:rPr>
                <w:noProof/>
                <w:webHidden/>
              </w:rPr>
              <w:fldChar w:fldCharType="separate"/>
            </w:r>
            <w:r w:rsidR="00B7689E">
              <w:rPr>
                <w:noProof/>
                <w:webHidden/>
              </w:rPr>
              <w:t>39</w:t>
            </w:r>
            <w:r w:rsidR="00BC2F27">
              <w:rPr>
                <w:noProof/>
                <w:webHidden/>
              </w:rPr>
              <w:fldChar w:fldCharType="end"/>
            </w:r>
          </w:hyperlink>
        </w:p>
        <w:p w14:paraId="436D7973" w14:textId="628449A2"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8" w:history="1">
            <w:r w:rsidR="00BC2F27" w:rsidRPr="0096103D">
              <w:rPr>
                <w:rStyle w:val="Hyperlink"/>
                <w:rFonts w:eastAsia="Calibri"/>
                <w:noProof/>
              </w:rPr>
              <w:t>8.2</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Skill needs and training offer</w:t>
            </w:r>
            <w:r w:rsidR="00BC2F27">
              <w:rPr>
                <w:noProof/>
                <w:webHidden/>
              </w:rPr>
              <w:tab/>
            </w:r>
            <w:r w:rsidR="00BC2F27">
              <w:rPr>
                <w:noProof/>
                <w:webHidden/>
              </w:rPr>
              <w:fldChar w:fldCharType="begin"/>
            </w:r>
            <w:r w:rsidR="00BC2F27">
              <w:rPr>
                <w:noProof/>
                <w:webHidden/>
              </w:rPr>
              <w:instrText xml:space="preserve"> PAGEREF _Toc161145978 \h </w:instrText>
            </w:r>
            <w:r w:rsidR="00BC2F27">
              <w:rPr>
                <w:noProof/>
                <w:webHidden/>
              </w:rPr>
            </w:r>
            <w:r w:rsidR="00BC2F27">
              <w:rPr>
                <w:noProof/>
                <w:webHidden/>
              </w:rPr>
              <w:fldChar w:fldCharType="separate"/>
            </w:r>
            <w:r w:rsidR="00B7689E">
              <w:rPr>
                <w:noProof/>
                <w:webHidden/>
              </w:rPr>
              <w:t>40</w:t>
            </w:r>
            <w:r w:rsidR="00BC2F27">
              <w:rPr>
                <w:noProof/>
                <w:webHidden/>
              </w:rPr>
              <w:fldChar w:fldCharType="end"/>
            </w:r>
          </w:hyperlink>
        </w:p>
        <w:p w14:paraId="59D8FCD4" w14:textId="41808521"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79" w:history="1">
            <w:r w:rsidR="00BC2F27" w:rsidRPr="0096103D">
              <w:rPr>
                <w:rStyle w:val="Hyperlink"/>
                <w:rFonts w:eastAsia="Calibri"/>
                <w:noProof/>
              </w:rPr>
              <w:t>8.3</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Regulatory system and funding</w:t>
            </w:r>
            <w:r w:rsidR="00BC2F27">
              <w:rPr>
                <w:noProof/>
                <w:webHidden/>
              </w:rPr>
              <w:tab/>
            </w:r>
            <w:r w:rsidR="00BC2F27">
              <w:rPr>
                <w:noProof/>
                <w:webHidden/>
              </w:rPr>
              <w:fldChar w:fldCharType="begin"/>
            </w:r>
            <w:r w:rsidR="00BC2F27">
              <w:rPr>
                <w:noProof/>
                <w:webHidden/>
              </w:rPr>
              <w:instrText xml:space="preserve"> PAGEREF _Toc161145979 \h </w:instrText>
            </w:r>
            <w:r w:rsidR="00BC2F27">
              <w:rPr>
                <w:noProof/>
                <w:webHidden/>
              </w:rPr>
            </w:r>
            <w:r w:rsidR="00BC2F27">
              <w:rPr>
                <w:noProof/>
                <w:webHidden/>
              </w:rPr>
              <w:fldChar w:fldCharType="separate"/>
            </w:r>
            <w:r w:rsidR="00B7689E">
              <w:rPr>
                <w:noProof/>
                <w:webHidden/>
              </w:rPr>
              <w:t>41</w:t>
            </w:r>
            <w:r w:rsidR="00BC2F27">
              <w:rPr>
                <w:noProof/>
                <w:webHidden/>
              </w:rPr>
              <w:fldChar w:fldCharType="end"/>
            </w:r>
          </w:hyperlink>
        </w:p>
        <w:p w14:paraId="746838DD" w14:textId="429C3F77"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80" w:history="1">
            <w:r w:rsidR="00BC2F27" w:rsidRPr="0096103D">
              <w:rPr>
                <w:rStyle w:val="Hyperlink"/>
                <w:noProof/>
              </w:rPr>
              <w:t>8.4</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noProof/>
              </w:rPr>
              <w:t>Key elements and prerequisites for future VET programs</w:t>
            </w:r>
            <w:r w:rsidR="00BC2F27">
              <w:rPr>
                <w:noProof/>
                <w:webHidden/>
              </w:rPr>
              <w:tab/>
            </w:r>
            <w:r w:rsidR="00BC2F27">
              <w:rPr>
                <w:noProof/>
                <w:webHidden/>
              </w:rPr>
              <w:fldChar w:fldCharType="begin"/>
            </w:r>
            <w:r w:rsidR="00BC2F27">
              <w:rPr>
                <w:noProof/>
                <w:webHidden/>
              </w:rPr>
              <w:instrText xml:space="preserve"> PAGEREF _Toc161145980 \h </w:instrText>
            </w:r>
            <w:r w:rsidR="00BC2F27">
              <w:rPr>
                <w:noProof/>
                <w:webHidden/>
              </w:rPr>
            </w:r>
            <w:r w:rsidR="00BC2F27">
              <w:rPr>
                <w:noProof/>
                <w:webHidden/>
              </w:rPr>
              <w:fldChar w:fldCharType="separate"/>
            </w:r>
            <w:r w:rsidR="00B7689E">
              <w:rPr>
                <w:noProof/>
                <w:webHidden/>
              </w:rPr>
              <w:t>42</w:t>
            </w:r>
            <w:r w:rsidR="00BC2F27">
              <w:rPr>
                <w:noProof/>
                <w:webHidden/>
              </w:rPr>
              <w:fldChar w:fldCharType="end"/>
            </w:r>
          </w:hyperlink>
        </w:p>
        <w:p w14:paraId="5D5A6D0C" w14:textId="27EDCEFC"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81" w:history="1">
            <w:r w:rsidR="00BC2F27" w:rsidRPr="0096103D">
              <w:rPr>
                <w:rStyle w:val="Hyperlink"/>
                <w:rFonts w:eastAsia="Calibri"/>
                <w:noProof/>
              </w:rPr>
              <w:t>8.5</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Governance functions in the future VET eco-system</w:t>
            </w:r>
            <w:r w:rsidR="00BC2F27">
              <w:rPr>
                <w:noProof/>
                <w:webHidden/>
              </w:rPr>
              <w:tab/>
            </w:r>
            <w:r w:rsidR="00BC2F27">
              <w:rPr>
                <w:noProof/>
                <w:webHidden/>
              </w:rPr>
              <w:fldChar w:fldCharType="begin"/>
            </w:r>
            <w:r w:rsidR="00BC2F27">
              <w:rPr>
                <w:noProof/>
                <w:webHidden/>
              </w:rPr>
              <w:instrText xml:space="preserve"> PAGEREF _Toc161145981 \h </w:instrText>
            </w:r>
            <w:r w:rsidR="00BC2F27">
              <w:rPr>
                <w:noProof/>
                <w:webHidden/>
              </w:rPr>
            </w:r>
            <w:r w:rsidR="00BC2F27">
              <w:rPr>
                <w:noProof/>
                <w:webHidden/>
              </w:rPr>
              <w:fldChar w:fldCharType="separate"/>
            </w:r>
            <w:r w:rsidR="00B7689E">
              <w:rPr>
                <w:noProof/>
                <w:webHidden/>
              </w:rPr>
              <w:t>43</w:t>
            </w:r>
            <w:r w:rsidR="00BC2F27">
              <w:rPr>
                <w:noProof/>
                <w:webHidden/>
              </w:rPr>
              <w:fldChar w:fldCharType="end"/>
            </w:r>
          </w:hyperlink>
        </w:p>
        <w:p w14:paraId="71163B73" w14:textId="50D7954F" w:rsidR="00BC2F27" w:rsidRDefault="00000000">
          <w:pPr>
            <w:pStyle w:val="TOC2"/>
            <w:tabs>
              <w:tab w:val="left" w:pos="720"/>
              <w:tab w:val="right" w:leader="dot" w:pos="9062"/>
            </w:tabs>
            <w:rPr>
              <w:rFonts w:asciiTheme="minorHAnsi" w:eastAsiaTheme="minorEastAsia" w:hAnsiTheme="minorHAnsi"/>
              <w:noProof/>
              <w:kern w:val="2"/>
              <w:sz w:val="24"/>
              <w:szCs w:val="24"/>
              <w:lang w:val="en-BE" w:eastAsia="en-BE"/>
              <w14:ligatures w14:val="standardContextual"/>
            </w:rPr>
          </w:pPr>
          <w:hyperlink w:anchor="_Toc161145982" w:history="1">
            <w:r w:rsidR="00BC2F27" w:rsidRPr="0096103D">
              <w:rPr>
                <w:rStyle w:val="Hyperlink"/>
                <w:rFonts w:eastAsia="Calibri"/>
                <w:noProof/>
              </w:rPr>
              <w:t>8.6</w:t>
            </w:r>
            <w:r w:rsidR="00BC2F27">
              <w:rPr>
                <w:rFonts w:asciiTheme="minorHAnsi" w:eastAsiaTheme="minorEastAsia" w:hAnsiTheme="minorHAnsi"/>
                <w:noProof/>
                <w:kern w:val="2"/>
                <w:sz w:val="24"/>
                <w:szCs w:val="24"/>
                <w:lang w:val="en-BE" w:eastAsia="en-BE"/>
                <w14:ligatures w14:val="standardContextual"/>
              </w:rPr>
              <w:tab/>
            </w:r>
            <w:r w:rsidR="00BC2F27" w:rsidRPr="0096103D">
              <w:rPr>
                <w:rStyle w:val="Hyperlink"/>
                <w:rFonts w:eastAsia="Calibri"/>
                <w:noProof/>
              </w:rPr>
              <w:t>Use of this report and further steps</w:t>
            </w:r>
            <w:r w:rsidR="00BC2F27">
              <w:rPr>
                <w:noProof/>
                <w:webHidden/>
              </w:rPr>
              <w:tab/>
            </w:r>
            <w:r w:rsidR="00BC2F27">
              <w:rPr>
                <w:noProof/>
                <w:webHidden/>
              </w:rPr>
              <w:fldChar w:fldCharType="begin"/>
            </w:r>
            <w:r w:rsidR="00BC2F27">
              <w:rPr>
                <w:noProof/>
                <w:webHidden/>
              </w:rPr>
              <w:instrText xml:space="preserve"> PAGEREF _Toc161145982 \h </w:instrText>
            </w:r>
            <w:r w:rsidR="00BC2F27">
              <w:rPr>
                <w:noProof/>
                <w:webHidden/>
              </w:rPr>
            </w:r>
            <w:r w:rsidR="00BC2F27">
              <w:rPr>
                <w:noProof/>
                <w:webHidden/>
              </w:rPr>
              <w:fldChar w:fldCharType="separate"/>
            </w:r>
            <w:r w:rsidR="00B7689E">
              <w:rPr>
                <w:noProof/>
                <w:webHidden/>
              </w:rPr>
              <w:t>44</w:t>
            </w:r>
            <w:r w:rsidR="00BC2F27">
              <w:rPr>
                <w:noProof/>
                <w:webHidden/>
              </w:rPr>
              <w:fldChar w:fldCharType="end"/>
            </w:r>
          </w:hyperlink>
        </w:p>
        <w:p w14:paraId="7CF39FA9" w14:textId="7FB78B83"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83" w:history="1">
            <w:r w:rsidR="00BC2F27" w:rsidRPr="0096103D">
              <w:rPr>
                <w:rStyle w:val="Hyperlink"/>
                <w:noProof/>
              </w:rPr>
              <w:t>Annex 1 Task 2.3 Phase 1 methodology and questionnaire</w:t>
            </w:r>
            <w:r w:rsidR="00BC2F27">
              <w:rPr>
                <w:noProof/>
                <w:webHidden/>
              </w:rPr>
              <w:tab/>
            </w:r>
            <w:r w:rsidR="00BC2F27">
              <w:rPr>
                <w:noProof/>
                <w:webHidden/>
              </w:rPr>
              <w:fldChar w:fldCharType="begin"/>
            </w:r>
            <w:r w:rsidR="00BC2F27">
              <w:rPr>
                <w:noProof/>
                <w:webHidden/>
              </w:rPr>
              <w:instrText xml:space="preserve"> PAGEREF _Toc161145983 \h </w:instrText>
            </w:r>
            <w:r w:rsidR="00BC2F27">
              <w:rPr>
                <w:noProof/>
                <w:webHidden/>
              </w:rPr>
            </w:r>
            <w:r w:rsidR="00BC2F27">
              <w:rPr>
                <w:noProof/>
                <w:webHidden/>
              </w:rPr>
              <w:fldChar w:fldCharType="separate"/>
            </w:r>
            <w:r w:rsidR="00B7689E">
              <w:rPr>
                <w:noProof/>
                <w:webHidden/>
              </w:rPr>
              <w:t>45</w:t>
            </w:r>
            <w:r w:rsidR="00BC2F27">
              <w:rPr>
                <w:noProof/>
                <w:webHidden/>
              </w:rPr>
              <w:fldChar w:fldCharType="end"/>
            </w:r>
          </w:hyperlink>
        </w:p>
        <w:p w14:paraId="29412463" w14:textId="16B6885A" w:rsidR="00BC2F27" w:rsidRDefault="00000000">
          <w:pPr>
            <w:pStyle w:val="TOC2"/>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84" w:history="1">
            <w:r w:rsidR="00BC2F27" w:rsidRPr="0096103D">
              <w:rPr>
                <w:rStyle w:val="Hyperlink"/>
                <w:rFonts w:eastAsia="Calibri"/>
                <w:noProof/>
              </w:rPr>
              <w:t>Questionnaire FIELDS D2.3 survey part 1</w:t>
            </w:r>
            <w:r w:rsidR="00BC2F27">
              <w:rPr>
                <w:noProof/>
                <w:webHidden/>
              </w:rPr>
              <w:tab/>
            </w:r>
            <w:r w:rsidR="00BC2F27">
              <w:rPr>
                <w:noProof/>
                <w:webHidden/>
              </w:rPr>
              <w:fldChar w:fldCharType="begin"/>
            </w:r>
            <w:r w:rsidR="00BC2F27">
              <w:rPr>
                <w:noProof/>
                <w:webHidden/>
              </w:rPr>
              <w:instrText xml:space="preserve"> PAGEREF _Toc161145984 \h </w:instrText>
            </w:r>
            <w:r w:rsidR="00BC2F27">
              <w:rPr>
                <w:noProof/>
                <w:webHidden/>
              </w:rPr>
            </w:r>
            <w:r w:rsidR="00BC2F27">
              <w:rPr>
                <w:noProof/>
                <w:webHidden/>
              </w:rPr>
              <w:fldChar w:fldCharType="separate"/>
            </w:r>
            <w:r w:rsidR="00B7689E">
              <w:rPr>
                <w:noProof/>
                <w:webHidden/>
              </w:rPr>
              <w:t>45</w:t>
            </w:r>
            <w:r w:rsidR="00BC2F27">
              <w:rPr>
                <w:noProof/>
                <w:webHidden/>
              </w:rPr>
              <w:fldChar w:fldCharType="end"/>
            </w:r>
          </w:hyperlink>
        </w:p>
        <w:p w14:paraId="431DA588" w14:textId="2328089F"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85" w:history="1">
            <w:r w:rsidR="00BC2F27" w:rsidRPr="0096103D">
              <w:rPr>
                <w:rStyle w:val="Hyperlink"/>
                <w:noProof/>
              </w:rPr>
              <w:t>Annex 2 Task 2.3 Phase 2 methodology and questionnaire</w:t>
            </w:r>
            <w:r w:rsidR="00BC2F27">
              <w:rPr>
                <w:noProof/>
                <w:webHidden/>
              </w:rPr>
              <w:tab/>
            </w:r>
            <w:r w:rsidR="00BC2F27">
              <w:rPr>
                <w:noProof/>
                <w:webHidden/>
              </w:rPr>
              <w:fldChar w:fldCharType="begin"/>
            </w:r>
            <w:r w:rsidR="00BC2F27">
              <w:rPr>
                <w:noProof/>
                <w:webHidden/>
              </w:rPr>
              <w:instrText xml:space="preserve"> PAGEREF _Toc161145985 \h </w:instrText>
            </w:r>
            <w:r w:rsidR="00BC2F27">
              <w:rPr>
                <w:noProof/>
                <w:webHidden/>
              </w:rPr>
            </w:r>
            <w:r w:rsidR="00BC2F27">
              <w:rPr>
                <w:noProof/>
                <w:webHidden/>
              </w:rPr>
              <w:fldChar w:fldCharType="separate"/>
            </w:r>
            <w:r w:rsidR="00B7689E">
              <w:rPr>
                <w:noProof/>
                <w:webHidden/>
              </w:rPr>
              <w:t>47</w:t>
            </w:r>
            <w:r w:rsidR="00BC2F27">
              <w:rPr>
                <w:noProof/>
                <w:webHidden/>
              </w:rPr>
              <w:fldChar w:fldCharType="end"/>
            </w:r>
          </w:hyperlink>
        </w:p>
        <w:p w14:paraId="63643BC1" w14:textId="6063338D" w:rsidR="00BC2F27" w:rsidRDefault="00000000">
          <w:pPr>
            <w:pStyle w:val="TOC2"/>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86" w:history="1">
            <w:r w:rsidR="00BC2F27" w:rsidRPr="0096103D">
              <w:rPr>
                <w:rStyle w:val="Hyperlink"/>
                <w:noProof/>
              </w:rPr>
              <w:t>Questionnaire FIELDS D2.3 Survey part 2 (country level)</w:t>
            </w:r>
            <w:r w:rsidR="00BC2F27">
              <w:rPr>
                <w:noProof/>
                <w:webHidden/>
              </w:rPr>
              <w:tab/>
            </w:r>
            <w:r w:rsidR="00BC2F27">
              <w:rPr>
                <w:noProof/>
                <w:webHidden/>
              </w:rPr>
              <w:fldChar w:fldCharType="begin"/>
            </w:r>
            <w:r w:rsidR="00BC2F27">
              <w:rPr>
                <w:noProof/>
                <w:webHidden/>
              </w:rPr>
              <w:instrText xml:space="preserve"> PAGEREF _Toc161145986 \h </w:instrText>
            </w:r>
            <w:r w:rsidR="00BC2F27">
              <w:rPr>
                <w:noProof/>
                <w:webHidden/>
              </w:rPr>
            </w:r>
            <w:r w:rsidR="00BC2F27">
              <w:rPr>
                <w:noProof/>
                <w:webHidden/>
              </w:rPr>
              <w:fldChar w:fldCharType="separate"/>
            </w:r>
            <w:r w:rsidR="00B7689E">
              <w:rPr>
                <w:noProof/>
                <w:webHidden/>
              </w:rPr>
              <w:t>47</w:t>
            </w:r>
            <w:r w:rsidR="00BC2F27">
              <w:rPr>
                <w:noProof/>
                <w:webHidden/>
              </w:rPr>
              <w:fldChar w:fldCharType="end"/>
            </w:r>
          </w:hyperlink>
        </w:p>
        <w:p w14:paraId="175543CA" w14:textId="2A3876A7"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87" w:history="1">
            <w:r w:rsidR="00BC2F27" w:rsidRPr="0096103D">
              <w:rPr>
                <w:rStyle w:val="Hyperlink"/>
                <w:rFonts w:eastAsia="Calibri"/>
                <w:noProof/>
              </w:rPr>
              <w:t>Annex 3 Partner organisations in Erasmus+ FIELDS</w:t>
            </w:r>
            <w:r w:rsidR="00BC2F27">
              <w:rPr>
                <w:noProof/>
                <w:webHidden/>
              </w:rPr>
              <w:tab/>
            </w:r>
            <w:r w:rsidR="00BC2F27">
              <w:rPr>
                <w:noProof/>
                <w:webHidden/>
              </w:rPr>
              <w:fldChar w:fldCharType="begin"/>
            </w:r>
            <w:r w:rsidR="00BC2F27">
              <w:rPr>
                <w:noProof/>
                <w:webHidden/>
              </w:rPr>
              <w:instrText xml:space="preserve"> PAGEREF _Toc161145987 \h </w:instrText>
            </w:r>
            <w:r w:rsidR="00BC2F27">
              <w:rPr>
                <w:noProof/>
                <w:webHidden/>
              </w:rPr>
            </w:r>
            <w:r w:rsidR="00BC2F27">
              <w:rPr>
                <w:noProof/>
                <w:webHidden/>
              </w:rPr>
              <w:fldChar w:fldCharType="separate"/>
            </w:r>
            <w:r w:rsidR="00B7689E">
              <w:rPr>
                <w:noProof/>
                <w:webHidden/>
              </w:rPr>
              <w:t>50</w:t>
            </w:r>
            <w:r w:rsidR="00BC2F27">
              <w:rPr>
                <w:noProof/>
                <w:webHidden/>
              </w:rPr>
              <w:fldChar w:fldCharType="end"/>
            </w:r>
          </w:hyperlink>
        </w:p>
        <w:p w14:paraId="3D166CB5" w14:textId="19F1BDC9"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88" w:history="1">
            <w:r w:rsidR="00BC2F27" w:rsidRPr="0096103D">
              <w:rPr>
                <w:rStyle w:val="Hyperlink"/>
                <w:noProof/>
              </w:rPr>
              <w:t>Annex 4 Typical agri-food and forestry challenges across 6 EU countries</w:t>
            </w:r>
            <w:r w:rsidR="00BC2F27">
              <w:rPr>
                <w:noProof/>
                <w:webHidden/>
              </w:rPr>
              <w:tab/>
            </w:r>
            <w:r w:rsidR="00BC2F27">
              <w:rPr>
                <w:noProof/>
                <w:webHidden/>
              </w:rPr>
              <w:fldChar w:fldCharType="begin"/>
            </w:r>
            <w:r w:rsidR="00BC2F27">
              <w:rPr>
                <w:noProof/>
                <w:webHidden/>
              </w:rPr>
              <w:instrText xml:space="preserve"> PAGEREF _Toc161145988 \h </w:instrText>
            </w:r>
            <w:r w:rsidR="00BC2F27">
              <w:rPr>
                <w:noProof/>
                <w:webHidden/>
              </w:rPr>
            </w:r>
            <w:r w:rsidR="00BC2F27">
              <w:rPr>
                <w:noProof/>
                <w:webHidden/>
              </w:rPr>
              <w:fldChar w:fldCharType="separate"/>
            </w:r>
            <w:r w:rsidR="00B7689E">
              <w:rPr>
                <w:noProof/>
                <w:webHidden/>
              </w:rPr>
              <w:t>51</w:t>
            </w:r>
            <w:r w:rsidR="00BC2F27">
              <w:rPr>
                <w:noProof/>
                <w:webHidden/>
              </w:rPr>
              <w:fldChar w:fldCharType="end"/>
            </w:r>
          </w:hyperlink>
        </w:p>
        <w:p w14:paraId="20552ACE" w14:textId="0FDBA059"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89" w:history="1">
            <w:r w:rsidR="00BC2F27" w:rsidRPr="0096103D">
              <w:rPr>
                <w:rStyle w:val="Hyperlink"/>
                <w:noProof/>
              </w:rPr>
              <w:t>Annex 5 Job profile - example Technician for sustainable agriculture</w:t>
            </w:r>
            <w:r w:rsidR="00BC2F27">
              <w:rPr>
                <w:noProof/>
                <w:webHidden/>
              </w:rPr>
              <w:tab/>
            </w:r>
            <w:r w:rsidR="00BC2F27">
              <w:rPr>
                <w:noProof/>
                <w:webHidden/>
              </w:rPr>
              <w:fldChar w:fldCharType="begin"/>
            </w:r>
            <w:r w:rsidR="00BC2F27">
              <w:rPr>
                <w:noProof/>
                <w:webHidden/>
              </w:rPr>
              <w:instrText xml:space="preserve"> PAGEREF _Toc161145989 \h </w:instrText>
            </w:r>
            <w:r w:rsidR="00BC2F27">
              <w:rPr>
                <w:noProof/>
                <w:webHidden/>
              </w:rPr>
            </w:r>
            <w:r w:rsidR="00BC2F27">
              <w:rPr>
                <w:noProof/>
                <w:webHidden/>
              </w:rPr>
              <w:fldChar w:fldCharType="separate"/>
            </w:r>
            <w:r w:rsidR="00B7689E">
              <w:rPr>
                <w:noProof/>
                <w:webHidden/>
              </w:rPr>
              <w:t>52</w:t>
            </w:r>
            <w:r w:rsidR="00BC2F27">
              <w:rPr>
                <w:noProof/>
                <w:webHidden/>
              </w:rPr>
              <w:fldChar w:fldCharType="end"/>
            </w:r>
          </w:hyperlink>
        </w:p>
        <w:p w14:paraId="7E57EC83" w14:textId="3A3C8B64"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90" w:history="1">
            <w:r w:rsidR="00BC2F27" w:rsidRPr="0096103D">
              <w:rPr>
                <w:rStyle w:val="Hyperlink"/>
                <w:rFonts w:eastAsia="Calibri"/>
                <w:noProof/>
              </w:rPr>
              <w:t>Annex 6 Applicable EU Regulations (Source: FIELDS project database)</w:t>
            </w:r>
            <w:r w:rsidR="00BC2F27">
              <w:rPr>
                <w:noProof/>
                <w:webHidden/>
              </w:rPr>
              <w:tab/>
            </w:r>
            <w:r w:rsidR="00BC2F27">
              <w:rPr>
                <w:noProof/>
                <w:webHidden/>
              </w:rPr>
              <w:fldChar w:fldCharType="begin"/>
            </w:r>
            <w:r w:rsidR="00BC2F27">
              <w:rPr>
                <w:noProof/>
                <w:webHidden/>
              </w:rPr>
              <w:instrText xml:space="preserve"> PAGEREF _Toc161145990 \h </w:instrText>
            </w:r>
            <w:r w:rsidR="00BC2F27">
              <w:rPr>
                <w:noProof/>
                <w:webHidden/>
              </w:rPr>
            </w:r>
            <w:r w:rsidR="00BC2F27">
              <w:rPr>
                <w:noProof/>
                <w:webHidden/>
              </w:rPr>
              <w:fldChar w:fldCharType="separate"/>
            </w:r>
            <w:r w:rsidR="00B7689E">
              <w:rPr>
                <w:noProof/>
                <w:webHidden/>
              </w:rPr>
              <w:t>53</w:t>
            </w:r>
            <w:r w:rsidR="00BC2F27">
              <w:rPr>
                <w:noProof/>
                <w:webHidden/>
              </w:rPr>
              <w:fldChar w:fldCharType="end"/>
            </w:r>
          </w:hyperlink>
        </w:p>
        <w:p w14:paraId="0E1948F7" w14:textId="295E59C1"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91" w:history="1">
            <w:r w:rsidR="00BC2F27" w:rsidRPr="0096103D">
              <w:rPr>
                <w:rStyle w:val="Hyperlink"/>
                <w:noProof/>
              </w:rPr>
              <w:t>Annex 7 Respondent views on monitoring systems (WP2.3 survey phase 1)</w:t>
            </w:r>
            <w:r w:rsidR="00BC2F27">
              <w:rPr>
                <w:noProof/>
                <w:webHidden/>
              </w:rPr>
              <w:tab/>
            </w:r>
            <w:r w:rsidR="00BC2F27">
              <w:rPr>
                <w:noProof/>
                <w:webHidden/>
              </w:rPr>
              <w:fldChar w:fldCharType="begin"/>
            </w:r>
            <w:r w:rsidR="00BC2F27">
              <w:rPr>
                <w:noProof/>
                <w:webHidden/>
              </w:rPr>
              <w:instrText xml:space="preserve"> PAGEREF _Toc161145991 \h </w:instrText>
            </w:r>
            <w:r w:rsidR="00BC2F27">
              <w:rPr>
                <w:noProof/>
                <w:webHidden/>
              </w:rPr>
            </w:r>
            <w:r w:rsidR="00BC2F27">
              <w:rPr>
                <w:noProof/>
                <w:webHidden/>
              </w:rPr>
              <w:fldChar w:fldCharType="separate"/>
            </w:r>
            <w:r w:rsidR="00B7689E">
              <w:rPr>
                <w:noProof/>
                <w:webHidden/>
              </w:rPr>
              <w:t>56</w:t>
            </w:r>
            <w:r w:rsidR="00BC2F27">
              <w:rPr>
                <w:noProof/>
                <w:webHidden/>
              </w:rPr>
              <w:fldChar w:fldCharType="end"/>
            </w:r>
          </w:hyperlink>
        </w:p>
        <w:p w14:paraId="7B10EA71" w14:textId="10648C78"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92" w:history="1">
            <w:r w:rsidR="00BC2F27" w:rsidRPr="0096103D">
              <w:rPr>
                <w:rStyle w:val="Hyperlink"/>
                <w:noProof/>
              </w:rPr>
              <w:t>Annex 8 VET system governance descriptions of 5 EU countries</w:t>
            </w:r>
            <w:r w:rsidR="00BC2F27">
              <w:rPr>
                <w:noProof/>
                <w:webHidden/>
              </w:rPr>
              <w:tab/>
            </w:r>
            <w:r w:rsidR="00BC2F27">
              <w:rPr>
                <w:noProof/>
                <w:webHidden/>
              </w:rPr>
              <w:fldChar w:fldCharType="begin"/>
            </w:r>
            <w:r w:rsidR="00BC2F27">
              <w:rPr>
                <w:noProof/>
                <w:webHidden/>
              </w:rPr>
              <w:instrText xml:space="preserve"> PAGEREF _Toc161145992 \h </w:instrText>
            </w:r>
            <w:r w:rsidR="00BC2F27">
              <w:rPr>
                <w:noProof/>
                <w:webHidden/>
              </w:rPr>
            </w:r>
            <w:r w:rsidR="00BC2F27">
              <w:rPr>
                <w:noProof/>
                <w:webHidden/>
              </w:rPr>
              <w:fldChar w:fldCharType="separate"/>
            </w:r>
            <w:r w:rsidR="00B7689E">
              <w:rPr>
                <w:noProof/>
                <w:webHidden/>
              </w:rPr>
              <w:t>57</w:t>
            </w:r>
            <w:r w:rsidR="00BC2F27">
              <w:rPr>
                <w:noProof/>
                <w:webHidden/>
              </w:rPr>
              <w:fldChar w:fldCharType="end"/>
            </w:r>
          </w:hyperlink>
        </w:p>
        <w:p w14:paraId="52FEF287" w14:textId="6C4A7B77" w:rsidR="00BC2F27" w:rsidRDefault="00000000">
          <w:pPr>
            <w:pStyle w:val="TOC1"/>
            <w:tabs>
              <w:tab w:val="right" w:leader="dot" w:pos="9062"/>
            </w:tabs>
            <w:rPr>
              <w:rFonts w:asciiTheme="minorHAnsi" w:eastAsiaTheme="minorEastAsia" w:hAnsiTheme="minorHAnsi"/>
              <w:noProof/>
              <w:kern w:val="2"/>
              <w:sz w:val="24"/>
              <w:szCs w:val="24"/>
              <w:lang w:val="en-BE" w:eastAsia="en-BE"/>
              <w14:ligatures w14:val="standardContextual"/>
            </w:rPr>
          </w:pPr>
          <w:hyperlink w:anchor="_Toc161145993" w:history="1">
            <w:r w:rsidR="00BC2F27" w:rsidRPr="0096103D">
              <w:rPr>
                <w:rStyle w:val="Hyperlink"/>
                <w:noProof/>
              </w:rPr>
              <w:t>References</w:t>
            </w:r>
            <w:r w:rsidR="00BC2F27">
              <w:rPr>
                <w:noProof/>
                <w:webHidden/>
              </w:rPr>
              <w:tab/>
            </w:r>
            <w:r w:rsidR="00BC2F27">
              <w:rPr>
                <w:noProof/>
                <w:webHidden/>
              </w:rPr>
              <w:fldChar w:fldCharType="begin"/>
            </w:r>
            <w:r w:rsidR="00BC2F27">
              <w:rPr>
                <w:noProof/>
                <w:webHidden/>
              </w:rPr>
              <w:instrText xml:space="preserve"> PAGEREF _Toc161145993 \h </w:instrText>
            </w:r>
            <w:r w:rsidR="00BC2F27">
              <w:rPr>
                <w:noProof/>
                <w:webHidden/>
              </w:rPr>
            </w:r>
            <w:r w:rsidR="00BC2F27">
              <w:rPr>
                <w:noProof/>
                <w:webHidden/>
              </w:rPr>
              <w:fldChar w:fldCharType="separate"/>
            </w:r>
            <w:r w:rsidR="00B7689E">
              <w:rPr>
                <w:noProof/>
                <w:webHidden/>
              </w:rPr>
              <w:t>60</w:t>
            </w:r>
            <w:r w:rsidR="00BC2F27">
              <w:rPr>
                <w:noProof/>
                <w:webHidden/>
              </w:rPr>
              <w:fldChar w:fldCharType="end"/>
            </w:r>
          </w:hyperlink>
        </w:p>
        <w:p w14:paraId="0A7E6AD4" w14:textId="19AAFA17" w:rsidR="001F197D" w:rsidRDefault="001F197D" w:rsidP="001F197D">
          <w:pPr>
            <w:tabs>
              <w:tab w:val="right" w:pos="9072"/>
            </w:tabs>
            <w:spacing w:line="276" w:lineRule="auto"/>
            <w:rPr>
              <w:rFonts w:asciiTheme="minorHAnsi" w:hAnsiTheme="minorHAnsi" w:cstheme="minorHAnsi"/>
              <w:b/>
              <w:bCs/>
              <w:sz w:val="20"/>
              <w:szCs w:val="24"/>
            </w:rPr>
          </w:pPr>
          <w:r w:rsidRPr="002B3ABA">
            <w:rPr>
              <w:rFonts w:asciiTheme="minorHAnsi" w:hAnsiTheme="minorHAnsi" w:cstheme="minorHAnsi"/>
              <w:b/>
              <w:bCs/>
              <w:sz w:val="20"/>
              <w:szCs w:val="24"/>
            </w:rPr>
            <w:fldChar w:fldCharType="end"/>
          </w:r>
          <w:r>
            <w:rPr>
              <w:rFonts w:asciiTheme="minorHAnsi" w:hAnsiTheme="minorHAnsi" w:cstheme="minorHAnsi"/>
              <w:b/>
              <w:bCs/>
              <w:sz w:val="20"/>
              <w:szCs w:val="24"/>
            </w:rPr>
            <w:tab/>
          </w:r>
        </w:p>
        <w:p w14:paraId="2ED4FF84" w14:textId="77777777" w:rsidR="001F197D" w:rsidRDefault="001F197D" w:rsidP="001F197D">
          <w:pPr>
            <w:tabs>
              <w:tab w:val="right" w:pos="9072"/>
            </w:tabs>
            <w:spacing w:line="276" w:lineRule="auto"/>
            <w:rPr>
              <w:rFonts w:asciiTheme="minorHAnsi" w:hAnsiTheme="minorHAnsi" w:cstheme="minorHAnsi"/>
              <w:b/>
              <w:bCs/>
              <w:sz w:val="20"/>
              <w:szCs w:val="24"/>
            </w:rPr>
          </w:pPr>
        </w:p>
        <w:p w14:paraId="3C5B2B28" w14:textId="77777777" w:rsidR="001F197D" w:rsidRDefault="001F197D" w:rsidP="001F197D">
          <w:pPr>
            <w:tabs>
              <w:tab w:val="right" w:pos="9072"/>
            </w:tabs>
            <w:spacing w:line="276" w:lineRule="auto"/>
            <w:rPr>
              <w:rFonts w:asciiTheme="minorHAnsi" w:hAnsiTheme="minorHAnsi" w:cstheme="minorHAnsi"/>
              <w:b/>
              <w:bCs/>
              <w:sz w:val="20"/>
              <w:szCs w:val="24"/>
            </w:rPr>
          </w:pPr>
        </w:p>
        <w:p w14:paraId="109381AD" w14:textId="77777777" w:rsidR="001F197D" w:rsidRDefault="001F197D" w:rsidP="001F197D">
          <w:pPr>
            <w:tabs>
              <w:tab w:val="right" w:pos="9072"/>
            </w:tabs>
            <w:spacing w:line="276" w:lineRule="auto"/>
            <w:rPr>
              <w:rFonts w:asciiTheme="minorHAnsi" w:hAnsiTheme="minorHAnsi" w:cstheme="minorHAnsi"/>
              <w:b/>
              <w:bCs/>
              <w:sz w:val="20"/>
              <w:szCs w:val="24"/>
            </w:rPr>
          </w:pPr>
        </w:p>
        <w:p w14:paraId="05E28771" w14:textId="77777777" w:rsidR="001F197D" w:rsidRDefault="001F197D" w:rsidP="001F197D">
          <w:pPr>
            <w:tabs>
              <w:tab w:val="right" w:pos="9072"/>
            </w:tabs>
            <w:spacing w:line="276" w:lineRule="auto"/>
            <w:rPr>
              <w:rFonts w:asciiTheme="minorHAnsi" w:hAnsiTheme="minorHAnsi" w:cstheme="minorHAnsi"/>
              <w:b/>
              <w:bCs/>
              <w:sz w:val="20"/>
              <w:szCs w:val="24"/>
            </w:rPr>
          </w:pPr>
        </w:p>
        <w:p w14:paraId="5E72B95D" w14:textId="77777777" w:rsidR="001F197D" w:rsidRDefault="001F197D" w:rsidP="001F197D">
          <w:pPr>
            <w:tabs>
              <w:tab w:val="right" w:pos="9072"/>
            </w:tabs>
            <w:spacing w:line="276" w:lineRule="auto"/>
            <w:rPr>
              <w:rFonts w:asciiTheme="minorHAnsi" w:hAnsiTheme="minorHAnsi" w:cstheme="minorHAnsi"/>
              <w:b/>
              <w:bCs/>
              <w:sz w:val="20"/>
              <w:szCs w:val="24"/>
            </w:rPr>
          </w:pPr>
        </w:p>
        <w:p w14:paraId="723E1147" w14:textId="77777777" w:rsidR="001F197D" w:rsidRDefault="001F197D" w:rsidP="001F197D">
          <w:pPr>
            <w:tabs>
              <w:tab w:val="right" w:pos="9072"/>
            </w:tabs>
            <w:spacing w:line="276" w:lineRule="auto"/>
            <w:rPr>
              <w:rFonts w:asciiTheme="minorHAnsi" w:hAnsiTheme="minorHAnsi" w:cstheme="minorHAnsi"/>
              <w:b/>
              <w:bCs/>
              <w:sz w:val="20"/>
              <w:szCs w:val="24"/>
            </w:rPr>
          </w:pPr>
        </w:p>
        <w:p w14:paraId="5229D198" w14:textId="77777777" w:rsidR="001F197D" w:rsidRDefault="001F197D" w:rsidP="001F197D">
          <w:pPr>
            <w:tabs>
              <w:tab w:val="right" w:pos="9072"/>
            </w:tabs>
            <w:spacing w:line="276" w:lineRule="auto"/>
            <w:rPr>
              <w:rFonts w:asciiTheme="minorHAnsi" w:hAnsiTheme="minorHAnsi" w:cstheme="minorHAnsi"/>
              <w:b/>
              <w:bCs/>
              <w:sz w:val="20"/>
              <w:szCs w:val="24"/>
            </w:rPr>
          </w:pPr>
        </w:p>
        <w:p w14:paraId="295A975A" w14:textId="77777777" w:rsidR="001F197D" w:rsidRDefault="001F197D" w:rsidP="001F197D">
          <w:pPr>
            <w:tabs>
              <w:tab w:val="right" w:pos="9072"/>
            </w:tabs>
            <w:spacing w:line="276" w:lineRule="auto"/>
            <w:rPr>
              <w:rFonts w:asciiTheme="minorHAnsi" w:hAnsiTheme="minorHAnsi" w:cstheme="minorHAnsi"/>
              <w:b/>
              <w:bCs/>
              <w:sz w:val="20"/>
              <w:szCs w:val="24"/>
            </w:rPr>
          </w:pPr>
        </w:p>
        <w:p w14:paraId="136D1716" w14:textId="77777777" w:rsidR="001F197D" w:rsidRDefault="001F197D" w:rsidP="001F197D">
          <w:pPr>
            <w:tabs>
              <w:tab w:val="right" w:pos="9072"/>
            </w:tabs>
            <w:spacing w:line="276" w:lineRule="auto"/>
            <w:rPr>
              <w:rFonts w:asciiTheme="minorHAnsi" w:hAnsiTheme="minorHAnsi" w:cstheme="minorHAnsi"/>
              <w:b/>
              <w:bCs/>
              <w:sz w:val="20"/>
              <w:szCs w:val="24"/>
            </w:rPr>
          </w:pPr>
        </w:p>
        <w:p w14:paraId="5B1B7418" w14:textId="77777777" w:rsidR="001F197D" w:rsidRDefault="001F197D" w:rsidP="001F197D">
          <w:pPr>
            <w:tabs>
              <w:tab w:val="right" w:pos="9072"/>
            </w:tabs>
            <w:spacing w:line="276" w:lineRule="auto"/>
            <w:rPr>
              <w:rFonts w:asciiTheme="minorHAnsi" w:hAnsiTheme="minorHAnsi" w:cstheme="minorHAnsi"/>
              <w:b/>
              <w:bCs/>
              <w:sz w:val="20"/>
              <w:szCs w:val="24"/>
            </w:rPr>
          </w:pPr>
        </w:p>
        <w:p w14:paraId="47419309" w14:textId="77777777" w:rsidR="001F197D" w:rsidRDefault="001F197D" w:rsidP="001F197D">
          <w:pPr>
            <w:tabs>
              <w:tab w:val="right" w:pos="9072"/>
            </w:tabs>
            <w:spacing w:line="276" w:lineRule="auto"/>
            <w:rPr>
              <w:rFonts w:asciiTheme="minorHAnsi" w:hAnsiTheme="minorHAnsi" w:cstheme="minorHAnsi"/>
              <w:b/>
              <w:bCs/>
              <w:sz w:val="20"/>
              <w:szCs w:val="24"/>
            </w:rPr>
          </w:pPr>
        </w:p>
        <w:p w14:paraId="39B2A3B3" w14:textId="77777777" w:rsidR="001F197D" w:rsidRDefault="001F197D" w:rsidP="001F197D">
          <w:pPr>
            <w:tabs>
              <w:tab w:val="right" w:pos="9072"/>
            </w:tabs>
            <w:spacing w:line="276" w:lineRule="auto"/>
            <w:rPr>
              <w:rFonts w:asciiTheme="minorHAnsi" w:hAnsiTheme="minorHAnsi" w:cstheme="minorHAnsi"/>
              <w:b/>
              <w:bCs/>
              <w:sz w:val="20"/>
              <w:szCs w:val="24"/>
            </w:rPr>
          </w:pPr>
        </w:p>
        <w:p w14:paraId="153EE54B" w14:textId="77777777" w:rsidR="001F197D" w:rsidRDefault="001F197D" w:rsidP="001F197D">
          <w:pPr>
            <w:tabs>
              <w:tab w:val="right" w:pos="9072"/>
            </w:tabs>
            <w:spacing w:line="276" w:lineRule="auto"/>
            <w:rPr>
              <w:rFonts w:asciiTheme="minorHAnsi" w:hAnsiTheme="minorHAnsi" w:cstheme="minorHAnsi"/>
              <w:b/>
              <w:bCs/>
              <w:sz w:val="20"/>
              <w:szCs w:val="24"/>
            </w:rPr>
          </w:pPr>
        </w:p>
        <w:p w14:paraId="28EF2ADD" w14:textId="77777777" w:rsidR="001F197D" w:rsidRDefault="001F197D" w:rsidP="001F197D">
          <w:pPr>
            <w:tabs>
              <w:tab w:val="right" w:pos="9072"/>
            </w:tabs>
            <w:spacing w:line="276" w:lineRule="auto"/>
            <w:rPr>
              <w:rFonts w:asciiTheme="minorHAnsi" w:hAnsiTheme="minorHAnsi" w:cstheme="minorHAnsi"/>
              <w:b/>
              <w:bCs/>
              <w:sz w:val="20"/>
              <w:szCs w:val="24"/>
            </w:rPr>
          </w:pPr>
        </w:p>
        <w:p w14:paraId="7A4C3819" w14:textId="77777777" w:rsidR="001F197D" w:rsidRDefault="001F197D" w:rsidP="001F197D">
          <w:pPr>
            <w:tabs>
              <w:tab w:val="right" w:pos="9072"/>
            </w:tabs>
            <w:spacing w:line="276" w:lineRule="auto"/>
            <w:rPr>
              <w:rFonts w:asciiTheme="minorHAnsi" w:hAnsiTheme="minorHAnsi" w:cstheme="minorHAnsi"/>
              <w:b/>
              <w:bCs/>
              <w:sz w:val="20"/>
              <w:szCs w:val="24"/>
            </w:rPr>
          </w:pPr>
        </w:p>
        <w:p w14:paraId="591112CA" w14:textId="77777777" w:rsidR="001F197D" w:rsidRDefault="001F197D" w:rsidP="001F197D">
          <w:pPr>
            <w:tabs>
              <w:tab w:val="right" w:pos="9072"/>
            </w:tabs>
            <w:spacing w:line="276" w:lineRule="auto"/>
            <w:rPr>
              <w:rFonts w:asciiTheme="minorHAnsi" w:hAnsiTheme="minorHAnsi" w:cstheme="minorHAnsi"/>
              <w:b/>
              <w:bCs/>
              <w:sz w:val="20"/>
              <w:szCs w:val="24"/>
            </w:rPr>
          </w:pPr>
        </w:p>
        <w:p w14:paraId="7F0AA506" w14:textId="77777777" w:rsidR="001F197D" w:rsidRDefault="001F197D" w:rsidP="001F197D">
          <w:pPr>
            <w:tabs>
              <w:tab w:val="right" w:pos="9072"/>
            </w:tabs>
            <w:spacing w:line="276" w:lineRule="auto"/>
            <w:rPr>
              <w:rFonts w:asciiTheme="minorHAnsi" w:hAnsiTheme="minorHAnsi" w:cstheme="minorHAnsi"/>
              <w:b/>
              <w:bCs/>
              <w:sz w:val="20"/>
              <w:szCs w:val="24"/>
            </w:rPr>
          </w:pPr>
        </w:p>
        <w:p w14:paraId="5669C89F" w14:textId="77777777" w:rsidR="001F197D" w:rsidRDefault="001F197D" w:rsidP="001F197D">
          <w:pPr>
            <w:tabs>
              <w:tab w:val="right" w:pos="9072"/>
            </w:tabs>
            <w:spacing w:line="276" w:lineRule="auto"/>
            <w:rPr>
              <w:rFonts w:asciiTheme="minorHAnsi" w:hAnsiTheme="minorHAnsi" w:cstheme="minorHAnsi"/>
              <w:b/>
              <w:bCs/>
              <w:sz w:val="20"/>
              <w:szCs w:val="24"/>
            </w:rPr>
          </w:pPr>
        </w:p>
        <w:p w14:paraId="334255E7" w14:textId="77777777" w:rsidR="001F197D" w:rsidRDefault="001F197D" w:rsidP="001F197D">
          <w:pPr>
            <w:tabs>
              <w:tab w:val="right" w:pos="9072"/>
            </w:tabs>
            <w:spacing w:line="276" w:lineRule="auto"/>
            <w:rPr>
              <w:rFonts w:asciiTheme="minorHAnsi" w:hAnsiTheme="minorHAnsi" w:cstheme="minorHAnsi"/>
              <w:b/>
              <w:bCs/>
              <w:sz w:val="20"/>
              <w:szCs w:val="24"/>
            </w:rPr>
          </w:pPr>
        </w:p>
        <w:p w14:paraId="12E6461A" w14:textId="77777777" w:rsidR="001F197D" w:rsidRDefault="001F197D" w:rsidP="001F197D">
          <w:pPr>
            <w:tabs>
              <w:tab w:val="right" w:pos="9072"/>
            </w:tabs>
            <w:spacing w:line="276" w:lineRule="auto"/>
            <w:rPr>
              <w:rFonts w:asciiTheme="minorHAnsi" w:hAnsiTheme="minorHAnsi" w:cstheme="minorHAnsi"/>
              <w:b/>
              <w:bCs/>
              <w:sz w:val="20"/>
              <w:szCs w:val="24"/>
            </w:rPr>
          </w:pPr>
        </w:p>
        <w:p w14:paraId="271C1C5A" w14:textId="77777777" w:rsidR="001F197D" w:rsidRDefault="001F197D" w:rsidP="001F197D">
          <w:pPr>
            <w:tabs>
              <w:tab w:val="right" w:pos="9072"/>
            </w:tabs>
            <w:spacing w:line="276" w:lineRule="auto"/>
            <w:rPr>
              <w:rFonts w:asciiTheme="minorHAnsi" w:hAnsiTheme="minorHAnsi" w:cstheme="minorHAnsi"/>
              <w:b/>
              <w:bCs/>
              <w:sz w:val="20"/>
              <w:szCs w:val="24"/>
            </w:rPr>
          </w:pPr>
        </w:p>
        <w:p w14:paraId="7C78786A" w14:textId="77777777" w:rsidR="001F197D" w:rsidRPr="002B3ABA" w:rsidRDefault="00000000" w:rsidP="001F197D">
          <w:pPr>
            <w:tabs>
              <w:tab w:val="right" w:pos="9072"/>
            </w:tabs>
            <w:spacing w:line="276" w:lineRule="auto"/>
          </w:pPr>
        </w:p>
      </w:sdtContent>
    </w:sdt>
    <w:p w14:paraId="409C4811" w14:textId="2A518A95" w:rsidR="001F197D" w:rsidRDefault="001F197D">
      <w:pPr>
        <w:rPr>
          <w:rFonts w:asciiTheme="minorHAnsi" w:eastAsia="Times New Roman" w:hAnsiTheme="minorHAnsi" w:cstheme="minorHAnsi"/>
          <w:sz w:val="22"/>
          <w:lang w:eastAsia="es-ES"/>
        </w:rPr>
      </w:pPr>
    </w:p>
    <w:p w14:paraId="6588970D" w14:textId="0214FB2A" w:rsidR="002F1105" w:rsidRPr="009166E6" w:rsidRDefault="002F1105" w:rsidP="00287CD3">
      <w:pPr>
        <w:pStyle w:val="Heading1"/>
        <w:numPr>
          <w:ilvl w:val="0"/>
          <w:numId w:val="42"/>
        </w:numPr>
        <w:spacing w:line="276" w:lineRule="auto"/>
        <w:rPr>
          <w:rFonts w:eastAsia="Calibri"/>
        </w:rPr>
      </w:pPr>
      <w:bookmarkStart w:id="0" w:name="_Toc161145951"/>
      <w:r w:rsidRPr="002B3ABA">
        <w:rPr>
          <w:rFonts w:eastAsia="Calibri"/>
        </w:rPr>
        <w:lastRenderedPageBreak/>
        <w:t>Introduction</w:t>
      </w:r>
      <w:r w:rsidR="000D513B" w:rsidRPr="002B3ABA">
        <w:rPr>
          <w:rFonts w:eastAsia="Calibri"/>
        </w:rPr>
        <w:t xml:space="preserve"> and method</w:t>
      </w:r>
      <w:bookmarkEnd w:id="0"/>
    </w:p>
    <w:p w14:paraId="2E2578F3" w14:textId="6B4C39A5" w:rsidR="00667BA6" w:rsidRPr="002B3ABA" w:rsidRDefault="002F1105" w:rsidP="00287CD3">
      <w:pPr>
        <w:spacing w:before="120" w:after="0" w:line="276" w:lineRule="auto"/>
        <w:jc w:val="both"/>
        <w:rPr>
          <w:rFonts w:asciiTheme="minorHAnsi" w:eastAsia="Calibri" w:hAnsiTheme="minorHAnsi" w:cstheme="minorHAnsi"/>
          <w:sz w:val="22"/>
        </w:rPr>
      </w:pPr>
      <w:bookmarkStart w:id="1" w:name="_Hlk153961738"/>
      <w:r w:rsidRPr="002B3ABA">
        <w:rPr>
          <w:rFonts w:asciiTheme="minorHAnsi" w:eastAsia="Calibri" w:hAnsiTheme="minorHAnsi" w:cstheme="minorHAnsi"/>
          <w:sz w:val="22"/>
        </w:rPr>
        <w:t xml:space="preserve">One of the tasks in the </w:t>
      </w:r>
      <w:r w:rsidR="00B4732F" w:rsidRPr="002B3ABA">
        <w:rPr>
          <w:rFonts w:asciiTheme="minorHAnsi" w:eastAsia="Calibri" w:hAnsiTheme="minorHAnsi" w:cstheme="minorHAnsi"/>
          <w:sz w:val="22"/>
        </w:rPr>
        <w:t>FIELDS</w:t>
      </w:r>
      <w:r w:rsidR="000D513B" w:rsidRPr="002B3ABA">
        <w:rPr>
          <w:rStyle w:val="FootnoteReference"/>
          <w:rFonts w:asciiTheme="minorHAnsi" w:eastAsia="Calibri" w:hAnsiTheme="minorHAnsi" w:cstheme="minorHAnsi"/>
          <w:sz w:val="22"/>
        </w:rPr>
        <w:footnoteReference w:id="1"/>
      </w:r>
      <w:r w:rsidRPr="002B3ABA">
        <w:rPr>
          <w:rFonts w:asciiTheme="minorHAnsi" w:eastAsia="Calibri" w:hAnsiTheme="minorHAnsi" w:cstheme="minorHAnsi"/>
          <w:sz w:val="22"/>
        </w:rPr>
        <w:t xml:space="preserve"> project is the development of a European Strategy for skills enhancement in the agriculture, food industry and forestry sectors</w:t>
      </w:r>
      <w:r w:rsidR="00590CA0" w:rsidRPr="002B3ABA">
        <w:rPr>
          <w:rFonts w:asciiTheme="minorHAnsi" w:eastAsia="Calibri" w:hAnsiTheme="minorHAnsi" w:cstheme="minorHAnsi"/>
          <w:sz w:val="22"/>
        </w:rPr>
        <w:t xml:space="preserve"> (task 2.3)</w:t>
      </w:r>
      <w:r w:rsidRPr="002B3ABA">
        <w:rPr>
          <w:rFonts w:asciiTheme="minorHAnsi" w:eastAsia="Calibri" w:hAnsiTheme="minorHAnsi" w:cstheme="minorHAnsi"/>
          <w:sz w:val="22"/>
        </w:rPr>
        <w:t xml:space="preserve">. </w:t>
      </w:r>
      <w:r w:rsidR="00B51E16" w:rsidRPr="002B3ABA">
        <w:rPr>
          <w:rFonts w:asciiTheme="minorHAnsi" w:eastAsia="Calibri" w:hAnsiTheme="minorHAnsi" w:cstheme="minorHAnsi"/>
          <w:sz w:val="22"/>
        </w:rPr>
        <w:t>On the one hand the EU strategy include</w:t>
      </w:r>
      <w:r w:rsidR="005618A7" w:rsidRPr="002B3ABA">
        <w:rPr>
          <w:rFonts w:asciiTheme="minorHAnsi" w:eastAsia="Calibri" w:hAnsiTheme="minorHAnsi" w:cstheme="minorHAnsi"/>
          <w:sz w:val="22"/>
        </w:rPr>
        <w:t>s</w:t>
      </w:r>
      <w:r w:rsidR="00B51E16" w:rsidRPr="002B3ABA">
        <w:rPr>
          <w:rFonts w:asciiTheme="minorHAnsi" w:eastAsia="Calibri" w:hAnsiTheme="minorHAnsi" w:cstheme="minorHAnsi"/>
          <w:sz w:val="22"/>
        </w:rPr>
        <w:t xml:space="preserve"> key aspects and general guidelines that will be further completed by roadmaps at a national level (task 2.4) </w:t>
      </w:r>
      <w:proofErr w:type="gramStart"/>
      <w:r w:rsidR="00B51E16" w:rsidRPr="002B3ABA">
        <w:rPr>
          <w:rFonts w:asciiTheme="minorHAnsi" w:eastAsia="Calibri" w:hAnsiTheme="minorHAnsi" w:cstheme="minorHAnsi"/>
          <w:sz w:val="22"/>
        </w:rPr>
        <w:t>in order to</w:t>
      </w:r>
      <w:proofErr w:type="gramEnd"/>
      <w:r w:rsidR="00B51E16" w:rsidRPr="002B3ABA">
        <w:rPr>
          <w:rFonts w:asciiTheme="minorHAnsi" w:eastAsia="Calibri" w:hAnsiTheme="minorHAnsi" w:cstheme="minorHAnsi"/>
          <w:sz w:val="22"/>
        </w:rPr>
        <w:t xml:space="preserve"> support knowledge transfer and skill creation for these sectors.</w:t>
      </w:r>
      <w:r w:rsidR="00A1105C" w:rsidRPr="002B3ABA">
        <w:rPr>
          <w:rFonts w:asciiTheme="minorHAnsi" w:eastAsia="Calibri" w:hAnsiTheme="minorHAnsi" w:cstheme="minorHAnsi"/>
          <w:sz w:val="22"/>
        </w:rPr>
        <w:t xml:space="preserve"> </w:t>
      </w:r>
      <w:r w:rsidR="00B51E16" w:rsidRPr="002B3ABA">
        <w:rPr>
          <w:rFonts w:asciiTheme="minorHAnsi" w:eastAsia="Calibri" w:hAnsiTheme="minorHAnsi" w:cstheme="minorHAnsi"/>
          <w:sz w:val="22"/>
        </w:rPr>
        <w:t>O</w:t>
      </w:r>
      <w:r w:rsidR="00A1105C" w:rsidRPr="002B3ABA">
        <w:rPr>
          <w:rFonts w:asciiTheme="minorHAnsi" w:eastAsia="Calibri" w:hAnsiTheme="minorHAnsi" w:cstheme="minorHAnsi"/>
          <w:sz w:val="22"/>
        </w:rPr>
        <w:t xml:space="preserve">n the other </w:t>
      </w:r>
      <w:r w:rsidR="00047E8A" w:rsidRPr="002B3ABA">
        <w:rPr>
          <w:rFonts w:asciiTheme="minorHAnsi" w:eastAsia="Calibri" w:hAnsiTheme="minorHAnsi" w:cstheme="minorHAnsi"/>
          <w:sz w:val="22"/>
        </w:rPr>
        <w:t>hand,</w:t>
      </w:r>
      <w:r w:rsidR="00A1105C" w:rsidRPr="002B3ABA">
        <w:rPr>
          <w:rFonts w:asciiTheme="minorHAnsi" w:eastAsia="Calibri" w:hAnsiTheme="minorHAnsi" w:cstheme="minorHAnsi"/>
          <w:sz w:val="22"/>
        </w:rPr>
        <w:t xml:space="preserve"> </w:t>
      </w:r>
      <w:r w:rsidR="00B51E16" w:rsidRPr="002B3ABA">
        <w:rPr>
          <w:rFonts w:asciiTheme="minorHAnsi" w:eastAsia="Calibri" w:hAnsiTheme="minorHAnsi" w:cstheme="minorHAnsi"/>
          <w:sz w:val="22"/>
        </w:rPr>
        <w:t xml:space="preserve">this task aims </w:t>
      </w:r>
      <w:r w:rsidR="00A1105C" w:rsidRPr="002B3ABA">
        <w:rPr>
          <w:rFonts w:asciiTheme="minorHAnsi" w:eastAsia="Calibri" w:hAnsiTheme="minorHAnsi" w:cstheme="minorHAnsi"/>
          <w:sz w:val="22"/>
        </w:rPr>
        <w:t xml:space="preserve">to </w:t>
      </w:r>
      <w:r w:rsidRPr="002B3ABA">
        <w:rPr>
          <w:rFonts w:asciiTheme="minorHAnsi" w:eastAsia="Calibri" w:hAnsiTheme="minorHAnsi" w:cstheme="minorHAnsi"/>
          <w:sz w:val="22"/>
        </w:rPr>
        <w:t xml:space="preserve">set up </w:t>
      </w:r>
      <w:r w:rsidR="00047E8A" w:rsidRPr="002B3ABA">
        <w:rPr>
          <w:rFonts w:asciiTheme="minorHAnsi" w:eastAsia="Calibri" w:hAnsiTheme="minorHAnsi" w:cstheme="minorHAnsi"/>
          <w:sz w:val="22"/>
        </w:rPr>
        <w:t>a bridge</w:t>
      </w:r>
      <w:r w:rsidR="00C3101F" w:rsidRPr="002B3ABA">
        <w:rPr>
          <w:rFonts w:asciiTheme="minorHAnsi" w:eastAsia="Calibri" w:hAnsiTheme="minorHAnsi" w:cstheme="minorHAnsi"/>
          <w:sz w:val="22"/>
        </w:rPr>
        <w:t xml:space="preserve"> to the Erasmus + project I-Restart </w:t>
      </w:r>
      <w:r w:rsidR="009D08B7" w:rsidRPr="002B3ABA">
        <w:rPr>
          <w:rFonts w:asciiTheme="minorHAnsi" w:eastAsia="Calibri" w:hAnsiTheme="minorHAnsi" w:cstheme="minorHAnsi"/>
          <w:sz w:val="22"/>
        </w:rPr>
        <w:t>(</w:t>
      </w:r>
      <w:r w:rsidR="00C3101F" w:rsidRPr="002B3ABA">
        <w:rPr>
          <w:rFonts w:asciiTheme="minorHAnsi" w:eastAsia="Calibri" w:hAnsiTheme="minorHAnsi" w:cstheme="minorHAnsi"/>
          <w:sz w:val="22"/>
        </w:rPr>
        <w:t>started in September 2022</w:t>
      </w:r>
      <w:r w:rsidR="009D08B7" w:rsidRPr="002B3ABA">
        <w:rPr>
          <w:rFonts w:asciiTheme="minorHAnsi" w:eastAsia="Calibri" w:hAnsiTheme="minorHAnsi" w:cstheme="minorHAnsi"/>
          <w:color w:val="FF0000"/>
          <w:sz w:val="22"/>
        </w:rPr>
        <w:t>)</w:t>
      </w:r>
      <w:r w:rsidR="00C3101F" w:rsidRPr="002B3ABA">
        <w:rPr>
          <w:rFonts w:asciiTheme="minorHAnsi" w:eastAsia="Calibri" w:hAnsiTheme="minorHAnsi" w:cstheme="minorHAnsi"/>
          <w:sz w:val="22"/>
        </w:rPr>
        <w:t xml:space="preserve">, and </w:t>
      </w:r>
      <w:r w:rsidRPr="002B3ABA">
        <w:rPr>
          <w:rFonts w:asciiTheme="minorHAnsi" w:eastAsia="Calibri" w:hAnsiTheme="minorHAnsi" w:cstheme="minorHAnsi"/>
          <w:sz w:val="22"/>
        </w:rPr>
        <w:t xml:space="preserve">to </w:t>
      </w:r>
      <w:r w:rsidR="00C3101F" w:rsidRPr="002B3ABA">
        <w:rPr>
          <w:rFonts w:asciiTheme="minorHAnsi" w:eastAsia="Calibri" w:hAnsiTheme="minorHAnsi" w:cstheme="minorHAnsi"/>
          <w:sz w:val="22"/>
        </w:rPr>
        <w:t xml:space="preserve">jointly </w:t>
      </w:r>
      <w:r w:rsidRPr="002B3ABA">
        <w:rPr>
          <w:rFonts w:asciiTheme="minorHAnsi" w:eastAsia="Calibri" w:hAnsiTheme="minorHAnsi" w:cstheme="minorHAnsi"/>
          <w:sz w:val="22"/>
        </w:rPr>
        <w:t>link up with the Agri-food Pact for Skills</w:t>
      </w:r>
      <w:bookmarkEnd w:id="1"/>
      <w:r w:rsidR="009D08B7" w:rsidRPr="002B3ABA">
        <w:rPr>
          <w:rFonts w:asciiTheme="minorHAnsi" w:eastAsia="Calibri" w:hAnsiTheme="minorHAnsi" w:cstheme="minorHAnsi"/>
          <w:sz w:val="22"/>
        </w:rPr>
        <w:t xml:space="preserve"> (established in 2022)</w:t>
      </w:r>
      <w:r w:rsidRPr="002B3ABA">
        <w:rPr>
          <w:rFonts w:asciiTheme="minorHAnsi" w:eastAsia="Calibri" w:hAnsiTheme="minorHAnsi" w:cstheme="minorHAnsi"/>
          <w:sz w:val="22"/>
        </w:rPr>
        <w:t xml:space="preserve">, </w:t>
      </w:r>
      <w:r w:rsidR="00BA1F6D" w:rsidRPr="002B3ABA">
        <w:rPr>
          <w:rFonts w:asciiTheme="minorHAnsi" w:eastAsia="Calibri" w:hAnsiTheme="minorHAnsi" w:cstheme="minorHAnsi"/>
          <w:sz w:val="22"/>
        </w:rPr>
        <w:t>coordinated</w:t>
      </w:r>
      <w:r w:rsidRPr="002B3ABA">
        <w:rPr>
          <w:rFonts w:asciiTheme="minorHAnsi" w:eastAsia="Calibri" w:hAnsiTheme="minorHAnsi" w:cstheme="minorHAnsi"/>
          <w:sz w:val="22"/>
        </w:rPr>
        <w:t xml:space="preserve"> by the European association for the food and drink industry, </w:t>
      </w:r>
      <w:proofErr w:type="spellStart"/>
      <w:r w:rsidRPr="002B3ABA">
        <w:rPr>
          <w:rFonts w:asciiTheme="minorHAnsi" w:eastAsia="Calibri" w:hAnsiTheme="minorHAnsi" w:cstheme="minorHAnsi"/>
          <w:sz w:val="22"/>
        </w:rPr>
        <w:t>FoodDrinkEurope</w:t>
      </w:r>
      <w:proofErr w:type="spellEnd"/>
      <w:r w:rsidRPr="002B3ABA">
        <w:rPr>
          <w:rFonts w:asciiTheme="minorHAnsi" w:eastAsia="Calibri" w:hAnsiTheme="minorHAnsi" w:cstheme="minorHAnsi"/>
          <w:sz w:val="22"/>
        </w:rPr>
        <w:t>, and the European association of cooperatives and farmers, Copa-</w:t>
      </w:r>
      <w:proofErr w:type="spellStart"/>
      <w:r w:rsidRPr="002B3ABA">
        <w:rPr>
          <w:rFonts w:asciiTheme="minorHAnsi" w:eastAsia="Calibri" w:hAnsiTheme="minorHAnsi" w:cstheme="minorHAnsi"/>
          <w:sz w:val="22"/>
        </w:rPr>
        <w:t>Cogeca</w:t>
      </w:r>
      <w:proofErr w:type="spellEnd"/>
      <w:r w:rsidRPr="002B3ABA">
        <w:rPr>
          <w:rFonts w:asciiTheme="minorHAnsi" w:eastAsia="Calibri" w:hAnsiTheme="minorHAnsi" w:cstheme="minorHAnsi"/>
          <w:sz w:val="22"/>
        </w:rPr>
        <w:t xml:space="preserve">. In the outline of the Pact as proposed on the 18th of October 2021 the Agri-Food Pact for Skills partnership </w:t>
      </w:r>
      <w:r w:rsidR="000D513B" w:rsidRPr="002B3ABA">
        <w:rPr>
          <w:rFonts w:asciiTheme="minorHAnsi" w:eastAsia="Calibri" w:hAnsiTheme="minorHAnsi" w:cstheme="minorHAnsi"/>
          <w:sz w:val="22"/>
        </w:rPr>
        <w:t>aims</w:t>
      </w:r>
      <w:r w:rsidRPr="002B3ABA">
        <w:rPr>
          <w:rFonts w:asciiTheme="minorHAnsi" w:eastAsia="Calibri" w:hAnsiTheme="minorHAnsi" w:cstheme="minorHAnsi"/>
          <w:sz w:val="22"/>
        </w:rPr>
        <w:t>: ’’</w:t>
      </w:r>
      <w:r w:rsidR="000D513B"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to set a joint strategy to design and implement a sectorial upskilling and reskilling framework, maximising competitiveness of all the actors involved, job retention and job attractiveness for the agri-food system within the Pact for Skills’’ </w:t>
      </w:r>
      <w:r w:rsidR="006A639A" w:rsidRPr="002B3ABA">
        <w:rPr>
          <w:rFonts w:asciiTheme="minorHAnsi" w:eastAsia="Calibri" w:hAnsiTheme="minorHAnsi" w:cstheme="minorHAnsi"/>
          <w:sz w:val="22"/>
        </w:rPr>
        <w:t>(</w:t>
      </w:r>
      <w:proofErr w:type="spellStart"/>
      <w:r w:rsidR="006A639A" w:rsidRPr="002B3ABA">
        <w:rPr>
          <w:rFonts w:asciiTheme="minorHAnsi" w:eastAsia="Calibri" w:hAnsiTheme="minorHAnsi" w:cstheme="minorHAnsi"/>
          <w:sz w:val="22"/>
        </w:rPr>
        <w:t>F</w:t>
      </w:r>
      <w:r w:rsidR="00F03E43" w:rsidRPr="002B3ABA">
        <w:rPr>
          <w:rFonts w:asciiTheme="minorHAnsi" w:eastAsia="Calibri" w:hAnsiTheme="minorHAnsi" w:cstheme="minorHAnsi"/>
          <w:sz w:val="22"/>
        </w:rPr>
        <w:t>oodDrinkEurope</w:t>
      </w:r>
      <w:proofErr w:type="spellEnd"/>
      <w:r w:rsidR="00F03E43" w:rsidRPr="002B3ABA">
        <w:rPr>
          <w:rFonts w:asciiTheme="minorHAnsi" w:eastAsia="Calibri" w:hAnsiTheme="minorHAnsi" w:cstheme="minorHAnsi"/>
          <w:sz w:val="22"/>
        </w:rPr>
        <w:t xml:space="preserve">, </w:t>
      </w:r>
      <w:proofErr w:type="spellStart"/>
      <w:r w:rsidR="006A639A" w:rsidRPr="002B3ABA">
        <w:rPr>
          <w:rFonts w:asciiTheme="minorHAnsi" w:eastAsia="Calibri" w:hAnsiTheme="minorHAnsi" w:cstheme="minorHAnsi"/>
          <w:sz w:val="22"/>
        </w:rPr>
        <w:t>CopaCogeca</w:t>
      </w:r>
      <w:proofErr w:type="spellEnd"/>
      <w:r w:rsidR="006A639A" w:rsidRPr="002B3ABA">
        <w:rPr>
          <w:rFonts w:asciiTheme="minorHAnsi" w:eastAsia="Calibri" w:hAnsiTheme="minorHAnsi" w:cstheme="minorHAnsi"/>
          <w:sz w:val="22"/>
        </w:rPr>
        <w:t>, 2021; Pact for skills, 2021; Lazaro-Mojica &amp; Fernandez, 2021).</w:t>
      </w:r>
      <w:r w:rsidR="00A1105C" w:rsidRPr="002B3ABA">
        <w:rPr>
          <w:rFonts w:asciiTheme="minorHAnsi" w:eastAsia="Calibri" w:hAnsiTheme="minorHAnsi" w:cstheme="minorHAnsi"/>
          <w:sz w:val="22"/>
        </w:rPr>
        <w:t xml:space="preserve"> This report aims to support the design of a strategy for the European </w:t>
      </w:r>
      <w:proofErr w:type="gramStart"/>
      <w:r w:rsidR="00A1105C" w:rsidRPr="002B3ABA">
        <w:rPr>
          <w:rFonts w:asciiTheme="minorHAnsi" w:eastAsia="Calibri" w:hAnsiTheme="minorHAnsi" w:cstheme="minorHAnsi"/>
          <w:sz w:val="22"/>
        </w:rPr>
        <w:t>skills ecosystem, and</w:t>
      </w:r>
      <w:proofErr w:type="gramEnd"/>
      <w:r w:rsidR="00A1105C" w:rsidRPr="002B3ABA">
        <w:rPr>
          <w:rFonts w:asciiTheme="minorHAnsi" w:eastAsia="Calibri" w:hAnsiTheme="minorHAnsi" w:cstheme="minorHAnsi"/>
          <w:sz w:val="22"/>
        </w:rPr>
        <w:t xml:space="preserve"> </w:t>
      </w:r>
      <w:r w:rsidR="00717071" w:rsidRPr="002B3ABA">
        <w:rPr>
          <w:rFonts w:asciiTheme="minorHAnsi" w:eastAsia="Calibri" w:hAnsiTheme="minorHAnsi" w:cstheme="minorHAnsi"/>
          <w:sz w:val="22"/>
        </w:rPr>
        <w:t xml:space="preserve">provides </w:t>
      </w:r>
      <w:r w:rsidRPr="002B3ABA">
        <w:rPr>
          <w:rFonts w:asciiTheme="minorHAnsi" w:eastAsia="Calibri" w:hAnsiTheme="minorHAnsi" w:cstheme="minorHAnsi"/>
          <w:sz w:val="22"/>
        </w:rPr>
        <w:t xml:space="preserve">the </w:t>
      </w:r>
      <w:r w:rsidR="00717071" w:rsidRPr="002B3ABA">
        <w:rPr>
          <w:rFonts w:asciiTheme="minorHAnsi" w:eastAsia="Calibri" w:hAnsiTheme="minorHAnsi" w:cstheme="minorHAnsi"/>
          <w:sz w:val="22"/>
        </w:rPr>
        <w:t>d</w:t>
      </w:r>
      <w:r w:rsidRPr="002B3ABA">
        <w:rPr>
          <w:rFonts w:asciiTheme="minorHAnsi" w:eastAsia="Calibri" w:hAnsiTheme="minorHAnsi" w:cstheme="minorHAnsi"/>
          <w:sz w:val="22"/>
        </w:rPr>
        <w:t xml:space="preserve">eliverable </w:t>
      </w:r>
      <w:r w:rsidR="00717071" w:rsidRPr="002B3ABA">
        <w:rPr>
          <w:rFonts w:asciiTheme="minorHAnsi" w:eastAsia="Calibri" w:hAnsiTheme="minorHAnsi" w:cstheme="minorHAnsi"/>
          <w:sz w:val="22"/>
        </w:rPr>
        <w:t xml:space="preserve">of </w:t>
      </w:r>
      <w:r w:rsidR="00B4732F" w:rsidRPr="002B3ABA">
        <w:rPr>
          <w:rFonts w:asciiTheme="minorHAnsi" w:eastAsia="Calibri" w:hAnsiTheme="minorHAnsi" w:cstheme="minorHAnsi"/>
          <w:sz w:val="22"/>
        </w:rPr>
        <w:t>FIELDS</w:t>
      </w:r>
      <w:r w:rsidR="00A1105C" w:rsidRPr="002B3ABA">
        <w:rPr>
          <w:rFonts w:asciiTheme="minorHAnsi" w:eastAsia="Calibri" w:hAnsiTheme="minorHAnsi" w:cstheme="minorHAnsi"/>
          <w:sz w:val="22"/>
        </w:rPr>
        <w:t xml:space="preserve"> </w:t>
      </w:r>
      <w:r w:rsidR="00717071" w:rsidRPr="002B3ABA">
        <w:rPr>
          <w:rFonts w:asciiTheme="minorHAnsi" w:eastAsia="Calibri" w:hAnsiTheme="minorHAnsi" w:cstheme="minorHAnsi"/>
          <w:sz w:val="22"/>
        </w:rPr>
        <w:t>task 2.3</w:t>
      </w:r>
      <w:r w:rsidR="004E728C" w:rsidRPr="002B3ABA">
        <w:rPr>
          <w:rFonts w:asciiTheme="minorHAnsi" w:eastAsia="Calibri" w:hAnsiTheme="minorHAnsi" w:cstheme="minorHAnsi"/>
          <w:sz w:val="22"/>
        </w:rPr>
        <w:t>: D.2.3</w:t>
      </w:r>
      <w:r w:rsidRPr="002B3ABA">
        <w:rPr>
          <w:rFonts w:asciiTheme="minorHAnsi" w:eastAsia="Calibri" w:hAnsiTheme="minorHAnsi" w:cstheme="minorHAnsi"/>
          <w:sz w:val="22"/>
        </w:rPr>
        <w:t xml:space="preserve"> </w:t>
      </w:r>
      <w:r w:rsidR="007F6571" w:rsidRPr="002B3ABA">
        <w:rPr>
          <w:rFonts w:asciiTheme="minorHAnsi" w:eastAsia="Calibri" w:hAnsiTheme="minorHAnsi" w:cstheme="minorHAnsi"/>
          <w:sz w:val="22"/>
        </w:rPr>
        <w:t>European Strategy.</w:t>
      </w:r>
    </w:p>
    <w:p w14:paraId="0847DC5A" w14:textId="609E1E56" w:rsidR="00874CE4" w:rsidRPr="002B3ABA" w:rsidRDefault="00073AA9" w:rsidP="00287CD3">
      <w:pPr>
        <w:pStyle w:val="Heading2"/>
        <w:numPr>
          <w:ilvl w:val="1"/>
          <w:numId w:val="42"/>
        </w:numPr>
        <w:spacing w:line="276" w:lineRule="auto"/>
        <w:rPr>
          <w:rFonts w:eastAsia="Calibri"/>
        </w:rPr>
      </w:pPr>
      <w:bookmarkStart w:id="2" w:name="_Toc161145952"/>
      <w:r w:rsidRPr="002B3ABA">
        <w:rPr>
          <w:rFonts w:eastAsia="Calibri"/>
        </w:rPr>
        <w:t>Method</w:t>
      </w:r>
      <w:bookmarkEnd w:id="2"/>
    </w:p>
    <w:p w14:paraId="64E8F2DC" w14:textId="6991FF42" w:rsidR="00974685" w:rsidRPr="002B3ABA" w:rsidRDefault="000D513B" w:rsidP="00287CD3">
      <w:pPr>
        <w:spacing w:before="120"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 execution of the task has </w:t>
      </w:r>
      <w:r w:rsidR="00717071" w:rsidRPr="002B3ABA">
        <w:rPr>
          <w:rFonts w:asciiTheme="minorHAnsi" w:eastAsia="Calibri" w:hAnsiTheme="minorHAnsi" w:cstheme="minorHAnsi"/>
          <w:sz w:val="22"/>
        </w:rPr>
        <w:t>been divided in two phases</w:t>
      </w:r>
      <w:r w:rsidR="0097076B" w:rsidRPr="002B3ABA">
        <w:rPr>
          <w:rFonts w:asciiTheme="minorHAnsi" w:eastAsia="Calibri" w:hAnsiTheme="minorHAnsi" w:cstheme="minorHAnsi"/>
          <w:sz w:val="22"/>
        </w:rPr>
        <w:t xml:space="preserve">, consisting of expert </w:t>
      </w:r>
      <w:proofErr w:type="gramStart"/>
      <w:r w:rsidR="0097076B" w:rsidRPr="002B3ABA">
        <w:rPr>
          <w:rFonts w:asciiTheme="minorHAnsi" w:eastAsia="Calibri" w:hAnsiTheme="minorHAnsi" w:cstheme="minorHAnsi"/>
          <w:sz w:val="22"/>
        </w:rPr>
        <w:t>surveys</w:t>
      </w:r>
      <w:proofErr w:type="gramEnd"/>
      <w:r w:rsidR="0097076B" w:rsidRPr="002B3ABA">
        <w:rPr>
          <w:rFonts w:asciiTheme="minorHAnsi" w:eastAsia="Calibri" w:hAnsiTheme="minorHAnsi" w:cstheme="minorHAnsi"/>
          <w:sz w:val="22"/>
        </w:rPr>
        <w:t xml:space="preserve"> and supplemented by</w:t>
      </w:r>
      <w:r w:rsidR="00AF5E4D" w:rsidRPr="002B3ABA">
        <w:rPr>
          <w:rFonts w:asciiTheme="minorHAnsi" w:eastAsia="Calibri" w:hAnsiTheme="minorHAnsi" w:cstheme="minorHAnsi"/>
          <w:sz w:val="22"/>
        </w:rPr>
        <w:t xml:space="preserve"> </w:t>
      </w:r>
      <w:r w:rsidR="0097076B" w:rsidRPr="002B3ABA">
        <w:rPr>
          <w:rFonts w:asciiTheme="minorHAnsi" w:eastAsia="Calibri" w:hAnsiTheme="minorHAnsi" w:cstheme="minorHAnsi"/>
          <w:sz w:val="22"/>
        </w:rPr>
        <w:t xml:space="preserve">relevant outputs of other tasks in the </w:t>
      </w:r>
      <w:r w:rsidR="00B4732F" w:rsidRPr="002B3ABA">
        <w:rPr>
          <w:rFonts w:asciiTheme="minorHAnsi" w:eastAsia="Calibri" w:hAnsiTheme="minorHAnsi" w:cstheme="minorHAnsi"/>
          <w:sz w:val="22"/>
        </w:rPr>
        <w:t>FIELDS</w:t>
      </w:r>
      <w:r w:rsidR="0097076B" w:rsidRPr="002B3ABA">
        <w:rPr>
          <w:rFonts w:asciiTheme="minorHAnsi" w:eastAsia="Calibri" w:hAnsiTheme="minorHAnsi" w:cstheme="minorHAnsi"/>
          <w:sz w:val="22"/>
        </w:rPr>
        <w:t xml:space="preserve"> project </w:t>
      </w:r>
      <w:r w:rsidR="00AF5E4D" w:rsidRPr="002B3ABA">
        <w:rPr>
          <w:rFonts w:asciiTheme="minorHAnsi" w:eastAsia="Calibri" w:hAnsiTheme="minorHAnsi" w:cstheme="minorHAnsi"/>
          <w:sz w:val="22"/>
        </w:rPr>
        <w:t xml:space="preserve">and complementary </w:t>
      </w:r>
      <w:r w:rsidR="0097076B" w:rsidRPr="002B3ABA">
        <w:rPr>
          <w:rFonts w:asciiTheme="minorHAnsi" w:eastAsia="Calibri" w:hAnsiTheme="minorHAnsi" w:cstheme="minorHAnsi"/>
          <w:sz w:val="22"/>
        </w:rPr>
        <w:t xml:space="preserve">information from two </w:t>
      </w:r>
      <w:r w:rsidR="00B4732F" w:rsidRPr="002B3ABA">
        <w:rPr>
          <w:rFonts w:asciiTheme="minorHAnsi" w:eastAsia="Calibri" w:hAnsiTheme="minorHAnsi" w:cstheme="minorHAnsi"/>
          <w:sz w:val="22"/>
        </w:rPr>
        <w:t>FIELDS</w:t>
      </w:r>
      <w:r w:rsidR="0097076B" w:rsidRPr="002B3ABA">
        <w:rPr>
          <w:rFonts w:asciiTheme="minorHAnsi" w:eastAsia="Calibri" w:hAnsiTheme="minorHAnsi" w:cstheme="minorHAnsi"/>
          <w:sz w:val="22"/>
        </w:rPr>
        <w:t>-external foresight exercises</w:t>
      </w:r>
      <w:r w:rsidRPr="002B3ABA">
        <w:rPr>
          <w:rFonts w:asciiTheme="minorHAnsi" w:eastAsia="Calibri" w:hAnsiTheme="minorHAnsi" w:cstheme="minorHAnsi"/>
          <w:sz w:val="22"/>
        </w:rPr>
        <w:t>:</w:t>
      </w:r>
      <w:r w:rsidR="00717071" w:rsidRPr="002B3ABA">
        <w:rPr>
          <w:rFonts w:asciiTheme="minorHAnsi" w:eastAsia="Calibri" w:hAnsiTheme="minorHAnsi" w:cstheme="minorHAnsi"/>
          <w:sz w:val="22"/>
        </w:rPr>
        <w:t xml:space="preserve"> </w:t>
      </w:r>
    </w:p>
    <w:p w14:paraId="5ACD1895" w14:textId="129DF111" w:rsidR="002E4F70" w:rsidRPr="002B3ABA" w:rsidRDefault="000D513B" w:rsidP="00287CD3">
      <w:pPr>
        <w:spacing w:before="120" w:after="0" w:line="276" w:lineRule="auto"/>
        <w:jc w:val="both"/>
        <w:rPr>
          <w:rFonts w:asciiTheme="minorHAnsi" w:eastAsia="Calibri" w:hAnsiTheme="minorHAnsi" w:cstheme="minorHAnsi"/>
          <w:sz w:val="22"/>
        </w:rPr>
      </w:pPr>
      <w:r w:rsidRPr="00047E8A">
        <w:rPr>
          <w:rFonts w:asciiTheme="minorHAnsi" w:eastAsia="Calibri" w:hAnsiTheme="minorHAnsi" w:cstheme="minorHAnsi"/>
          <w:b/>
          <w:bCs/>
          <w:color w:val="519FD7"/>
          <w:sz w:val="22"/>
        </w:rPr>
        <w:t>1.</w:t>
      </w:r>
      <w:r w:rsidRPr="00047E8A">
        <w:rPr>
          <w:rFonts w:asciiTheme="minorHAnsi" w:eastAsia="Calibri" w:hAnsiTheme="minorHAnsi" w:cstheme="minorHAnsi"/>
          <w:color w:val="519FD7"/>
          <w:sz w:val="22"/>
        </w:rPr>
        <w:t xml:space="preserve"> </w:t>
      </w:r>
      <w:r w:rsidR="002F1105" w:rsidRPr="002B3ABA">
        <w:rPr>
          <w:rFonts w:asciiTheme="minorHAnsi" w:eastAsia="Calibri" w:hAnsiTheme="minorHAnsi" w:cstheme="minorHAnsi"/>
          <w:sz w:val="22"/>
        </w:rPr>
        <w:t>The objective of th</w:t>
      </w:r>
      <w:r w:rsidR="00717071" w:rsidRPr="002B3ABA">
        <w:rPr>
          <w:rFonts w:asciiTheme="minorHAnsi" w:eastAsia="Calibri" w:hAnsiTheme="minorHAnsi" w:cstheme="minorHAnsi"/>
          <w:sz w:val="22"/>
        </w:rPr>
        <w:t xml:space="preserve">e first phase, </w:t>
      </w:r>
      <w:r w:rsidR="0097076B" w:rsidRPr="002B3ABA">
        <w:rPr>
          <w:rFonts w:asciiTheme="minorHAnsi" w:eastAsia="Calibri" w:hAnsiTheme="minorHAnsi" w:cstheme="minorHAnsi"/>
          <w:sz w:val="22"/>
        </w:rPr>
        <w:t xml:space="preserve">that </w:t>
      </w:r>
      <w:r w:rsidR="00717071" w:rsidRPr="002B3ABA">
        <w:rPr>
          <w:rFonts w:asciiTheme="minorHAnsi" w:eastAsia="Calibri" w:hAnsiTheme="minorHAnsi" w:cstheme="minorHAnsi"/>
          <w:sz w:val="22"/>
        </w:rPr>
        <w:t>start</w:t>
      </w:r>
      <w:r w:rsidR="0097076B" w:rsidRPr="002B3ABA">
        <w:rPr>
          <w:rFonts w:asciiTheme="minorHAnsi" w:eastAsia="Calibri" w:hAnsiTheme="minorHAnsi" w:cstheme="minorHAnsi"/>
          <w:sz w:val="22"/>
        </w:rPr>
        <w:t xml:space="preserve">ed </w:t>
      </w:r>
      <w:r w:rsidR="00717071" w:rsidRPr="002B3ABA">
        <w:rPr>
          <w:rFonts w:asciiTheme="minorHAnsi" w:eastAsia="Calibri" w:hAnsiTheme="minorHAnsi" w:cstheme="minorHAnsi"/>
          <w:sz w:val="22"/>
        </w:rPr>
        <w:t xml:space="preserve">in </w:t>
      </w:r>
      <w:r w:rsidR="00974685" w:rsidRPr="002B3ABA">
        <w:rPr>
          <w:rFonts w:asciiTheme="minorHAnsi" w:eastAsia="Calibri" w:hAnsiTheme="minorHAnsi" w:cstheme="minorHAnsi"/>
          <w:sz w:val="22"/>
        </w:rPr>
        <w:t xml:space="preserve">autumn </w:t>
      </w:r>
      <w:r w:rsidR="00717071" w:rsidRPr="002B3ABA">
        <w:rPr>
          <w:rFonts w:asciiTheme="minorHAnsi" w:eastAsia="Calibri" w:hAnsiTheme="minorHAnsi" w:cstheme="minorHAnsi"/>
          <w:sz w:val="22"/>
        </w:rPr>
        <w:t>2021, was</w:t>
      </w:r>
      <w:r w:rsidR="002F1105" w:rsidRPr="002B3ABA">
        <w:rPr>
          <w:rFonts w:asciiTheme="minorHAnsi" w:eastAsia="Calibri" w:hAnsiTheme="minorHAnsi" w:cstheme="minorHAnsi"/>
          <w:sz w:val="22"/>
        </w:rPr>
        <w:t xml:space="preserve"> to formulate key principles for the development of a European agri-food-forestry skills strategy, by collecting and analysing ideas and opinions of </w:t>
      </w:r>
      <w:r w:rsidRPr="002B3ABA">
        <w:rPr>
          <w:rFonts w:asciiTheme="minorHAnsi" w:eastAsia="Calibri" w:hAnsiTheme="minorHAnsi" w:cstheme="minorHAnsi"/>
          <w:sz w:val="22"/>
        </w:rPr>
        <w:t xml:space="preserve">the wide range of </w:t>
      </w:r>
      <w:r w:rsidR="00717071" w:rsidRPr="002B3ABA">
        <w:rPr>
          <w:rFonts w:asciiTheme="minorHAnsi" w:eastAsia="Calibri" w:hAnsiTheme="minorHAnsi" w:cstheme="minorHAnsi"/>
          <w:sz w:val="22"/>
        </w:rPr>
        <w:t>experts</w:t>
      </w:r>
      <w:r w:rsidR="009C5531" w:rsidRPr="002B3ABA">
        <w:rPr>
          <w:rFonts w:asciiTheme="minorHAnsi" w:eastAsia="Calibri" w:hAnsiTheme="minorHAnsi" w:cstheme="minorHAnsi"/>
          <w:sz w:val="22"/>
        </w:rPr>
        <w:t xml:space="preserve"> </w:t>
      </w:r>
      <w:r w:rsidR="00717071" w:rsidRPr="002B3ABA">
        <w:rPr>
          <w:rFonts w:asciiTheme="minorHAnsi" w:eastAsia="Calibri" w:hAnsiTheme="minorHAnsi" w:cstheme="minorHAnsi"/>
          <w:sz w:val="22"/>
        </w:rPr>
        <w:t xml:space="preserve">collaborating in the </w:t>
      </w:r>
      <w:r w:rsidR="00B4732F" w:rsidRPr="002B3ABA">
        <w:rPr>
          <w:rFonts w:asciiTheme="minorHAnsi" w:eastAsia="Calibri" w:hAnsiTheme="minorHAnsi" w:cstheme="minorHAnsi"/>
          <w:sz w:val="22"/>
        </w:rPr>
        <w:t>FIELDS</w:t>
      </w:r>
      <w:r w:rsidR="002F1105" w:rsidRPr="002B3ABA">
        <w:rPr>
          <w:rFonts w:asciiTheme="minorHAnsi" w:eastAsia="Calibri" w:hAnsiTheme="minorHAnsi" w:cstheme="minorHAnsi"/>
          <w:sz w:val="22"/>
        </w:rPr>
        <w:t xml:space="preserve"> project. Therefore, a questionnaire survey has been performed</w:t>
      </w:r>
      <w:r w:rsidR="00717071" w:rsidRPr="002B3ABA">
        <w:rPr>
          <w:rFonts w:asciiTheme="minorHAnsi" w:eastAsia="Calibri" w:hAnsiTheme="minorHAnsi" w:cstheme="minorHAnsi"/>
          <w:sz w:val="22"/>
        </w:rPr>
        <w:t xml:space="preserve">, taking </w:t>
      </w:r>
      <w:r w:rsidR="002F1105" w:rsidRPr="002B3ABA">
        <w:rPr>
          <w:rFonts w:asciiTheme="minorHAnsi" w:eastAsia="Calibri" w:hAnsiTheme="minorHAnsi" w:cstheme="minorHAnsi"/>
          <w:sz w:val="22"/>
        </w:rPr>
        <w:t>skill needs</w:t>
      </w:r>
      <w:r w:rsidR="009C5531" w:rsidRPr="002B3ABA">
        <w:rPr>
          <w:rFonts w:asciiTheme="minorHAnsi" w:eastAsia="Calibri" w:hAnsiTheme="minorHAnsi" w:cstheme="minorHAnsi"/>
          <w:sz w:val="22"/>
        </w:rPr>
        <w:t>,</w:t>
      </w:r>
      <w:r w:rsidR="002F1105" w:rsidRPr="002B3ABA">
        <w:rPr>
          <w:rFonts w:asciiTheme="minorHAnsi" w:eastAsia="Calibri" w:hAnsiTheme="minorHAnsi" w:cstheme="minorHAnsi"/>
          <w:sz w:val="22"/>
        </w:rPr>
        <w:t xml:space="preserve"> as defined in </w:t>
      </w:r>
      <w:r w:rsidR="00B4732F" w:rsidRPr="002B3ABA">
        <w:rPr>
          <w:rFonts w:asciiTheme="minorHAnsi" w:eastAsia="Calibri" w:hAnsiTheme="minorHAnsi" w:cstheme="minorHAnsi"/>
          <w:sz w:val="22"/>
        </w:rPr>
        <w:t>FIELDS</w:t>
      </w:r>
      <w:r w:rsidR="002F1105" w:rsidRPr="002B3ABA">
        <w:rPr>
          <w:rFonts w:asciiTheme="minorHAnsi" w:eastAsia="Calibri" w:hAnsiTheme="minorHAnsi" w:cstheme="minorHAnsi"/>
          <w:sz w:val="22"/>
        </w:rPr>
        <w:t xml:space="preserve"> </w:t>
      </w:r>
      <w:r w:rsidR="004E728C" w:rsidRPr="002B3ABA">
        <w:rPr>
          <w:rFonts w:asciiTheme="minorHAnsi" w:eastAsia="Calibri" w:hAnsiTheme="minorHAnsi" w:cstheme="minorHAnsi"/>
          <w:sz w:val="22"/>
        </w:rPr>
        <w:t>WP1</w:t>
      </w:r>
      <w:r w:rsidR="00BA1F6D" w:rsidRPr="002B3ABA">
        <w:rPr>
          <w:rFonts w:asciiTheme="minorHAnsi" w:eastAsia="Calibri" w:hAnsiTheme="minorHAnsi" w:cstheme="minorHAnsi"/>
          <w:sz w:val="22"/>
        </w:rPr>
        <w:t>,</w:t>
      </w:r>
      <w:r w:rsidR="002F1105" w:rsidRPr="002B3ABA">
        <w:rPr>
          <w:rFonts w:asciiTheme="minorHAnsi" w:eastAsia="Calibri" w:hAnsiTheme="minorHAnsi" w:cstheme="minorHAnsi"/>
          <w:sz w:val="22"/>
        </w:rPr>
        <w:t xml:space="preserve"> as a starting point</w:t>
      </w:r>
      <w:r w:rsidR="00717071" w:rsidRPr="002B3ABA">
        <w:rPr>
          <w:rFonts w:asciiTheme="minorHAnsi" w:eastAsia="Calibri" w:hAnsiTheme="minorHAnsi" w:cstheme="minorHAnsi"/>
          <w:sz w:val="22"/>
        </w:rPr>
        <w:t xml:space="preserve">. </w:t>
      </w:r>
      <w:r w:rsidR="004E728C" w:rsidRPr="002B3ABA">
        <w:rPr>
          <w:rFonts w:asciiTheme="minorHAnsi" w:eastAsia="Calibri" w:hAnsiTheme="minorHAnsi" w:cstheme="minorHAnsi"/>
          <w:sz w:val="22"/>
        </w:rPr>
        <w:t xml:space="preserve">25 experts </w:t>
      </w:r>
      <w:r w:rsidR="00BA1F6D" w:rsidRPr="002B3ABA">
        <w:rPr>
          <w:rFonts w:asciiTheme="minorHAnsi" w:eastAsia="Calibri" w:hAnsiTheme="minorHAnsi" w:cstheme="minorHAnsi"/>
          <w:sz w:val="22"/>
        </w:rPr>
        <w:t>from</w:t>
      </w:r>
      <w:r w:rsidR="004E728C" w:rsidRPr="002B3ABA">
        <w:rPr>
          <w:rFonts w:asciiTheme="minorHAnsi" w:eastAsia="Calibri" w:hAnsiTheme="minorHAnsi" w:cstheme="minorHAnsi"/>
          <w:sz w:val="22"/>
        </w:rPr>
        <w:t xml:space="preserve"> the </w:t>
      </w:r>
      <w:r w:rsidR="00B4732F" w:rsidRPr="002B3ABA">
        <w:rPr>
          <w:rFonts w:asciiTheme="minorHAnsi" w:eastAsia="Calibri" w:hAnsiTheme="minorHAnsi" w:cstheme="minorHAnsi"/>
          <w:sz w:val="22"/>
        </w:rPr>
        <w:t>FIELDS</w:t>
      </w:r>
      <w:r w:rsidR="004E728C" w:rsidRPr="002B3ABA">
        <w:rPr>
          <w:rFonts w:asciiTheme="minorHAnsi" w:eastAsia="Calibri" w:hAnsiTheme="minorHAnsi" w:cstheme="minorHAnsi"/>
          <w:sz w:val="22"/>
        </w:rPr>
        <w:t xml:space="preserve"> project </w:t>
      </w:r>
      <w:r w:rsidR="0097076B" w:rsidRPr="002B3ABA">
        <w:rPr>
          <w:rFonts w:asciiTheme="minorHAnsi" w:eastAsia="Calibri" w:hAnsiTheme="minorHAnsi" w:cstheme="minorHAnsi"/>
          <w:sz w:val="22"/>
        </w:rPr>
        <w:t>participated in the survey</w:t>
      </w:r>
      <w:r w:rsidR="00BA1F6D" w:rsidRPr="002B3ABA">
        <w:rPr>
          <w:rFonts w:asciiTheme="minorHAnsi" w:eastAsia="Calibri" w:hAnsiTheme="minorHAnsi" w:cstheme="minorHAnsi"/>
          <w:sz w:val="22"/>
        </w:rPr>
        <w:t xml:space="preserve"> (for a further description of the methodology and the questionnaire, see annex 1).</w:t>
      </w:r>
      <w:r w:rsidR="004E728C" w:rsidRPr="002B3ABA">
        <w:rPr>
          <w:rFonts w:asciiTheme="minorHAnsi" w:eastAsia="Calibri" w:hAnsiTheme="minorHAnsi" w:cstheme="minorHAnsi"/>
          <w:sz w:val="22"/>
        </w:rPr>
        <w:t xml:space="preserve"> </w:t>
      </w:r>
    </w:p>
    <w:p w14:paraId="3FBBA8CD" w14:textId="3DDBB31B" w:rsidR="00576BF2" w:rsidRPr="002B3ABA" w:rsidRDefault="009C5531" w:rsidP="00287CD3">
      <w:pPr>
        <w:spacing w:before="120" w:after="0" w:line="276" w:lineRule="auto"/>
        <w:jc w:val="both"/>
        <w:rPr>
          <w:rFonts w:asciiTheme="minorHAnsi" w:eastAsia="Calibri" w:hAnsiTheme="minorHAnsi" w:cstheme="minorHAnsi"/>
          <w:sz w:val="22"/>
        </w:rPr>
      </w:pPr>
      <w:r w:rsidRPr="00047E8A">
        <w:rPr>
          <w:rFonts w:asciiTheme="minorHAnsi" w:eastAsia="Calibri" w:hAnsiTheme="minorHAnsi" w:cstheme="minorHAnsi"/>
          <w:b/>
          <w:bCs/>
          <w:color w:val="519FD7"/>
          <w:sz w:val="22"/>
        </w:rPr>
        <w:t>2.</w:t>
      </w:r>
      <w:r w:rsidRPr="00047E8A">
        <w:rPr>
          <w:rFonts w:asciiTheme="minorHAnsi" w:eastAsia="Calibri" w:hAnsiTheme="minorHAnsi" w:cstheme="minorHAnsi"/>
          <w:color w:val="519FD7"/>
          <w:sz w:val="22"/>
        </w:rPr>
        <w:t xml:space="preserve"> </w:t>
      </w:r>
      <w:r w:rsidR="00974685" w:rsidRPr="002B3ABA">
        <w:rPr>
          <w:rFonts w:asciiTheme="minorHAnsi" w:eastAsia="Calibri" w:hAnsiTheme="minorHAnsi" w:cstheme="minorHAnsi"/>
          <w:sz w:val="22"/>
        </w:rPr>
        <w:t xml:space="preserve">The second phase, </w:t>
      </w:r>
      <w:r w:rsidR="0097076B" w:rsidRPr="002B3ABA">
        <w:rPr>
          <w:rFonts w:asciiTheme="minorHAnsi" w:eastAsia="Calibri" w:hAnsiTheme="minorHAnsi" w:cstheme="minorHAnsi"/>
          <w:sz w:val="22"/>
        </w:rPr>
        <w:t>that started i</w:t>
      </w:r>
      <w:r w:rsidR="00974685" w:rsidRPr="002B3ABA">
        <w:rPr>
          <w:rFonts w:asciiTheme="minorHAnsi" w:eastAsia="Calibri" w:hAnsiTheme="minorHAnsi" w:cstheme="minorHAnsi"/>
          <w:sz w:val="22"/>
        </w:rPr>
        <w:t>n spring 2023,</w:t>
      </w:r>
      <w:r w:rsidR="004E728C" w:rsidRPr="002B3ABA">
        <w:rPr>
          <w:rFonts w:asciiTheme="minorHAnsi" w:hAnsiTheme="minorHAnsi" w:cstheme="minorHAnsi"/>
        </w:rPr>
        <w:t xml:space="preserve"> </w:t>
      </w:r>
      <w:r w:rsidR="004E728C" w:rsidRPr="002B3ABA">
        <w:rPr>
          <w:rFonts w:asciiTheme="minorHAnsi" w:hAnsiTheme="minorHAnsi" w:cstheme="minorHAnsi"/>
          <w:sz w:val="22"/>
        </w:rPr>
        <w:t xml:space="preserve">focused </w:t>
      </w:r>
      <w:r w:rsidR="004E728C" w:rsidRPr="002B3ABA">
        <w:rPr>
          <w:rFonts w:asciiTheme="minorHAnsi" w:eastAsia="Calibri" w:hAnsiTheme="minorHAnsi" w:cstheme="minorHAnsi"/>
          <w:sz w:val="22"/>
        </w:rPr>
        <w:t>on organization and governance of the European skills ecosystem</w:t>
      </w:r>
      <w:r w:rsidR="00974685" w:rsidRPr="002B3ABA">
        <w:rPr>
          <w:rFonts w:asciiTheme="minorHAnsi" w:eastAsia="Calibri" w:hAnsiTheme="minorHAnsi" w:cstheme="minorHAnsi"/>
          <w:sz w:val="22"/>
        </w:rPr>
        <w:t xml:space="preserve"> </w:t>
      </w:r>
      <w:proofErr w:type="gramStart"/>
      <w:r w:rsidR="004E728C" w:rsidRPr="002B3ABA">
        <w:rPr>
          <w:rFonts w:asciiTheme="minorHAnsi" w:eastAsia="Calibri" w:hAnsiTheme="minorHAnsi" w:cstheme="minorHAnsi"/>
          <w:sz w:val="22"/>
        </w:rPr>
        <w:t>and also</w:t>
      </w:r>
      <w:proofErr w:type="gramEnd"/>
      <w:r w:rsidR="004E728C" w:rsidRPr="002B3ABA">
        <w:rPr>
          <w:rFonts w:asciiTheme="minorHAnsi" w:eastAsia="Calibri" w:hAnsiTheme="minorHAnsi" w:cstheme="minorHAnsi"/>
          <w:sz w:val="22"/>
        </w:rPr>
        <w:t xml:space="preserve"> </w:t>
      </w:r>
      <w:r w:rsidR="00974685" w:rsidRPr="002B3ABA">
        <w:rPr>
          <w:rFonts w:asciiTheme="minorHAnsi" w:eastAsia="Calibri" w:hAnsiTheme="minorHAnsi" w:cstheme="minorHAnsi"/>
          <w:sz w:val="22"/>
        </w:rPr>
        <w:t xml:space="preserve">aimed </w:t>
      </w:r>
      <w:r w:rsidR="00B7086B" w:rsidRPr="002B3ABA">
        <w:rPr>
          <w:rFonts w:asciiTheme="minorHAnsi" w:eastAsia="Calibri" w:hAnsiTheme="minorHAnsi" w:cstheme="minorHAnsi"/>
          <w:sz w:val="22"/>
        </w:rPr>
        <w:t xml:space="preserve">at capturing </w:t>
      </w:r>
      <w:r w:rsidRPr="002B3ABA">
        <w:rPr>
          <w:rFonts w:asciiTheme="minorHAnsi" w:eastAsia="Calibri" w:hAnsiTheme="minorHAnsi" w:cstheme="minorHAnsi"/>
          <w:sz w:val="22"/>
        </w:rPr>
        <w:t xml:space="preserve">ongoing </w:t>
      </w:r>
      <w:r w:rsidR="00B7086B" w:rsidRPr="002B3ABA">
        <w:rPr>
          <w:rFonts w:asciiTheme="minorHAnsi" w:eastAsia="Calibri" w:hAnsiTheme="minorHAnsi" w:cstheme="minorHAnsi"/>
          <w:sz w:val="22"/>
        </w:rPr>
        <w:t xml:space="preserve">changes in skill needs and training supply since 2021. </w:t>
      </w:r>
      <w:r w:rsidR="004E728C" w:rsidRPr="002B3ABA">
        <w:rPr>
          <w:rFonts w:asciiTheme="minorHAnsi" w:eastAsia="Calibri" w:hAnsiTheme="minorHAnsi" w:cstheme="minorHAnsi"/>
          <w:sz w:val="22"/>
        </w:rPr>
        <w:t>Also in this phase</w:t>
      </w:r>
      <w:r w:rsidR="00A171EA" w:rsidRPr="002B3ABA">
        <w:rPr>
          <w:rFonts w:asciiTheme="minorHAnsi" w:eastAsia="Calibri" w:hAnsiTheme="minorHAnsi" w:cstheme="minorHAnsi"/>
          <w:sz w:val="22"/>
        </w:rPr>
        <w:t>,</w:t>
      </w:r>
      <w:r w:rsidR="004E728C" w:rsidRPr="002B3ABA">
        <w:rPr>
          <w:rFonts w:asciiTheme="minorHAnsi" w:eastAsia="Calibri" w:hAnsiTheme="minorHAnsi" w:cstheme="minorHAnsi"/>
          <w:sz w:val="22"/>
        </w:rPr>
        <w:t xml:space="preserve"> a</w:t>
      </w:r>
      <w:r w:rsidR="000E3F00" w:rsidRPr="002B3ABA">
        <w:rPr>
          <w:rFonts w:asciiTheme="minorHAnsi" w:eastAsia="Calibri" w:hAnsiTheme="minorHAnsi" w:cstheme="minorHAnsi"/>
          <w:sz w:val="22"/>
        </w:rPr>
        <w:t xml:space="preserve"> questionnaire was distributed among experts in the </w:t>
      </w:r>
      <w:r w:rsidR="00B4732F" w:rsidRPr="002B3ABA">
        <w:rPr>
          <w:rFonts w:asciiTheme="minorHAnsi" w:eastAsia="Calibri" w:hAnsiTheme="minorHAnsi" w:cstheme="minorHAnsi"/>
          <w:sz w:val="22"/>
        </w:rPr>
        <w:t>FIELDS</w:t>
      </w:r>
      <w:r w:rsidR="000E3F00" w:rsidRPr="002B3ABA">
        <w:rPr>
          <w:rFonts w:asciiTheme="minorHAnsi" w:eastAsia="Calibri" w:hAnsiTheme="minorHAnsi" w:cstheme="minorHAnsi"/>
          <w:sz w:val="22"/>
        </w:rPr>
        <w:t xml:space="preserve"> project</w:t>
      </w:r>
      <w:r w:rsidR="004E728C" w:rsidRPr="002B3ABA">
        <w:rPr>
          <w:rFonts w:asciiTheme="minorHAnsi" w:eastAsia="Calibri" w:hAnsiTheme="minorHAnsi" w:cstheme="minorHAnsi"/>
          <w:sz w:val="22"/>
        </w:rPr>
        <w:t xml:space="preserve">, with </w:t>
      </w:r>
      <w:r w:rsidR="00FB3C07" w:rsidRPr="002B3ABA">
        <w:rPr>
          <w:rFonts w:asciiTheme="minorHAnsi" w:eastAsia="Calibri" w:hAnsiTheme="minorHAnsi" w:cstheme="minorHAnsi"/>
          <w:sz w:val="22"/>
        </w:rPr>
        <w:t>23 expert responses</w:t>
      </w:r>
      <w:r w:rsidR="00576BF2" w:rsidRPr="002B3ABA">
        <w:rPr>
          <w:rFonts w:asciiTheme="minorHAnsi" w:eastAsia="Calibri" w:hAnsiTheme="minorHAnsi" w:cstheme="minorHAnsi"/>
          <w:sz w:val="22"/>
        </w:rPr>
        <w:t xml:space="preserve"> </w:t>
      </w:r>
      <w:bookmarkStart w:id="3" w:name="_Hlk150936543"/>
      <w:r w:rsidR="00576BF2" w:rsidRPr="002B3ABA">
        <w:rPr>
          <w:rFonts w:asciiTheme="minorHAnsi" w:eastAsia="Calibri" w:hAnsiTheme="minorHAnsi" w:cstheme="minorHAnsi"/>
          <w:sz w:val="22"/>
        </w:rPr>
        <w:t>(for a further description of the methodology and the questionnaire, see annex 2).</w:t>
      </w:r>
    </w:p>
    <w:bookmarkEnd w:id="3"/>
    <w:p w14:paraId="6385C356" w14:textId="300939F1" w:rsidR="002D456C" w:rsidRPr="002B3ABA" w:rsidRDefault="002D456C" w:rsidP="00287CD3">
      <w:pPr>
        <w:spacing w:before="120"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Furthermore, the first author participated in two foresight exercises</w:t>
      </w:r>
      <w:r w:rsidR="00C33801" w:rsidRPr="002B3ABA">
        <w:rPr>
          <w:rFonts w:asciiTheme="minorHAnsi" w:eastAsia="Calibri" w:hAnsiTheme="minorHAnsi" w:cstheme="minorHAnsi"/>
          <w:sz w:val="22"/>
        </w:rPr>
        <w:t xml:space="preserve">, </w:t>
      </w:r>
      <w:r w:rsidR="00FB3C07" w:rsidRPr="002B3ABA">
        <w:rPr>
          <w:rFonts w:asciiTheme="minorHAnsi" w:eastAsia="Calibri" w:hAnsiTheme="minorHAnsi" w:cstheme="minorHAnsi"/>
          <w:sz w:val="22"/>
        </w:rPr>
        <w:t xml:space="preserve">including a series of </w:t>
      </w:r>
      <w:r w:rsidR="00C66437" w:rsidRPr="002B3ABA">
        <w:rPr>
          <w:rFonts w:asciiTheme="minorHAnsi" w:eastAsia="Calibri" w:hAnsiTheme="minorHAnsi" w:cstheme="minorHAnsi"/>
          <w:sz w:val="22"/>
        </w:rPr>
        <w:t>EU-level expert sessions</w:t>
      </w:r>
      <w:r w:rsidR="00AF5E4D"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a foresight study on the implications of the European Green Deal implementation on employment and skills from the agri</w:t>
      </w:r>
      <w:r w:rsidR="00A171EA" w:rsidRPr="002B3ABA">
        <w:rPr>
          <w:rFonts w:asciiTheme="minorHAnsi" w:eastAsia="Calibri" w:hAnsiTheme="minorHAnsi" w:cstheme="minorHAnsi"/>
          <w:sz w:val="22"/>
        </w:rPr>
        <w:t>-</w:t>
      </w:r>
      <w:r w:rsidRPr="002B3ABA">
        <w:rPr>
          <w:rFonts w:asciiTheme="minorHAnsi" w:eastAsia="Calibri" w:hAnsiTheme="minorHAnsi" w:cstheme="minorHAnsi"/>
          <w:sz w:val="22"/>
        </w:rPr>
        <w:t>food sector perspective</w:t>
      </w:r>
      <w:r w:rsidR="00C33801"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performed by CEDEFOP </w:t>
      </w:r>
      <w:r w:rsidR="00D24EE5" w:rsidRPr="002B3ABA">
        <w:rPr>
          <w:rFonts w:asciiTheme="minorHAnsi" w:eastAsia="Calibri" w:hAnsiTheme="minorHAnsi" w:cstheme="minorHAnsi"/>
          <w:sz w:val="22"/>
        </w:rPr>
        <w:t>(</w:t>
      </w:r>
      <w:proofErr w:type="spellStart"/>
      <w:r w:rsidR="00D24EE5" w:rsidRPr="002B3ABA">
        <w:rPr>
          <w:rFonts w:asciiTheme="minorHAnsi" w:eastAsia="Calibri" w:hAnsiTheme="minorHAnsi" w:cstheme="minorHAnsi"/>
          <w:sz w:val="22"/>
        </w:rPr>
        <w:t>Cedefop</w:t>
      </w:r>
      <w:proofErr w:type="spellEnd"/>
      <w:r w:rsidR="00D24EE5" w:rsidRPr="002B3ABA">
        <w:rPr>
          <w:rFonts w:asciiTheme="minorHAnsi" w:eastAsia="Calibri" w:hAnsiTheme="minorHAnsi" w:cstheme="minorHAnsi"/>
          <w:sz w:val="22"/>
        </w:rPr>
        <w:t>, 2023)</w:t>
      </w:r>
      <w:r w:rsidR="00C66437" w:rsidRPr="002B3ABA">
        <w:rPr>
          <w:rFonts w:asciiTheme="minorHAnsi" w:eastAsia="Calibri" w:hAnsiTheme="minorHAnsi" w:cstheme="minorHAnsi"/>
          <w:sz w:val="22"/>
        </w:rPr>
        <w:t>, and a</w:t>
      </w:r>
      <w:r w:rsidR="00BA1F6D" w:rsidRPr="002B3ABA">
        <w:rPr>
          <w:rFonts w:asciiTheme="minorHAnsi" w:eastAsia="Calibri" w:hAnsiTheme="minorHAnsi" w:cstheme="minorHAnsi"/>
          <w:sz w:val="22"/>
        </w:rPr>
        <w:t xml:space="preserve">n </w:t>
      </w:r>
      <w:r w:rsidR="00C83CCB" w:rsidRPr="002B3ABA">
        <w:rPr>
          <w:rFonts w:asciiTheme="minorHAnsi" w:eastAsia="Calibri" w:hAnsiTheme="minorHAnsi" w:cstheme="minorHAnsi"/>
          <w:sz w:val="22"/>
        </w:rPr>
        <w:t xml:space="preserve">EC study on Promoting Education, </w:t>
      </w:r>
      <w:proofErr w:type="gramStart"/>
      <w:r w:rsidR="00C83CCB" w:rsidRPr="002B3ABA">
        <w:rPr>
          <w:rFonts w:asciiTheme="minorHAnsi" w:eastAsia="Calibri" w:hAnsiTheme="minorHAnsi" w:cstheme="minorHAnsi"/>
          <w:sz w:val="22"/>
        </w:rPr>
        <w:t>training</w:t>
      </w:r>
      <w:proofErr w:type="gramEnd"/>
      <w:r w:rsidR="00C83CCB" w:rsidRPr="002B3ABA">
        <w:rPr>
          <w:rFonts w:asciiTheme="minorHAnsi" w:eastAsia="Calibri" w:hAnsiTheme="minorHAnsi" w:cstheme="minorHAnsi"/>
          <w:sz w:val="22"/>
        </w:rPr>
        <w:t xml:space="preserve"> and skills across the bioeconomy</w:t>
      </w:r>
      <w:r w:rsidR="00924C0A" w:rsidRPr="002B3ABA">
        <w:rPr>
          <w:rFonts w:asciiTheme="minorHAnsi" w:eastAsia="Calibri" w:hAnsiTheme="minorHAnsi" w:cstheme="minorHAnsi"/>
          <w:sz w:val="22"/>
        </w:rPr>
        <w:t xml:space="preserve"> (EU, 2022).</w:t>
      </w:r>
      <w:r w:rsidR="00073AA9" w:rsidRPr="002B3ABA">
        <w:rPr>
          <w:rFonts w:asciiTheme="minorHAnsi" w:eastAsia="Calibri" w:hAnsiTheme="minorHAnsi" w:cstheme="minorHAnsi"/>
          <w:sz w:val="22"/>
        </w:rPr>
        <w:t xml:space="preserve"> Results of these studies are integrated in the </w:t>
      </w:r>
      <w:r w:rsidR="005960A2" w:rsidRPr="002B3ABA">
        <w:rPr>
          <w:rFonts w:asciiTheme="minorHAnsi" w:eastAsia="Calibri" w:hAnsiTheme="minorHAnsi" w:cstheme="minorHAnsi"/>
          <w:sz w:val="22"/>
        </w:rPr>
        <w:t xml:space="preserve">present </w:t>
      </w:r>
      <w:r w:rsidR="00073AA9" w:rsidRPr="002B3ABA">
        <w:rPr>
          <w:rFonts w:asciiTheme="minorHAnsi" w:eastAsia="Calibri" w:hAnsiTheme="minorHAnsi" w:cstheme="minorHAnsi"/>
          <w:sz w:val="22"/>
        </w:rPr>
        <w:t>analysis.</w:t>
      </w:r>
    </w:p>
    <w:p w14:paraId="562CC9B1" w14:textId="4DA2283A" w:rsidR="00C33801" w:rsidRPr="002B3ABA" w:rsidRDefault="00C33801" w:rsidP="00287CD3">
      <w:pPr>
        <w:spacing w:before="120"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lastRenderedPageBreak/>
        <w:t>Moreover, research reports and policy documents related to the European skills ecosystem were consulted.</w:t>
      </w:r>
      <w:r w:rsidR="008F2724" w:rsidRPr="002B3ABA">
        <w:rPr>
          <w:rFonts w:asciiTheme="minorHAnsi" w:eastAsia="Calibri" w:hAnsiTheme="minorHAnsi" w:cstheme="minorHAnsi"/>
          <w:sz w:val="22"/>
        </w:rPr>
        <w:t xml:space="preserve"> As the final step in the analysis the draft report has been sen</w:t>
      </w:r>
      <w:r w:rsidR="00A171EA" w:rsidRPr="002B3ABA">
        <w:rPr>
          <w:rFonts w:asciiTheme="minorHAnsi" w:eastAsia="Calibri" w:hAnsiTheme="minorHAnsi" w:cstheme="minorHAnsi"/>
          <w:sz w:val="22"/>
        </w:rPr>
        <w:t>t</w:t>
      </w:r>
      <w:r w:rsidR="008F2724" w:rsidRPr="002B3ABA">
        <w:rPr>
          <w:rFonts w:asciiTheme="minorHAnsi" w:eastAsia="Calibri" w:hAnsiTheme="minorHAnsi" w:cstheme="minorHAnsi"/>
          <w:sz w:val="22"/>
        </w:rPr>
        <w:t xml:space="preserve"> to the project partners for a round of in</w:t>
      </w:r>
      <w:r w:rsidR="00B456CD" w:rsidRPr="002B3ABA">
        <w:rPr>
          <w:rFonts w:asciiTheme="minorHAnsi" w:eastAsia="Calibri" w:hAnsiTheme="minorHAnsi" w:cstheme="minorHAnsi"/>
          <w:sz w:val="22"/>
        </w:rPr>
        <w:t>-</w:t>
      </w:r>
      <w:r w:rsidR="008F2724" w:rsidRPr="002B3ABA">
        <w:rPr>
          <w:rFonts w:asciiTheme="minorHAnsi" w:eastAsia="Calibri" w:hAnsiTheme="minorHAnsi" w:cstheme="minorHAnsi"/>
          <w:sz w:val="22"/>
        </w:rPr>
        <w:t>depth comments</w:t>
      </w:r>
      <w:r w:rsidR="00B456CD" w:rsidRPr="002B3ABA">
        <w:rPr>
          <w:rFonts w:asciiTheme="minorHAnsi" w:eastAsia="Calibri" w:hAnsiTheme="minorHAnsi" w:cstheme="minorHAnsi"/>
          <w:sz w:val="22"/>
        </w:rPr>
        <w:t xml:space="preserve"> and a workshop </w:t>
      </w:r>
      <w:r w:rsidR="00CD6428" w:rsidRPr="002B3ABA">
        <w:rPr>
          <w:rFonts w:asciiTheme="minorHAnsi" w:eastAsia="Calibri" w:hAnsiTheme="minorHAnsi" w:cstheme="minorHAnsi"/>
          <w:sz w:val="22"/>
        </w:rPr>
        <w:t xml:space="preserve">has been held </w:t>
      </w:r>
      <w:r w:rsidR="00B456CD" w:rsidRPr="002B3ABA">
        <w:rPr>
          <w:rFonts w:asciiTheme="minorHAnsi" w:eastAsia="Calibri" w:hAnsiTheme="minorHAnsi" w:cstheme="minorHAnsi"/>
          <w:sz w:val="22"/>
        </w:rPr>
        <w:t>with a representation of key project partners to finalize and conclude the report.</w:t>
      </w:r>
      <w:r w:rsidR="00576BF2" w:rsidRPr="002B3ABA">
        <w:rPr>
          <w:rStyle w:val="FootnoteReference"/>
          <w:rFonts w:asciiTheme="minorHAnsi" w:eastAsia="Calibri" w:hAnsiTheme="minorHAnsi" w:cstheme="minorHAnsi"/>
          <w:sz w:val="22"/>
        </w:rPr>
        <w:footnoteReference w:id="2"/>
      </w:r>
    </w:p>
    <w:p w14:paraId="282BD4FF" w14:textId="405E36F9" w:rsidR="005F7C3F" w:rsidRPr="002B3ABA" w:rsidRDefault="005F7C3F" w:rsidP="00287CD3">
      <w:pPr>
        <w:spacing w:before="120" w:after="0" w:line="276" w:lineRule="auto"/>
        <w:jc w:val="both"/>
        <w:rPr>
          <w:rFonts w:asciiTheme="minorHAnsi" w:hAnsiTheme="minorHAnsi" w:cstheme="minorHAnsi"/>
          <w:sz w:val="22"/>
        </w:rPr>
      </w:pPr>
      <w:r w:rsidRPr="002B3ABA">
        <w:rPr>
          <w:rFonts w:asciiTheme="minorHAnsi" w:hAnsiTheme="minorHAnsi" w:cstheme="minorHAnsi"/>
          <w:sz w:val="22"/>
        </w:rPr>
        <w:t xml:space="preserve">The </w:t>
      </w:r>
      <w:r w:rsidR="008F2071" w:rsidRPr="002B3ABA">
        <w:rPr>
          <w:rFonts w:asciiTheme="minorHAnsi" w:hAnsiTheme="minorHAnsi" w:cstheme="minorHAnsi"/>
          <w:sz w:val="22"/>
        </w:rPr>
        <w:t xml:space="preserve">report </w:t>
      </w:r>
      <w:r w:rsidR="009C5531" w:rsidRPr="002B3ABA">
        <w:rPr>
          <w:rFonts w:asciiTheme="minorHAnsi" w:hAnsiTheme="minorHAnsi" w:cstheme="minorHAnsi"/>
          <w:sz w:val="22"/>
        </w:rPr>
        <w:t xml:space="preserve">builds on several other tasks executed in the </w:t>
      </w:r>
      <w:r w:rsidR="00B4732F" w:rsidRPr="002B3ABA">
        <w:rPr>
          <w:rFonts w:asciiTheme="minorHAnsi" w:hAnsiTheme="minorHAnsi" w:cstheme="minorHAnsi"/>
          <w:sz w:val="22"/>
        </w:rPr>
        <w:t>FIELDS</w:t>
      </w:r>
      <w:r w:rsidR="009C5531" w:rsidRPr="002B3ABA">
        <w:rPr>
          <w:rFonts w:asciiTheme="minorHAnsi" w:hAnsiTheme="minorHAnsi" w:cstheme="minorHAnsi"/>
          <w:sz w:val="22"/>
        </w:rPr>
        <w:t xml:space="preserve"> project</w:t>
      </w:r>
      <w:r w:rsidRPr="002B3ABA">
        <w:rPr>
          <w:rFonts w:asciiTheme="minorHAnsi" w:hAnsiTheme="minorHAnsi" w:cstheme="minorHAnsi"/>
          <w:sz w:val="22"/>
        </w:rPr>
        <w:t>:</w:t>
      </w:r>
    </w:p>
    <w:p w14:paraId="3497039E" w14:textId="5B06FE42" w:rsidR="005F7C3F" w:rsidRPr="002B3ABA" w:rsidRDefault="005F7C3F" w:rsidP="00573586">
      <w:pPr>
        <w:pStyle w:val="ListParagraph"/>
        <w:numPr>
          <w:ilvl w:val="0"/>
          <w:numId w:val="50"/>
        </w:numPr>
        <w:spacing w:line="276" w:lineRule="auto"/>
        <w:jc w:val="both"/>
        <w:rPr>
          <w:rFonts w:asciiTheme="minorHAnsi" w:hAnsiTheme="minorHAnsi" w:cstheme="minorHAnsi"/>
          <w:sz w:val="22"/>
        </w:rPr>
      </w:pPr>
      <w:r w:rsidRPr="002B3ABA">
        <w:rPr>
          <w:rFonts w:asciiTheme="minorHAnsi" w:hAnsiTheme="minorHAnsi" w:cstheme="minorHAnsi"/>
          <w:sz w:val="22"/>
        </w:rPr>
        <w:t>Results of a European agri-food and forestry trends analysis</w:t>
      </w:r>
      <w:r w:rsidR="000B649A" w:rsidRPr="002B3ABA">
        <w:rPr>
          <w:rFonts w:asciiTheme="minorHAnsi" w:hAnsiTheme="minorHAnsi" w:cstheme="minorHAnsi"/>
          <w:sz w:val="22"/>
        </w:rPr>
        <w:t xml:space="preserve"> and design of three scenarios for these sectors</w:t>
      </w:r>
      <w:r w:rsidR="0071635C" w:rsidRPr="002B3ABA">
        <w:rPr>
          <w:rFonts w:asciiTheme="minorHAnsi" w:hAnsiTheme="minorHAnsi" w:cstheme="minorHAnsi"/>
          <w:sz w:val="22"/>
        </w:rPr>
        <w:t xml:space="preserve"> (D1.8 Scenario analysis)</w:t>
      </w:r>
    </w:p>
    <w:p w14:paraId="20729B18" w14:textId="4E36C90E" w:rsidR="005F7C3F" w:rsidRPr="002B3ABA" w:rsidRDefault="005F7C3F" w:rsidP="00573586">
      <w:pPr>
        <w:pStyle w:val="ListParagraph"/>
        <w:numPr>
          <w:ilvl w:val="0"/>
          <w:numId w:val="50"/>
        </w:numPr>
        <w:spacing w:line="276" w:lineRule="auto"/>
        <w:jc w:val="both"/>
        <w:rPr>
          <w:rFonts w:asciiTheme="minorHAnsi" w:hAnsiTheme="minorHAnsi" w:cstheme="minorHAnsi"/>
          <w:sz w:val="22"/>
        </w:rPr>
      </w:pPr>
      <w:r w:rsidRPr="002B3ABA">
        <w:rPr>
          <w:rFonts w:asciiTheme="minorHAnsi" w:hAnsiTheme="minorHAnsi" w:cstheme="minorHAnsi"/>
          <w:sz w:val="22"/>
        </w:rPr>
        <w:t xml:space="preserve">Results of focus groups discussions in 11 EU countries </w:t>
      </w:r>
      <w:r w:rsidR="00FB3C07" w:rsidRPr="002B3ABA">
        <w:rPr>
          <w:rFonts w:asciiTheme="minorHAnsi" w:hAnsiTheme="minorHAnsi" w:cstheme="minorHAnsi"/>
          <w:sz w:val="22"/>
        </w:rPr>
        <w:t xml:space="preserve">and on EU level </w:t>
      </w:r>
      <w:r w:rsidRPr="002B3ABA">
        <w:rPr>
          <w:rFonts w:asciiTheme="minorHAnsi" w:hAnsiTheme="minorHAnsi" w:cstheme="minorHAnsi"/>
          <w:sz w:val="22"/>
        </w:rPr>
        <w:t xml:space="preserve">on agri-food and forestry skill </w:t>
      </w:r>
      <w:r w:rsidR="00FB3C07" w:rsidRPr="002B3ABA">
        <w:rPr>
          <w:rFonts w:asciiTheme="minorHAnsi" w:hAnsiTheme="minorHAnsi" w:cstheme="minorHAnsi"/>
          <w:sz w:val="22"/>
        </w:rPr>
        <w:t xml:space="preserve">and training </w:t>
      </w:r>
      <w:r w:rsidRPr="002B3ABA">
        <w:rPr>
          <w:rFonts w:asciiTheme="minorHAnsi" w:hAnsiTheme="minorHAnsi" w:cstheme="minorHAnsi"/>
          <w:sz w:val="22"/>
        </w:rPr>
        <w:t>needs</w:t>
      </w:r>
      <w:r w:rsidR="00FB3C07" w:rsidRPr="002B3ABA">
        <w:rPr>
          <w:rFonts w:asciiTheme="minorHAnsi" w:hAnsiTheme="minorHAnsi" w:cstheme="minorHAnsi"/>
          <w:sz w:val="22"/>
        </w:rPr>
        <w:t xml:space="preserve"> (D1.5</w:t>
      </w:r>
      <w:r w:rsidR="0071635C" w:rsidRPr="002B3ABA">
        <w:rPr>
          <w:rFonts w:asciiTheme="minorHAnsi" w:hAnsiTheme="minorHAnsi" w:cstheme="minorHAnsi"/>
          <w:sz w:val="22"/>
        </w:rPr>
        <w:t xml:space="preserve"> Focus group analysis</w:t>
      </w:r>
      <w:r w:rsidR="00FB3C07" w:rsidRPr="002B3ABA">
        <w:rPr>
          <w:rFonts w:asciiTheme="minorHAnsi" w:hAnsiTheme="minorHAnsi" w:cstheme="minorHAnsi"/>
          <w:sz w:val="22"/>
        </w:rPr>
        <w:t>)</w:t>
      </w:r>
      <w:r w:rsidR="000B649A" w:rsidRPr="002B3ABA">
        <w:rPr>
          <w:rFonts w:asciiTheme="minorHAnsi" w:hAnsiTheme="minorHAnsi" w:cstheme="minorHAnsi"/>
          <w:sz w:val="22"/>
        </w:rPr>
        <w:t xml:space="preserve">, </w:t>
      </w:r>
      <w:r w:rsidR="00FB3C07" w:rsidRPr="002B3ABA">
        <w:rPr>
          <w:rFonts w:asciiTheme="minorHAnsi" w:hAnsiTheme="minorHAnsi" w:cstheme="minorHAnsi"/>
          <w:sz w:val="22"/>
        </w:rPr>
        <w:t>as well as a European survey on skill and training needs (D1.</w:t>
      </w:r>
      <w:r w:rsidR="0071635C" w:rsidRPr="002B3ABA">
        <w:rPr>
          <w:rFonts w:asciiTheme="minorHAnsi" w:hAnsiTheme="minorHAnsi" w:cstheme="minorHAnsi"/>
          <w:sz w:val="22"/>
        </w:rPr>
        <w:t>7 Survey analysis</w:t>
      </w:r>
      <w:r w:rsidR="00FB3C07" w:rsidRPr="002B3ABA">
        <w:rPr>
          <w:rFonts w:asciiTheme="minorHAnsi" w:hAnsiTheme="minorHAnsi" w:cstheme="minorHAnsi"/>
          <w:sz w:val="22"/>
        </w:rPr>
        <w:t>)</w:t>
      </w:r>
    </w:p>
    <w:p w14:paraId="2EAFAD14" w14:textId="163611C1" w:rsidR="0071635C" w:rsidRPr="002B3ABA" w:rsidRDefault="0071635C" w:rsidP="00573586">
      <w:pPr>
        <w:pStyle w:val="ListParagraph"/>
        <w:numPr>
          <w:ilvl w:val="0"/>
          <w:numId w:val="50"/>
        </w:numPr>
        <w:spacing w:line="276" w:lineRule="auto"/>
        <w:rPr>
          <w:rFonts w:asciiTheme="minorHAnsi" w:hAnsiTheme="minorHAnsi" w:cstheme="minorHAnsi"/>
          <w:sz w:val="22"/>
        </w:rPr>
      </w:pPr>
      <w:r w:rsidRPr="002B3ABA">
        <w:rPr>
          <w:rFonts w:asciiTheme="minorHAnsi" w:hAnsiTheme="minorHAnsi" w:cstheme="minorHAnsi"/>
          <w:sz w:val="22"/>
        </w:rPr>
        <w:t>Inventory of stakeholders (D1.3 VET list and classification</w:t>
      </w:r>
      <w:proofErr w:type="gramStart"/>
      <w:r w:rsidRPr="002B3ABA">
        <w:rPr>
          <w:rFonts w:asciiTheme="minorHAnsi" w:hAnsiTheme="minorHAnsi" w:cstheme="minorHAnsi"/>
          <w:sz w:val="22"/>
        </w:rPr>
        <w:t>),  Occupational</w:t>
      </w:r>
      <w:proofErr w:type="gramEnd"/>
      <w:r w:rsidRPr="002B3ABA">
        <w:rPr>
          <w:rFonts w:asciiTheme="minorHAnsi" w:hAnsiTheme="minorHAnsi" w:cstheme="minorHAnsi"/>
          <w:sz w:val="22"/>
        </w:rPr>
        <w:t xml:space="preserve"> profiles (D2.1 Detailed baseline of occupational profiles) </w:t>
      </w:r>
    </w:p>
    <w:p w14:paraId="62245796" w14:textId="372815F7" w:rsidR="008F2071" w:rsidRPr="002B3ABA" w:rsidRDefault="0071635C" w:rsidP="00573586">
      <w:pPr>
        <w:pStyle w:val="ListParagraph"/>
        <w:numPr>
          <w:ilvl w:val="0"/>
          <w:numId w:val="50"/>
        </w:numPr>
        <w:spacing w:line="276" w:lineRule="auto"/>
        <w:rPr>
          <w:rFonts w:asciiTheme="minorHAnsi" w:hAnsiTheme="minorHAnsi" w:cstheme="minorHAnsi"/>
          <w:sz w:val="22"/>
        </w:rPr>
      </w:pPr>
      <w:r w:rsidRPr="002B3ABA">
        <w:rPr>
          <w:rFonts w:asciiTheme="minorHAnsi" w:hAnsiTheme="minorHAnsi" w:cstheme="minorHAnsi"/>
          <w:sz w:val="22"/>
        </w:rPr>
        <w:t>National roadmaps developed in 7 countries (D2.4: national roadmaps)</w:t>
      </w:r>
    </w:p>
    <w:p w14:paraId="1310C413" w14:textId="185D4A0B" w:rsidR="00585C16" w:rsidRPr="002B3ABA" w:rsidRDefault="00585C16" w:rsidP="00573586">
      <w:pPr>
        <w:pStyle w:val="ListParagraph"/>
        <w:numPr>
          <w:ilvl w:val="0"/>
          <w:numId w:val="50"/>
        </w:numPr>
        <w:spacing w:line="276" w:lineRule="auto"/>
        <w:rPr>
          <w:rFonts w:asciiTheme="minorHAnsi" w:hAnsiTheme="minorHAnsi" w:cstheme="minorHAnsi"/>
          <w:sz w:val="22"/>
        </w:rPr>
      </w:pPr>
      <w:r w:rsidRPr="002B3ABA">
        <w:rPr>
          <w:rFonts w:asciiTheme="minorHAnsi" w:hAnsiTheme="minorHAnsi" w:cstheme="minorHAnsi"/>
          <w:sz w:val="22"/>
        </w:rPr>
        <w:t>Methodological considerations (D3.1 Training methodologies)</w:t>
      </w:r>
    </w:p>
    <w:p w14:paraId="4DEE5865" w14:textId="452242DB" w:rsidR="00585C16" w:rsidRPr="002B3ABA" w:rsidRDefault="00585C16" w:rsidP="00573586">
      <w:pPr>
        <w:pStyle w:val="ListParagraph"/>
        <w:numPr>
          <w:ilvl w:val="0"/>
          <w:numId w:val="50"/>
        </w:numPr>
        <w:spacing w:line="276" w:lineRule="auto"/>
        <w:rPr>
          <w:rFonts w:asciiTheme="minorHAnsi" w:hAnsiTheme="minorHAnsi" w:cstheme="minorHAnsi"/>
          <w:sz w:val="22"/>
        </w:rPr>
      </w:pPr>
      <w:r w:rsidRPr="002B3ABA">
        <w:rPr>
          <w:rFonts w:asciiTheme="minorHAnsi" w:hAnsiTheme="minorHAnsi" w:cstheme="minorHAnsi"/>
          <w:sz w:val="22"/>
        </w:rPr>
        <w:t xml:space="preserve">A study into apprenticeship schemes in the EU </w:t>
      </w:r>
      <w:proofErr w:type="gramStart"/>
      <w:r w:rsidRPr="002B3ABA">
        <w:rPr>
          <w:rFonts w:asciiTheme="minorHAnsi" w:hAnsiTheme="minorHAnsi" w:cstheme="minorHAnsi"/>
          <w:sz w:val="22"/>
        </w:rPr>
        <w:t>( D3.3</w:t>
      </w:r>
      <w:proofErr w:type="gramEnd"/>
      <w:r w:rsidRPr="002B3ABA">
        <w:rPr>
          <w:rFonts w:asciiTheme="minorHAnsi" w:hAnsiTheme="minorHAnsi" w:cstheme="minorHAnsi"/>
          <w:sz w:val="22"/>
        </w:rPr>
        <w:t xml:space="preserve"> Apprenticeship scheme report)</w:t>
      </w:r>
    </w:p>
    <w:p w14:paraId="4F5D30B4" w14:textId="121671F0" w:rsidR="00585C16" w:rsidRPr="002B3ABA" w:rsidRDefault="00585C16" w:rsidP="00573586">
      <w:pPr>
        <w:pStyle w:val="ListParagraph"/>
        <w:numPr>
          <w:ilvl w:val="0"/>
          <w:numId w:val="50"/>
        </w:numPr>
        <w:spacing w:line="276" w:lineRule="auto"/>
        <w:rPr>
          <w:rFonts w:asciiTheme="minorHAnsi" w:hAnsiTheme="minorHAnsi" w:cstheme="minorHAnsi"/>
          <w:sz w:val="22"/>
        </w:rPr>
      </w:pPr>
      <w:r w:rsidRPr="002B3ABA">
        <w:rPr>
          <w:rFonts w:asciiTheme="minorHAnsi" w:hAnsiTheme="minorHAnsi" w:cstheme="minorHAnsi"/>
          <w:sz w:val="22"/>
        </w:rPr>
        <w:t>Information on national and EU level regulations and funding opportunities (D5.1 Regulatory framework list; D5.2 Funding opportunity)</w:t>
      </w:r>
    </w:p>
    <w:p w14:paraId="1695CB11" w14:textId="4374038D" w:rsidR="002E4F70" w:rsidRDefault="005F7C3F"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Section 2 presents results of the trend </w:t>
      </w:r>
      <w:r w:rsidR="00C33801" w:rsidRPr="002B3ABA">
        <w:rPr>
          <w:rFonts w:asciiTheme="minorHAnsi" w:hAnsiTheme="minorHAnsi" w:cstheme="minorHAnsi"/>
          <w:sz w:val="22"/>
        </w:rPr>
        <w:t xml:space="preserve">and scenario </w:t>
      </w:r>
      <w:r w:rsidRPr="002B3ABA">
        <w:rPr>
          <w:rFonts w:asciiTheme="minorHAnsi" w:hAnsiTheme="minorHAnsi" w:cstheme="minorHAnsi"/>
          <w:sz w:val="22"/>
        </w:rPr>
        <w:t xml:space="preserve">analysis, </w:t>
      </w:r>
      <w:r w:rsidR="000D1A00" w:rsidRPr="002B3ABA">
        <w:rPr>
          <w:rFonts w:asciiTheme="minorHAnsi" w:hAnsiTheme="minorHAnsi" w:cstheme="minorHAnsi"/>
          <w:sz w:val="22"/>
        </w:rPr>
        <w:t xml:space="preserve">section 3 presents key skill needs as outcome of the </w:t>
      </w:r>
      <w:r w:rsidR="00B4732F" w:rsidRPr="002B3ABA">
        <w:rPr>
          <w:rFonts w:asciiTheme="minorHAnsi" w:hAnsiTheme="minorHAnsi" w:cstheme="minorHAnsi"/>
          <w:sz w:val="22"/>
        </w:rPr>
        <w:t>FIELDS</w:t>
      </w:r>
      <w:r w:rsidR="00CD6428" w:rsidRPr="002B3ABA">
        <w:rPr>
          <w:rFonts w:asciiTheme="minorHAnsi" w:hAnsiTheme="minorHAnsi" w:cstheme="minorHAnsi"/>
          <w:sz w:val="22"/>
        </w:rPr>
        <w:t xml:space="preserve"> </w:t>
      </w:r>
      <w:r w:rsidR="000D1A00" w:rsidRPr="002B3ABA">
        <w:rPr>
          <w:rFonts w:asciiTheme="minorHAnsi" w:hAnsiTheme="minorHAnsi" w:cstheme="minorHAnsi"/>
          <w:sz w:val="22"/>
        </w:rPr>
        <w:t xml:space="preserve">WP1 tasks </w:t>
      </w:r>
      <w:r w:rsidR="00C33801" w:rsidRPr="002B3ABA">
        <w:rPr>
          <w:rFonts w:asciiTheme="minorHAnsi" w:hAnsiTheme="minorHAnsi" w:cstheme="minorHAnsi"/>
          <w:sz w:val="22"/>
        </w:rPr>
        <w:t>1.3 and 1.4</w:t>
      </w:r>
      <w:r w:rsidR="000D1A00" w:rsidRPr="002B3ABA">
        <w:rPr>
          <w:rFonts w:asciiTheme="minorHAnsi" w:hAnsiTheme="minorHAnsi" w:cstheme="minorHAnsi"/>
          <w:sz w:val="22"/>
        </w:rPr>
        <w:t xml:space="preserve">, </w:t>
      </w:r>
      <w:r w:rsidRPr="002B3ABA">
        <w:rPr>
          <w:rFonts w:asciiTheme="minorHAnsi" w:hAnsiTheme="minorHAnsi" w:cstheme="minorHAnsi"/>
          <w:sz w:val="22"/>
        </w:rPr>
        <w:t xml:space="preserve">section </w:t>
      </w:r>
      <w:r w:rsidR="000D1A00" w:rsidRPr="002B3ABA">
        <w:rPr>
          <w:rFonts w:asciiTheme="minorHAnsi" w:hAnsiTheme="minorHAnsi" w:cstheme="minorHAnsi"/>
          <w:sz w:val="22"/>
        </w:rPr>
        <w:t>4</w:t>
      </w:r>
      <w:r w:rsidRPr="002B3ABA">
        <w:rPr>
          <w:rFonts w:asciiTheme="minorHAnsi" w:hAnsiTheme="minorHAnsi" w:cstheme="minorHAnsi"/>
          <w:sz w:val="22"/>
        </w:rPr>
        <w:t xml:space="preserve"> goes into </w:t>
      </w:r>
      <w:r w:rsidR="009C5531" w:rsidRPr="002B3ABA">
        <w:rPr>
          <w:rFonts w:asciiTheme="minorHAnsi" w:hAnsiTheme="minorHAnsi" w:cstheme="minorHAnsi"/>
          <w:sz w:val="22"/>
        </w:rPr>
        <w:t>labour market requirements and developments in the VET system</w:t>
      </w:r>
      <w:r w:rsidR="00680465" w:rsidRPr="002B3ABA">
        <w:rPr>
          <w:rFonts w:asciiTheme="minorHAnsi" w:hAnsiTheme="minorHAnsi" w:cstheme="minorHAnsi"/>
          <w:sz w:val="22"/>
        </w:rPr>
        <w:t xml:space="preserve">. Section 5 discusses regulatory framework and funding </w:t>
      </w:r>
      <w:r w:rsidR="00B456CD" w:rsidRPr="002B3ABA">
        <w:rPr>
          <w:rFonts w:asciiTheme="minorHAnsi" w:hAnsiTheme="minorHAnsi" w:cstheme="minorHAnsi"/>
          <w:sz w:val="22"/>
        </w:rPr>
        <w:t>challenges</w:t>
      </w:r>
      <w:r w:rsidR="00A171EA" w:rsidRPr="002B3ABA">
        <w:rPr>
          <w:rFonts w:asciiTheme="minorHAnsi" w:hAnsiTheme="minorHAnsi" w:cstheme="minorHAnsi"/>
          <w:sz w:val="22"/>
        </w:rPr>
        <w:t>, while s</w:t>
      </w:r>
      <w:r w:rsidR="00680465" w:rsidRPr="002B3ABA">
        <w:rPr>
          <w:rFonts w:asciiTheme="minorHAnsi" w:hAnsiTheme="minorHAnsi" w:cstheme="minorHAnsi"/>
          <w:sz w:val="22"/>
        </w:rPr>
        <w:t xml:space="preserve">ection 6 defines </w:t>
      </w:r>
      <w:r w:rsidR="00B456CD" w:rsidRPr="002B3ABA">
        <w:rPr>
          <w:rFonts w:asciiTheme="minorHAnsi" w:hAnsiTheme="minorHAnsi" w:cstheme="minorHAnsi"/>
          <w:sz w:val="22"/>
        </w:rPr>
        <w:t>key elements and prerequisites of VET programmes</w:t>
      </w:r>
      <w:r w:rsidR="00A171EA" w:rsidRPr="002B3ABA">
        <w:rPr>
          <w:rFonts w:asciiTheme="minorHAnsi" w:hAnsiTheme="minorHAnsi" w:cstheme="minorHAnsi"/>
          <w:sz w:val="22"/>
        </w:rPr>
        <w:t>. S</w:t>
      </w:r>
      <w:r w:rsidR="00EF5B32" w:rsidRPr="002B3ABA">
        <w:rPr>
          <w:rFonts w:asciiTheme="minorHAnsi" w:hAnsiTheme="minorHAnsi" w:cstheme="minorHAnsi"/>
          <w:sz w:val="22"/>
        </w:rPr>
        <w:t xml:space="preserve">ection 7 </w:t>
      </w:r>
      <w:r w:rsidR="00A171EA" w:rsidRPr="002B3ABA">
        <w:rPr>
          <w:rFonts w:asciiTheme="minorHAnsi" w:hAnsiTheme="minorHAnsi" w:cstheme="minorHAnsi"/>
          <w:sz w:val="22"/>
        </w:rPr>
        <w:t xml:space="preserve">presents </w:t>
      </w:r>
      <w:r w:rsidR="00EF5B32" w:rsidRPr="002B3ABA">
        <w:rPr>
          <w:rFonts w:asciiTheme="minorHAnsi" w:hAnsiTheme="minorHAnsi" w:cstheme="minorHAnsi"/>
          <w:sz w:val="22"/>
        </w:rPr>
        <w:t xml:space="preserve">a governance strategy for the European skills ecosystem. Section 8 concludes </w:t>
      </w:r>
      <w:r w:rsidR="00CD6428" w:rsidRPr="002B3ABA">
        <w:rPr>
          <w:rFonts w:asciiTheme="minorHAnsi" w:hAnsiTheme="minorHAnsi" w:cstheme="minorHAnsi"/>
          <w:sz w:val="22"/>
        </w:rPr>
        <w:t xml:space="preserve">and proposes key elements of </w:t>
      </w:r>
      <w:r w:rsidR="00EF5B32" w:rsidRPr="002B3ABA">
        <w:rPr>
          <w:rFonts w:asciiTheme="minorHAnsi" w:hAnsiTheme="minorHAnsi" w:cstheme="minorHAnsi"/>
          <w:sz w:val="22"/>
        </w:rPr>
        <w:t>an overall European skill strategy.</w:t>
      </w:r>
      <w:r w:rsidR="009C5531" w:rsidRPr="002B3ABA">
        <w:rPr>
          <w:rFonts w:asciiTheme="minorHAnsi" w:hAnsiTheme="minorHAnsi" w:cstheme="minorHAnsi"/>
          <w:sz w:val="22"/>
        </w:rPr>
        <w:t xml:space="preserve"> </w:t>
      </w:r>
    </w:p>
    <w:p w14:paraId="1540AC10" w14:textId="77777777" w:rsidR="009A4D83" w:rsidRDefault="009A4D83" w:rsidP="00287CD3">
      <w:pPr>
        <w:spacing w:line="276" w:lineRule="auto"/>
        <w:jc w:val="both"/>
        <w:rPr>
          <w:rFonts w:asciiTheme="minorHAnsi" w:hAnsiTheme="minorHAnsi" w:cstheme="minorHAnsi"/>
          <w:sz w:val="22"/>
        </w:rPr>
      </w:pPr>
    </w:p>
    <w:p w14:paraId="715A918E" w14:textId="77777777" w:rsidR="009A4D83" w:rsidRDefault="009A4D83" w:rsidP="00287CD3">
      <w:pPr>
        <w:spacing w:line="276" w:lineRule="auto"/>
        <w:jc w:val="both"/>
        <w:rPr>
          <w:rFonts w:asciiTheme="minorHAnsi" w:hAnsiTheme="minorHAnsi" w:cstheme="minorHAnsi"/>
          <w:sz w:val="22"/>
        </w:rPr>
      </w:pPr>
    </w:p>
    <w:p w14:paraId="05A33251" w14:textId="77777777" w:rsidR="009A4D83" w:rsidRDefault="009A4D83" w:rsidP="00287CD3">
      <w:pPr>
        <w:spacing w:line="276" w:lineRule="auto"/>
        <w:jc w:val="both"/>
        <w:rPr>
          <w:rFonts w:asciiTheme="minorHAnsi" w:hAnsiTheme="minorHAnsi" w:cstheme="minorHAnsi"/>
          <w:sz w:val="22"/>
        </w:rPr>
      </w:pPr>
    </w:p>
    <w:p w14:paraId="6965CFE9" w14:textId="77777777" w:rsidR="009A4D83" w:rsidRDefault="009A4D83" w:rsidP="00287CD3">
      <w:pPr>
        <w:spacing w:line="276" w:lineRule="auto"/>
        <w:jc w:val="both"/>
        <w:rPr>
          <w:rFonts w:asciiTheme="minorHAnsi" w:hAnsiTheme="minorHAnsi" w:cstheme="minorHAnsi"/>
          <w:sz w:val="22"/>
        </w:rPr>
      </w:pPr>
    </w:p>
    <w:p w14:paraId="0D20B13A" w14:textId="77777777" w:rsidR="009A4D83" w:rsidRDefault="009A4D83" w:rsidP="00287CD3">
      <w:pPr>
        <w:spacing w:line="276" w:lineRule="auto"/>
        <w:jc w:val="both"/>
        <w:rPr>
          <w:rFonts w:asciiTheme="minorHAnsi" w:hAnsiTheme="minorHAnsi" w:cstheme="minorHAnsi"/>
          <w:sz w:val="22"/>
        </w:rPr>
      </w:pPr>
    </w:p>
    <w:p w14:paraId="06EB2551" w14:textId="77777777" w:rsidR="009A4D83" w:rsidRDefault="009A4D83" w:rsidP="00287CD3">
      <w:pPr>
        <w:spacing w:line="276" w:lineRule="auto"/>
        <w:jc w:val="both"/>
        <w:rPr>
          <w:rFonts w:asciiTheme="minorHAnsi" w:hAnsiTheme="minorHAnsi" w:cstheme="minorHAnsi"/>
          <w:sz w:val="22"/>
        </w:rPr>
      </w:pPr>
    </w:p>
    <w:p w14:paraId="3D1ACB27" w14:textId="77777777" w:rsidR="009A4D83" w:rsidRPr="002B3ABA" w:rsidRDefault="009A4D83" w:rsidP="00287CD3">
      <w:pPr>
        <w:spacing w:line="276" w:lineRule="auto"/>
        <w:jc w:val="both"/>
        <w:rPr>
          <w:rFonts w:asciiTheme="minorHAnsi" w:hAnsiTheme="minorHAnsi" w:cstheme="minorHAnsi"/>
          <w:sz w:val="22"/>
        </w:rPr>
      </w:pPr>
    </w:p>
    <w:p w14:paraId="31F7C527" w14:textId="3F68A2B2" w:rsidR="00874CE4" w:rsidRPr="002B3ABA" w:rsidRDefault="000D1A00" w:rsidP="00287CD3">
      <w:pPr>
        <w:pStyle w:val="Heading1"/>
        <w:numPr>
          <w:ilvl w:val="0"/>
          <w:numId w:val="42"/>
        </w:numPr>
        <w:spacing w:line="276" w:lineRule="auto"/>
      </w:pPr>
      <w:bookmarkStart w:id="4" w:name="_Toc161145953"/>
      <w:r w:rsidRPr="002B3ABA">
        <w:lastRenderedPageBreak/>
        <w:t>Social</w:t>
      </w:r>
      <w:r w:rsidR="00531486" w:rsidRPr="002B3ABA">
        <w:t>-</w:t>
      </w:r>
      <w:r w:rsidRPr="002B3ABA">
        <w:t>economic trends and scenarios</w:t>
      </w:r>
      <w:bookmarkEnd w:id="4"/>
    </w:p>
    <w:p w14:paraId="23D56684" w14:textId="2246D96D" w:rsidR="009166E6" w:rsidRPr="009166E6" w:rsidRDefault="00F8674B" w:rsidP="00287CD3">
      <w:pPr>
        <w:pStyle w:val="Heading2"/>
        <w:numPr>
          <w:ilvl w:val="1"/>
          <w:numId w:val="42"/>
        </w:numPr>
        <w:spacing w:line="276" w:lineRule="auto"/>
      </w:pPr>
      <w:bookmarkStart w:id="5" w:name="_Toc161145954"/>
      <w:r w:rsidRPr="002B3ABA">
        <w:t xml:space="preserve">D1.8 trend </w:t>
      </w:r>
      <w:r w:rsidR="00672EA2" w:rsidRPr="002B3ABA">
        <w:t>a</w:t>
      </w:r>
      <w:r w:rsidRPr="002B3ABA">
        <w:t>nalysis</w:t>
      </w:r>
      <w:r w:rsidR="00672EA2" w:rsidRPr="002B3ABA">
        <w:t xml:space="preserve"> and recent trends</w:t>
      </w:r>
      <w:bookmarkEnd w:id="5"/>
    </w:p>
    <w:p w14:paraId="206DAC07" w14:textId="767D86F9" w:rsidR="00A07ACB" w:rsidRPr="002B3ABA" w:rsidRDefault="00A07ACB"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In work package 1 of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project a trend analysis was performed </w:t>
      </w:r>
      <w:r w:rsidR="00FB705F" w:rsidRPr="002B3ABA">
        <w:rPr>
          <w:rFonts w:asciiTheme="minorHAnsi" w:hAnsiTheme="minorHAnsi" w:cstheme="minorHAnsi"/>
          <w:sz w:val="22"/>
        </w:rPr>
        <w:t xml:space="preserve">in 2021 </w:t>
      </w:r>
      <w:r w:rsidRPr="002B3ABA">
        <w:rPr>
          <w:rFonts w:asciiTheme="minorHAnsi" w:hAnsiTheme="minorHAnsi" w:cstheme="minorHAnsi"/>
          <w:sz w:val="22"/>
        </w:rPr>
        <w:t xml:space="preserve">to analyse the future needs </w:t>
      </w:r>
      <w:r w:rsidR="00DC37DB" w:rsidRPr="002B3ABA">
        <w:rPr>
          <w:rFonts w:asciiTheme="minorHAnsi" w:hAnsiTheme="minorHAnsi" w:cstheme="minorHAnsi"/>
          <w:sz w:val="22"/>
        </w:rPr>
        <w:t xml:space="preserve">in the </w:t>
      </w:r>
      <w:r w:rsidR="00B4732F" w:rsidRPr="002B3ABA">
        <w:rPr>
          <w:rFonts w:asciiTheme="minorHAnsi" w:hAnsiTheme="minorHAnsi" w:cstheme="minorHAnsi"/>
          <w:sz w:val="22"/>
        </w:rPr>
        <w:t>FIELDS</w:t>
      </w:r>
      <w:r w:rsidR="00DC37DB" w:rsidRPr="002B3ABA">
        <w:rPr>
          <w:rFonts w:asciiTheme="minorHAnsi" w:hAnsiTheme="minorHAnsi" w:cstheme="minorHAnsi"/>
          <w:sz w:val="22"/>
        </w:rPr>
        <w:t xml:space="preserve"> of sustainability, </w:t>
      </w:r>
      <w:proofErr w:type="gramStart"/>
      <w:r w:rsidR="00DC37DB" w:rsidRPr="002B3ABA">
        <w:rPr>
          <w:rFonts w:asciiTheme="minorHAnsi" w:hAnsiTheme="minorHAnsi" w:cstheme="minorHAnsi"/>
          <w:sz w:val="22"/>
        </w:rPr>
        <w:t>bio-economy</w:t>
      </w:r>
      <w:proofErr w:type="gramEnd"/>
      <w:r w:rsidR="00DC37DB" w:rsidRPr="002B3ABA">
        <w:rPr>
          <w:rFonts w:asciiTheme="minorHAnsi" w:hAnsiTheme="minorHAnsi" w:cstheme="minorHAnsi"/>
          <w:sz w:val="22"/>
        </w:rPr>
        <w:t>, digitalisation and management &amp; entrepreneurship of the European agriculture, food industry and forestry sectors</w:t>
      </w:r>
      <w:r w:rsidR="002A4D14" w:rsidRPr="002B3ABA">
        <w:rPr>
          <w:rFonts w:asciiTheme="minorHAnsi" w:hAnsiTheme="minorHAnsi" w:cstheme="minorHAnsi"/>
          <w:sz w:val="22"/>
        </w:rPr>
        <w:t xml:space="preserve"> (see </w:t>
      </w:r>
      <w:r w:rsidR="00B4732F" w:rsidRPr="002B3ABA">
        <w:rPr>
          <w:rFonts w:asciiTheme="minorHAnsi" w:hAnsiTheme="minorHAnsi" w:cstheme="minorHAnsi"/>
          <w:sz w:val="22"/>
        </w:rPr>
        <w:t>FIELDS</w:t>
      </w:r>
      <w:r w:rsidR="002A4D14" w:rsidRPr="002B3ABA">
        <w:rPr>
          <w:rFonts w:asciiTheme="minorHAnsi" w:hAnsiTheme="minorHAnsi" w:cstheme="minorHAnsi"/>
          <w:sz w:val="22"/>
        </w:rPr>
        <w:t xml:space="preserve"> deliverable D1.8 Trend and Scenario </w:t>
      </w:r>
      <w:r w:rsidR="00592FE2" w:rsidRPr="002B3ABA">
        <w:rPr>
          <w:rFonts w:asciiTheme="minorHAnsi" w:hAnsiTheme="minorHAnsi" w:cstheme="minorHAnsi"/>
          <w:sz w:val="22"/>
        </w:rPr>
        <w:t>analysis</w:t>
      </w:r>
      <w:r w:rsidR="002A4D14" w:rsidRPr="002B3ABA">
        <w:rPr>
          <w:rFonts w:asciiTheme="minorHAnsi" w:hAnsiTheme="minorHAnsi" w:cstheme="minorHAnsi"/>
          <w:sz w:val="22"/>
        </w:rPr>
        <w:t>)</w:t>
      </w:r>
      <w:r w:rsidR="00DC37DB" w:rsidRPr="002B3ABA">
        <w:rPr>
          <w:rFonts w:asciiTheme="minorHAnsi" w:hAnsiTheme="minorHAnsi" w:cstheme="minorHAnsi"/>
          <w:sz w:val="22"/>
        </w:rPr>
        <w:t>.</w:t>
      </w:r>
    </w:p>
    <w:p w14:paraId="4D8D969A" w14:textId="76375CCA" w:rsidR="00DC37DB" w:rsidRPr="00177259" w:rsidRDefault="00DC37DB" w:rsidP="00177259">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sz w:val="22"/>
          <w:lang w:eastAsia="it-IT"/>
        </w:rPr>
        <w:t xml:space="preserve">Trend studies usually distinguish between megatrends and trends. Megatrends are defined according to OECD (2016), as ‘’large-scale social, economic, political, </w:t>
      </w:r>
      <w:r w:rsidR="003C7A96" w:rsidRPr="002B3ABA">
        <w:rPr>
          <w:rFonts w:asciiTheme="minorHAnsi" w:eastAsia="Calibri" w:hAnsiTheme="minorHAnsi" w:cstheme="minorHAnsi"/>
          <w:sz w:val="22"/>
          <w:lang w:eastAsia="it-IT"/>
        </w:rPr>
        <w:t>environmental,</w:t>
      </w:r>
      <w:r w:rsidRPr="002B3ABA">
        <w:rPr>
          <w:rFonts w:asciiTheme="minorHAnsi" w:eastAsia="Calibri" w:hAnsiTheme="minorHAnsi" w:cstheme="minorHAnsi"/>
          <w:sz w:val="22"/>
          <w:lang w:eastAsia="it-IT"/>
        </w:rPr>
        <w:t xml:space="preserve"> or technological changes that are slow to form, but which, once they have taken root, exercise a profound and lasting influence on many if not most human activities, </w:t>
      </w:r>
      <w:proofErr w:type="gramStart"/>
      <w:r w:rsidRPr="002B3ABA">
        <w:rPr>
          <w:rFonts w:asciiTheme="minorHAnsi" w:eastAsia="Calibri" w:hAnsiTheme="minorHAnsi" w:cstheme="minorHAnsi"/>
          <w:sz w:val="22"/>
          <w:lang w:eastAsia="it-IT"/>
        </w:rPr>
        <w:t>processes</w:t>
      </w:r>
      <w:proofErr w:type="gramEnd"/>
      <w:r w:rsidRPr="002B3ABA">
        <w:rPr>
          <w:rFonts w:asciiTheme="minorHAnsi" w:eastAsia="Calibri" w:hAnsiTheme="minorHAnsi" w:cstheme="minorHAnsi"/>
          <w:sz w:val="22"/>
          <w:lang w:eastAsia="it-IT"/>
        </w:rPr>
        <w:t xml:space="preserve"> and perceptions.’’ Trends, contrary to megatrends, focus at smaller, regional, or sectoral scale. </w:t>
      </w:r>
      <w:r w:rsidR="002A4D14" w:rsidRPr="002B3ABA">
        <w:rPr>
          <w:rFonts w:asciiTheme="minorHAnsi" w:eastAsia="Calibri" w:hAnsiTheme="minorHAnsi" w:cstheme="minorHAnsi"/>
          <w:sz w:val="22"/>
          <w:lang w:eastAsia="it-IT"/>
        </w:rPr>
        <w:t xml:space="preserve">The Horizon 2020 project </w:t>
      </w:r>
      <w:r w:rsidRPr="002B3ABA">
        <w:rPr>
          <w:rFonts w:asciiTheme="minorHAnsi" w:eastAsia="Calibri" w:hAnsiTheme="minorHAnsi" w:cstheme="minorHAnsi"/>
          <w:sz w:val="22"/>
          <w:lang w:eastAsia="it-IT"/>
        </w:rPr>
        <w:t xml:space="preserve">Fit4Food2030 </w:t>
      </w:r>
      <w:r w:rsidR="002A4D14" w:rsidRPr="002B3ABA">
        <w:rPr>
          <w:rFonts w:asciiTheme="minorHAnsi" w:eastAsia="Calibri" w:hAnsiTheme="minorHAnsi" w:cstheme="minorHAnsi"/>
          <w:sz w:val="22"/>
          <w:lang w:eastAsia="it-IT"/>
        </w:rPr>
        <w:t xml:space="preserve">(Fit4Food2030.eu D2.1, page 4): </w:t>
      </w:r>
      <w:r w:rsidRPr="002B3ABA">
        <w:rPr>
          <w:rFonts w:asciiTheme="minorHAnsi" w:eastAsia="Calibri" w:hAnsiTheme="minorHAnsi" w:cstheme="minorHAnsi"/>
          <w:sz w:val="22"/>
          <w:lang w:eastAsia="it-IT"/>
        </w:rPr>
        <w:t xml:space="preserve">identifies 11 megatrends (Table 1) linked to Global socio-economic-technological developments. </w:t>
      </w:r>
    </w:p>
    <w:tbl>
      <w:tblPr>
        <w:tblStyle w:val="ListTable1Light-Accent1"/>
        <w:tblW w:w="9438" w:type="dxa"/>
        <w:shd w:val="clear" w:color="auto" w:fill="519FD7"/>
        <w:tblLayout w:type="fixed"/>
        <w:tblLook w:val="0400" w:firstRow="0" w:lastRow="0" w:firstColumn="0" w:lastColumn="0" w:noHBand="0" w:noVBand="1"/>
      </w:tblPr>
      <w:tblGrid>
        <w:gridCol w:w="4718"/>
        <w:gridCol w:w="4720"/>
      </w:tblGrid>
      <w:tr w:rsidR="00DC37DB" w:rsidRPr="002B3ABA" w14:paraId="21631A4C" w14:textId="77777777" w:rsidTr="001658C8">
        <w:trPr>
          <w:cnfStyle w:val="000000100000" w:firstRow="0" w:lastRow="0" w:firstColumn="0" w:lastColumn="0" w:oddVBand="0" w:evenVBand="0" w:oddHBand="1" w:evenHBand="0" w:firstRowFirstColumn="0" w:firstRowLastColumn="0" w:lastRowFirstColumn="0" w:lastRowLastColumn="0"/>
          <w:trHeight w:val="378"/>
        </w:trPr>
        <w:tc>
          <w:tcPr>
            <w:tcW w:w="9438" w:type="dxa"/>
            <w:gridSpan w:val="2"/>
            <w:tcBorders>
              <w:bottom w:val="single" w:sz="4" w:space="0" w:color="FFFFFF" w:themeColor="background1"/>
            </w:tcBorders>
            <w:shd w:val="clear" w:color="auto" w:fill="519FD7"/>
          </w:tcPr>
          <w:p w14:paraId="4BD765A4" w14:textId="77777777" w:rsidR="00DC37DB" w:rsidRPr="002B3ABA" w:rsidRDefault="00DC37DB" w:rsidP="003C7A96">
            <w:pPr>
              <w:jc w:val="both"/>
              <w:rPr>
                <w:rFonts w:asciiTheme="minorHAnsi" w:eastAsia="Calibri" w:hAnsiTheme="minorHAnsi" w:cstheme="minorHAnsi"/>
                <w:b/>
                <w:color w:val="FFFFFF" w:themeColor="background1"/>
                <w:sz w:val="22"/>
                <w:lang w:eastAsia="it-IT"/>
              </w:rPr>
            </w:pPr>
            <w:r w:rsidRPr="002B3ABA">
              <w:rPr>
                <w:rFonts w:asciiTheme="minorHAnsi" w:eastAsia="Calibri" w:hAnsiTheme="minorHAnsi" w:cstheme="minorHAnsi"/>
                <w:b/>
                <w:color w:val="FFFFFF" w:themeColor="background1"/>
                <w:sz w:val="22"/>
                <w:lang w:eastAsia="it-IT"/>
              </w:rPr>
              <w:t xml:space="preserve">Megatrends identified by the Fit4Food2030 project </w:t>
            </w:r>
          </w:p>
        </w:tc>
      </w:tr>
      <w:tr w:rsidR="00DC37DB" w:rsidRPr="002B3ABA" w14:paraId="2870223A" w14:textId="77777777" w:rsidTr="001658C8">
        <w:trPr>
          <w:trHeight w:val="603"/>
        </w:trPr>
        <w:tc>
          <w:tcPr>
            <w:tcW w:w="4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F2F9"/>
          </w:tcPr>
          <w:p w14:paraId="71F4A7A7"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Climate Change</w:t>
            </w:r>
          </w:p>
          <w:p w14:paraId="51D0ADE6"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Malnutrition</w:t>
            </w:r>
          </w:p>
          <w:p w14:paraId="4DAC30B0"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Rise of Non-Communicable Diseases</w:t>
            </w:r>
          </w:p>
          <w:p w14:paraId="61D4AB80"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Urbanisation</w:t>
            </w:r>
          </w:p>
          <w:p w14:paraId="36C425FE" w14:textId="77777777" w:rsidR="00DC37DB" w:rsidRDefault="00DC37DB" w:rsidP="00B64FB5">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Demographic Change</w:t>
            </w:r>
          </w:p>
          <w:p w14:paraId="1DF2489C" w14:textId="4516F97F" w:rsidR="00DC37DB" w:rsidRPr="002B3ABA" w:rsidRDefault="00B64FB5" w:rsidP="00287CD3">
            <w:pPr>
              <w:spacing w:line="276" w:lineRule="auto"/>
              <w:jc w:val="both"/>
              <w:rPr>
                <w:rFonts w:asciiTheme="minorHAnsi" w:eastAsia="Calibri" w:hAnsiTheme="minorHAnsi" w:cstheme="minorHAnsi"/>
                <w:color w:val="215868"/>
                <w:sz w:val="20"/>
                <w:szCs w:val="20"/>
                <w:lang w:eastAsia="it-IT"/>
              </w:rPr>
            </w:pPr>
            <w:r>
              <w:rPr>
                <w:rFonts w:asciiTheme="minorHAnsi" w:eastAsia="Calibri" w:hAnsiTheme="minorHAnsi" w:cstheme="minorHAnsi"/>
                <w:color w:val="215868"/>
                <w:sz w:val="20"/>
                <w:szCs w:val="20"/>
                <w:lang w:eastAsia="it-IT"/>
              </w:rPr>
              <w:t>Migration</w:t>
            </w:r>
          </w:p>
        </w:tc>
        <w:tc>
          <w:tcPr>
            <w:tcW w:w="4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F2F9"/>
          </w:tcPr>
          <w:p w14:paraId="72D83926"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Scarcity of Natural Resources</w:t>
            </w:r>
          </w:p>
          <w:p w14:paraId="6C1554A6"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Rise in Energy Consumption</w:t>
            </w:r>
          </w:p>
          <w:p w14:paraId="095D493D"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 xml:space="preserve">Industry 4.0 – Digitization </w:t>
            </w:r>
          </w:p>
          <w:p w14:paraId="5ACF500C"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Big Data Analysis</w:t>
            </w:r>
          </w:p>
          <w:p w14:paraId="5E3EC09D" w14:textId="77777777" w:rsidR="00DC37DB" w:rsidRPr="002B3ABA" w:rsidRDefault="00DC37DB" w:rsidP="00287CD3">
            <w:pPr>
              <w:spacing w:line="276" w:lineRule="auto"/>
              <w:jc w:val="both"/>
              <w:rPr>
                <w:rFonts w:asciiTheme="minorHAnsi" w:eastAsia="Calibri" w:hAnsiTheme="minorHAnsi" w:cstheme="minorHAnsi"/>
                <w:color w:val="215868"/>
                <w:sz w:val="20"/>
                <w:szCs w:val="20"/>
                <w:lang w:eastAsia="it-IT"/>
              </w:rPr>
            </w:pPr>
            <w:r w:rsidRPr="002B3ABA">
              <w:rPr>
                <w:rFonts w:asciiTheme="minorHAnsi" w:eastAsia="Calibri" w:hAnsiTheme="minorHAnsi" w:cstheme="minorHAnsi"/>
                <w:color w:val="215868"/>
                <w:sz w:val="20"/>
                <w:szCs w:val="20"/>
                <w:lang w:eastAsia="it-IT"/>
              </w:rPr>
              <w:t>Economic Globalisation</w:t>
            </w:r>
          </w:p>
        </w:tc>
      </w:tr>
    </w:tbl>
    <w:p w14:paraId="211B44CB" w14:textId="44EFAA3E" w:rsidR="00323CF0" w:rsidRPr="00876FA3" w:rsidRDefault="00177259" w:rsidP="00287CD3">
      <w:pPr>
        <w:spacing w:after="0" w:line="276" w:lineRule="auto"/>
        <w:jc w:val="both"/>
        <w:rPr>
          <w:rFonts w:asciiTheme="minorHAnsi" w:eastAsia="Calibri" w:hAnsiTheme="minorHAnsi" w:cstheme="minorHAnsi"/>
          <w:i/>
          <w:iCs/>
          <w:color w:val="519FD7"/>
          <w:sz w:val="22"/>
          <w:lang w:eastAsia="it-IT"/>
        </w:rPr>
      </w:pPr>
      <w:r w:rsidRPr="00876FA3">
        <w:rPr>
          <w:rFonts w:asciiTheme="minorHAnsi" w:eastAsia="Calibri" w:hAnsiTheme="minorHAnsi" w:cstheme="minorHAnsi"/>
          <w:b/>
          <w:i/>
          <w:iCs/>
          <w:color w:val="519FD7"/>
          <w:sz w:val="22"/>
          <w:lang w:eastAsia="it-IT"/>
        </w:rPr>
        <w:t xml:space="preserve">Table 1 </w:t>
      </w:r>
      <w:r w:rsidRPr="00876FA3">
        <w:rPr>
          <w:rFonts w:asciiTheme="minorHAnsi" w:eastAsia="Calibri" w:hAnsiTheme="minorHAnsi" w:cstheme="minorHAnsi"/>
          <w:i/>
          <w:iCs/>
          <w:color w:val="519FD7"/>
          <w:sz w:val="22"/>
          <w:lang w:eastAsia="it-IT"/>
        </w:rPr>
        <w:t xml:space="preserve">Megatrends identified by the Horizon2020 project </w:t>
      </w:r>
      <w:proofErr w:type="gramStart"/>
      <w:r w:rsidRPr="00876FA3">
        <w:rPr>
          <w:rFonts w:asciiTheme="minorHAnsi" w:eastAsia="Calibri" w:hAnsiTheme="minorHAnsi" w:cstheme="minorHAnsi"/>
          <w:i/>
          <w:iCs/>
          <w:color w:val="519FD7"/>
          <w:sz w:val="22"/>
          <w:lang w:eastAsia="it-IT"/>
        </w:rPr>
        <w:t>Fit4Food2030</w:t>
      </w:r>
      <w:proofErr w:type="gramEnd"/>
    </w:p>
    <w:p w14:paraId="221B103C" w14:textId="77777777" w:rsidR="00177259" w:rsidRPr="002B3ABA" w:rsidRDefault="00177259" w:rsidP="00287CD3">
      <w:pPr>
        <w:spacing w:after="0" w:line="276" w:lineRule="auto"/>
        <w:jc w:val="both"/>
        <w:rPr>
          <w:rFonts w:asciiTheme="minorHAnsi" w:eastAsia="Calibri" w:hAnsiTheme="minorHAnsi" w:cstheme="minorHAnsi"/>
          <w:sz w:val="22"/>
          <w:lang w:eastAsia="it-IT"/>
        </w:rPr>
      </w:pPr>
    </w:p>
    <w:p w14:paraId="7F130766" w14:textId="180FC8F2" w:rsidR="009A4D83" w:rsidRDefault="00DC37DB" w:rsidP="00177259">
      <w:pPr>
        <w:spacing w:after="0"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sz w:val="22"/>
          <w:lang w:eastAsia="it-IT"/>
        </w:rPr>
        <w:t>These megatrends have been specified for their impact on agriculture and the food industry in the EU. (</w:t>
      </w:r>
      <w:r w:rsidR="002A4D14" w:rsidRPr="002B3ABA">
        <w:rPr>
          <w:rFonts w:asciiTheme="minorHAnsi" w:eastAsia="Calibri" w:hAnsiTheme="minorHAnsi" w:cstheme="minorHAnsi"/>
          <w:sz w:val="22"/>
          <w:lang w:eastAsia="it-IT"/>
        </w:rPr>
        <w:t>f</w:t>
      </w:r>
      <w:r w:rsidRPr="002B3ABA">
        <w:rPr>
          <w:rFonts w:asciiTheme="minorHAnsi" w:eastAsia="Calibri" w:hAnsiTheme="minorHAnsi" w:cstheme="minorHAnsi"/>
          <w:sz w:val="22"/>
          <w:lang w:eastAsia="it-IT"/>
        </w:rPr>
        <w:t xml:space="preserve">or an overview of all trends identified in the project Fit4Food2030, see Wepner </w:t>
      </w:r>
      <w:r w:rsidRPr="002B3ABA">
        <w:rPr>
          <w:rFonts w:asciiTheme="minorHAnsi" w:eastAsia="Calibri" w:hAnsiTheme="minorHAnsi" w:cstheme="minorHAnsi"/>
          <w:i/>
          <w:sz w:val="22"/>
          <w:lang w:eastAsia="it-IT"/>
        </w:rPr>
        <w:t>et al</w:t>
      </w:r>
      <w:r w:rsidRPr="002B3ABA">
        <w:rPr>
          <w:rFonts w:asciiTheme="minorHAnsi" w:eastAsia="Calibri" w:hAnsiTheme="minorHAnsi" w:cstheme="minorHAnsi"/>
          <w:sz w:val="22"/>
          <w:lang w:eastAsia="it-IT"/>
        </w:rPr>
        <w:t>., 201</w:t>
      </w:r>
      <w:r w:rsidR="00E14E31" w:rsidRPr="002B3ABA">
        <w:rPr>
          <w:rFonts w:asciiTheme="minorHAnsi" w:eastAsia="Calibri" w:hAnsiTheme="minorHAnsi" w:cstheme="minorHAnsi"/>
          <w:sz w:val="22"/>
          <w:lang w:eastAsia="it-IT"/>
        </w:rPr>
        <w:t>9</w:t>
      </w:r>
      <w:r w:rsidRPr="002B3ABA">
        <w:rPr>
          <w:rFonts w:asciiTheme="minorHAnsi" w:eastAsia="Calibri" w:hAnsiTheme="minorHAnsi" w:cstheme="minorHAnsi"/>
          <w:sz w:val="22"/>
          <w:lang w:eastAsia="it-IT"/>
        </w:rPr>
        <w:t xml:space="preserve">). </w:t>
      </w:r>
      <w:r w:rsidR="00FB705F" w:rsidRPr="002B3ABA">
        <w:rPr>
          <w:rFonts w:asciiTheme="minorHAnsi" w:eastAsia="Calibri" w:hAnsiTheme="minorHAnsi" w:cstheme="minorHAnsi"/>
          <w:sz w:val="22"/>
          <w:lang w:eastAsia="it-IT"/>
        </w:rPr>
        <w:t xml:space="preserve">In the </w:t>
      </w:r>
      <w:r w:rsidR="00B4732F" w:rsidRPr="002B3ABA">
        <w:rPr>
          <w:rFonts w:asciiTheme="minorHAnsi" w:eastAsia="Calibri" w:hAnsiTheme="minorHAnsi" w:cstheme="minorHAnsi"/>
          <w:sz w:val="22"/>
          <w:lang w:eastAsia="it-IT"/>
        </w:rPr>
        <w:t>FIELDS</w:t>
      </w:r>
      <w:r w:rsidR="00FB705F" w:rsidRPr="002B3ABA">
        <w:rPr>
          <w:rFonts w:asciiTheme="minorHAnsi" w:eastAsia="Calibri" w:hAnsiTheme="minorHAnsi" w:cstheme="minorHAnsi"/>
          <w:sz w:val="22"/>
          <w:lang w:eastAsia="it-IT"/>
        </w:rPr>
        <w:t xml:space="preserve"> project</w:t>
      </w:r>
      <w:r w:rsidRPr="002B3ABA">
        <w:rPr>
          <w:rFonts w:asciiTheme="minorHAnsi" w:eastAsia="Calibri" w:hAnsiTheme="minorHAnsi" w:cstheme="minorHAnsi"/>
          <w:sz w:val="22"/>
          <w:lang w:eastAsia="it-IT"/>
        </w:rPr>
        <w:t xml:space="preserve">, </w:t>
      </w:r>
      <w:r w:rsidR="00CA452C" w:rsidRPr="002B3ABA">
        <w:rPr>
          <w:rFonts w:asciiTheme="minorHAnsi" w:eastAsia="Calibri" w:hAnsiTheme="minorHAnsi" w:cstheme="minorHAnsi"/>
          <w:sz w:val="22"/>
          <w:lang w:eastAsia="it-IT"/>
        </w:rPr>
        <w:t xml:space="preserve">we </w:t>
      </w:r>
      <w:r w:rsidR="00E14E31" w:rsidRPr="002B3ABA">
        <w:rPr>
          <w:rFonts w:asciiTheme="minorHAnsi" w:eastAsia="Calibri" w:hAnsiTheme="minorHAnsi" w:cstheme="minorHAnsi"/>
          <w:sz w:val="22"/>
          <w:lang w:eastAsia="it-IT"/>
        </w:rPr>
        <w:t>specifically f</w:t>
      </w:r>
      <w:r w:rsidR="00CA452C" w:rsidRPr="002B3ABA">
        <w:rPr>
          <w:rFonts w:asciiTheme="minorHAnsi" w:eastAsia="Calibri" w:hAnsiTheme="minorHAnsi" w:cstheme="minorHAnsi"/>
          <w:sz w:val="22"/>
          <w:lang w:eastAsia="it-IT"/>
        </w:rPr>
        <w:t xml:space="preserve">ocused on </w:t>
      </w:r>
      <w:r w:rsidRPr="002B3ABA">
        <w:rPr>
          <w:rFonts w:asciiTheme="minorHAnsi" w:eastAsia="Calibri" w:hAnsiTheme="minorHAnsi" w:cstheme="minorHAnsi"/>
          <w:sz w:val="22"/>
          <w:lang w:eastAsia="it-IT"/>
        </w:rPr>
        <w:t xml:space="preserve">trends </w:t>
      </w:r>
      <w:r w:rsidR="00E14E31" w:rsidRPr="002B3ABA">
        <w:rPr>
          <w:rFonts w:asciiTheme="minorHAnsi" w:eastAsia="Calibri" w:hAnsiTheme="minorHAnsi" w:cstheme="minorHAnsi"/>
          <w:sz w:val="22"/>
          <w:lang w:eastAsia="it-IT"/>
        </w:rPr>
        <w:t>in</w:t>
      </w:r>
      <w:r w:rsidRPr="002B3ABA">
        <w:rPr>
          <w:rFonts w:asciiTheme="minorHAnsi" w:eastAsia="Calibri" w:hAnsiTheme="minorHAnsi" w:cstheme="minorHAnsi"/>
          <w:sz w:val="22"/>
          <w:lang w:eastAsia="it-IT"/>
        </w:rPr>
        <w:t xml:space="preserve"> the four dimensions of the </w:t>
      </w:r>
      <w:r w:rsidR="00B4732F" w:rsidRPr="002B3ABA">
        <w:rPr>
          <w:rFonts w:asciiTheme="minorHAnsi" w:eastAsia="Calibri" w:hAnsiTheme="minorHAnsi" w:cstheme="minorHAnsi"/>
          <w:sz w:val="22"/>
          <w:lang w:eastAsia="it-IT"/>
        </w:rPr>
        <w:t>FIELDS</w:t>
      </w:r>
      <w:r w:rsidRPr="002B3ABA">
        <w:rPr>
          <w:rFonts w:asciiTheme="minorHAnsi" w:eastAsia="Calibri" w:hAnsiTheme="minorHAnsi" w:cstheme="minorHAnsi"/>
          <w:sz w:val="22"/>
          <w:lang w:eastAsia="it-IT"/>
        </w:rPr>
        <w:t xml:space="preserve"> project</w:t>
      </w:r>
      <w:r w:rsidR="00FB705F" w:rsidRPr="002B3ABA">
        <w:rPr>
          <w:rFonts w:asciiTheme="minorHAnsi" w:eastAsia="Calibri" w:hAnsiTheme="minorHAnsi" w:cstheme="minorHAnsi"/>
          <w:sz w:val="22"/>
          <w:lang w:eastAsia="it-IT"/>
        </w:rPr>
        <w:t>: sustainability, bioeconomy, digitalisation and manage</w:t>
      </w:r>
      <w:r w:rsidR="00461BCC" w:rsidRPr="002B3ABA">
        <w:rPr>
          <w:rFonts w:asciiTheme="minorHAnsi" w:eastAsia="Calibri" w:hAnsiTheme="minorHAnsi" w:cstheme="minorHAnsi"/>
          <w:sz w:val="22"/>
          <w:lang w:eastAsia="it-IT"/>
        </w:rPr>
        <w:t>m</w:t>
      </w:r>
      <w:r w:rsidR="00FB705F" w:rsidRPr="002B3ABA">
        <w:rPr>
          <w:rFonts w:asciiTheme="minorHAnsi" w:eastAsia="Calibri" w:hAnsiTheme="minorHAnsi" w:cstheme="minorHAnsi"/>
          <w:sz w:val="22"/>
          <w:lang w:eastAsia="it-IT"/>
        </w:rPr>
        <w:t>ent/entrepreneurship and soft skills</w:t>
      </w:r>
      <w:r w:rsidRPr="002B3ABA">
        <w:rPr>
          <w:rFonts w:asciiTheme="minorHAnsi" w:eastAsia="Calibri" w:hAnsiTheme="minorHAnsi" w:cstheme="minorHAnsi"/>
          <w:sz w:val="22"/>
          <w:lang w:eastAsia="it-IT"/>
        </w:rPr>
        <w:t xml:space="preserve">. </w:t>
      </w:r>
      <w:r w:rsidR="00E14E31" w:rsidRPr="002B3ABA">
        <w:rPr>
          <w:rFonts w:asciiTheme="minorHAnsi" w:eastAsia="Calibri" w:hAnsiTheme="minorHAnsi" w:cstheme="minorHAnsi"/>
          <w:sz w:val="22"/>
          <w:lang w:eastAsia="it-IT"/>
        </w:rPr>
        <w:t>The study was performed by a</w:t>
      </w:r>
      <w:r w:rsidR="00CA452C" w:rsidRPr="002B3ABA">
        <w:rPr>
          <w:rFonts w:asciiTheme="minorHAnsi" w:eastAsia="Calibri" w:hAnsiTheme="minorHAnsi" w:cstheme="minorHAnsi"/>
          <w:sz w:val="22"/>
          <w:lang w:eastAsia="it-IT"/>
        </w:rPr>
        <w:t xml:space="preserve"> group of experts from </w:t>
      </w:r>
      <w:r w:rsidR="00DA642F" w:rsidRPr="002B3ABA">
        <w:rPr>
          <w:rFonts w:asciiTheme="minorHAnsi" w:eastAsia="Calibri" w:hAnsiTheme="minorHAnsi" w:cstheme="minorHAnsi"/>
          <w:sz w:val="22"/>
          <w:lang w:eastAsia="it-IT"/>
        </w:rPr>
        <w:t xml:space="preserve">the </w:t>
      </w:r>
      <w:r w:rsidR="00B4732F" w:rsidRPr="002B3ABA">
        <w:rPr>
          <w:rFonts w:asciiTheme="minorHAnsi" w:eastAsia="Calibri" w:hAnsiTheme="minorHAnsi" w:cstheme="minorHAnsi"/>
          <w:sz w:val="22"/>
          <w:lang w:eastAsia="it-IT"/>
        </w:rPr>
        <w:t>FIELDS</w:t>
      </w:r>
      <w:r w:rsidR="00DA642F" w:rsidRPr="002B3ABA">
        <w:rPr>
          <w:rFonts w:asciiTheme="minorHAnsi" w:eastAsia="Calibri" w:hAnsiTheme="minorHAnsi" w:cstheme="minorHAnsi"/>
          <w:sz w:val="22"/>
          <w:lang w:eastAsia="it-IT"/>
        </w:rPr>
        <w:t xml:space="preserve"> project</w:t>
      </w:r>
      <w:r w:rsidR="00CA452C" w:rsidRPr="002B3ABA">
        <w:rPr>
          <w:rFonts w:asciiTheme="minorHAnsi" w:eastAsia="Calibri" w:hAnsiTheme="minorHAnsi" w:cstheme="minorHAnsi"/>
          <w:sz w:val="22"/>
          <w:lang w:eastAsia="it-IT"/>
        </w:rPr>
        <w:t xml:space="preserve"> </w:t>
      </w:r>
      <w:r w:rsidR="00E14E31" w:rsidRPr="002B3ABA">
        <w:rPr>
          <w:rFonts w:asciiTheme="minorHAnsi" w:eastAsia="Calibri" w:hAnsiTheme="minorHAnsi" w:cstheme="minorHAnsi"/>
          <w:sz w:val="22"/>
          <w:lang w:eastAsia="it-IT"/>
        </w:rPr>
        <w:t>through</w:t>
      </w:r>
      <w:r w:rsidR="00CA452C" w:rsidRPr="002B3ABA">
        <w:rPr>
          <w:rFonts w:asciiTheme="minorHAnsi" w:eastAsia="Calibri" w:hAnsiTheme="minorHAnsi" w:cstheme="minorHAnsi"/>
          <w:sz w:val="22"/>
          <w:lang w:eastAsia="it-IT"/>
        </w:rPr>
        <w:t xml:space="preserve"> an extensive literature analysis</w:t>
      </w:r>
      <w:r w:rsidR="00E14E31" w:rsidRPr="002B3ABA">
        <w:rPr>
          <w:rFonts w:asciiTheme="minorHAnsi" w:eastAsia="Calibri" w:hAnsiTheme="minorHAnsi" w:cstheme="minorHAnsi"/>
          <w:sz w:val="22"/>
          <w:lang w:eastAsia="it-IT"/>
        </w:rPr>
        <w:t>,</w:t>
      </w:r>
      <w:r w:rsidR="00CA452C" w:rsidRPr="002B3ABA">
        <w:rPr>
          <w:rFonts w:asciiTheme="minorHAnsi" w:eastAsia="Calibri" w:hAnsiTheme="minorHAnsi" w:cstheme="minorHAnsi"/>
          <w:sz w:val="22"/>
          <w:lang w:eastAsia="it-IT"/>
        </w:rPr>
        <w:t xml:space="preserve"> including sector and policy documents</w:t>
      </w:r>
      <w:r w:rsidR="00DA642F" w:rsidRPr="002B3ABA">
        <w:rPr>
          <w:rFonts w:asciiTheme="minorHAnsi" w:eastAsia="Calibri" w:hAnsiTheme="minorHAnsi" w:cstheme="minorHAnsi"/>
          <w:sz w:val="22"/>
          <w:lang w:eastAsia="it-IT"/>
        </w:rPr>
        <w:t>,</w:t>
      </w:r>
      <w:r w:rsidR="00CA452C" w:rsidRPr="002B3ABA">
        <w:rPr>
          <w:rFonts w:asciiTheme="minorHAnsi" w:eastAsia="Calibri" w:hAnsiTheme="minorHAnsi" w:cstheme="minorHAnsi"/>
          <w:sz w:val="22"/>
          <w:lang w:eastAsia="it-IT"/>
        </w:rPr>
        <w:t xml:space="preserve"> for the agriculture, </w:t>
      </w:r>
      <w:proofErr w:type="gramStart"/>
      <w:r w:rsidR="00CA452C" w:rsidRPr="002B3ABA">
        <w:rPr>
          <w:rFonts w:asciiTheme="minorHAnsi" w:eastAsia="Calibri" w:hAnsiTheme="minorHAnsi" w:cstheme="minorHAnsi"/>
          <w:sz w:val="22"/>
          <w:lang w:eastAsia="it-IT"/>
        </w:rPr>
        <w:t>forestry</w:t>
      </w:r>
      <w:proofErr w:type="gramEnd"/>
      <w:r w:rsidR="00CA452C" w:rsidRPr="002B3ABA">
        <w:rPr>
          <w:rFonts w:asciiTheme="minorHAnsi" w:eastAsia="Calibri" w:hAnsiTheme="minorHAnsi" w:cstheme="minorHAnsi"/>
          <w:sz w:val="22"/>
          <w:lang w:eastAsia="it-IT"/>
        </w:rPr>
        <w:t xml:space="preserve"> and food industry</w:t>
      </w:r>
      <w:r w:rsidRPr="002B3ABA">
        <w:rPr>
          <w:rFonts w:asciiTheme="minorHAnsi" w:eastAsia="Calibri" w:hAnsiTheme="minorHAnsi" w:cstheme="minorHAnsi"/>
          <w:sz w:val="22"/>
          <w:lang w:eastAsia="it-IT"/>
        </w:rPr>
        <w:t>. Table 2 gives an overview of identified trends in agriculture, the food industry</w:t>
      </w:r>
      <w:r w:rsidR="00E14E31" w:rsidRPr="002B3ABA">
        <w:rPr>
          <w:rFonts w:asciiTheme="minorHAnsi" w:eastAsia="Calibri" w:hAnsiTheme="minorHAnsi" w:cstheme="minorHAnsi"/>
          <w:sz w:val="22"/>
          <w:lang w:eastAsia="it-IT"/>
        </w:rPr>
        <w:t xml:space="preserve"> and forestry</w:t>
      </w:r>
      <w:r w:rsidRPr="002B3ABA">
        <w:rPr>
          <w:rFonts w:asciiTheme="minorHAnsi" w:eastAsia="Calibri" w:hAnsiTheme="minorHAnsi" w:cstheme="minorHAnsi"/>
          <w:sz w:val="22"/>
          <w:lang w:eastAsia="it-IT"/>
        </w:rPr>
        <w:t xml:space="preserve"> grouped into the categories Sustainable production, </w:t>
      </w:r>
      <w:proofErr w:type="gramStart"/>
      <w:r w:rsidRPr="002B3ABA">
        <w:rPr>
          <w:rFonts w:asciiTheme="minorHAnsi" w:eastAsia="Calibri" w:hAnsiTheme="minorHAnsi" w:cstheme="minorHAnsi"/>
          <w:sz w:val="22"/>
          <w:lang w:eastAsia="it-IT"/>
        </w:rPr>
        <w:t>Bio-economy</w:t>
      </w:r>
      <w:proofErr w:type="gramEnd"/>
      <w:r w:rsidRPr="002B3ABA">
        <w:rPr>
          <w:rFonts w:asciiTheme="minorHAnsi" w:eastAsia="Calibri" w:hAnsiTheme="minorHAnsi" w:cstheme="minorHAnsi"/>
          <w:sz w:val="22"/>
          <w:lang w:eastAsia="it-IT"/>
        </w:rPr>
        <w:t xml:space="preserve">, Digitalisation, and Business models. (see for the detailed literature analysis: </w:t>
      </w:r>
      <w:r w:rsidR="00B4732F" w:rsidRPr="002B3ABA">
        <w:rPr>
          <w:rFonts w:asciiTheme="minorHAnsi" w:eastAsia="Calibri" w:hAnsiTheme="minorHAnsi" w:cstheme="minorHAnsi"/>
          <w:sz w:val="22"/>
          <w:lang w:eastAsia="it-IT"/>
        </w:rPr>
        <w:t>FIELDS</w:t>
      </w:r>
      <w:r w:rsidR="002A4D14" w:rsidRPr="002B3ABA">
        <w:rPr>
          <w:rFonts w:asciiTheme="minorHAnsi" w:eastAsia="Calibri" w:hAnsiTheme="minorHAnsi" w:cstheme="minorHAnsi"/>
          <w:sz w:val="22"/>
          <w:lang w:eastAsia="it-IT"/>
        </w:rPr>
        <w:t xml:space="preserve"> D.1.8</w:t>
      </w:r>
      <w:r w:rsidRPr="002B3ABA">
        <w:rPr>
          <w:rFonts w:asciiTheme="minorHAnsi" w:eastAsia="Calibri" w:hAnsiTheme="minorHAnsi" w:cstheme="minorHAnsi"/>
          <w:sz w:val="22"/>
          <w:lang w:eastAsia="it-IT"/>
        </w:rPr>
        <w:t>, 2021)</w:t>
      </w:r>
    </w:p>
    <w:p w14:paraId="23B6B4EF" w14:textId="77777777" w:rsidR="00177259" w:rsidRPr="00177259" w:rsidRDefault="00177259" w:rsidP="00177259">
      <w:pPr>
        <w:spacing w:after="0" w:line="276" w:lineRule="auto"/>
        <w:jc w:val="both"/>
        <w:rPr>
          <w:rFonts w:asciiTheme="minorHAnsi" w:eastAsia="Calibri" w:hAnsiTheme="minorHAnsi" w:cstheme="minorHAnsi"/>
          <w:sz w:val="22"/>
          <w:lang w:eastAsia="it-IT"/>
        </w:rPr>
      </w:pPr>
    </w:p>
    <w:tbl>
      <w:tblPr>
        <w:tblW w:w="9182" w:type="dxa"/>
        <w:tblInd w:w="-10" w:type="dxa"/>
        <w:tblLayout w:type="fixed"/>
        <w:tblLook w:val="0400" w:firstRow="0" w:lastRow="0" w:firstColumn="0" w:lastColumn="0" w:noHBand="0" w:noVBand="1"/>
      </w:tblPr>
      <w:tblGrid>
        <w:gridCol w:w="1476"/>
        <w:gridCol w:w="7706"/>
      </w:tblGrid>
      <w:tr w:rsidR="00DC37DB" w:rsidRPr="002B3ABA" w14:paraId="63060296" w14:textId="77777777" w:rsidTr="00564927">
        <w:trPr>
          <w:trHeight w:val="55"/>
        </w:trPr>
        <w:tc>
          <w:tcPr>
            <w:tcW w:w="9182" w:type="dxa"/>
            <w:gridSpan w:val="2"/>
            <w:tcBorders>
              <w:top w:val="single" w:sz="8" w:space="0" w:color="FFFFFF"/>
              <w:left w:val="single" w:sz="8" w:space="0" w:color="FFFFFF"/>
              <w:bottom w:val="single" w:sz="24" w:space="0" w:color="FFFFFF"/>
              <w:right w:val="single" w:sz="8" w:space="0" w:color="FFFFFF"/>
            </w:tcBorders>
            <w:shd w:val="clear" w:color="auto" w:fill="519FD7"/>
            <w:tcMar>
              <w:top w:w="15" w:type="dxa"/>
              <w:left w:w="108" w:type="dxa"/>
              <w:bottom w:w="0" w:type="dxa"/>
              <w:right w:w="108" w:type="dxa"/>
            </w:tcMar>
          </w:tcPr>
          <w:p w14:paraId="446B4A16" w14:textId="77777777" w:rsidR="00DC37DB" w:rsidRPr="002B3ABA" w:rsidRDefault="00DC37DB" w:rsidP="00287CD3">
            <w:pPr>
              <w:spacing w:line="276" w:lineRule="auto"/>
              <w:jc w:val="both"/>
              <w:rPr>
                <w:rFonts w:asciiTheme="minorHAnsi" w:eastAsia="Verdana" w:hAnsiTheme="minorHAnsi" w:cstheme="minorHAnsi"/>
                <w:sz w:val="20"/>
                <w:szCs w:val="20"/>
                <w:lang w:eastAsia="it-IT"/>
              </w:rPr>
            </w:pPr>
            <w:r w:rsidRPr="002B3ABA">
              <w:rPr>
                <w:rFonts w:asciiTheme="minorHAnsi" w:eastAsia="Verdana" w:hAnsiTheme="minorHAnsi" w:cstheme="minorHAnsi"/>
                <w:b/>
                <w:color w:val="FFFFFF"/>
                <w:sz w:val="20"/>
                <w:szCs w:val="20"/>
                <w:lang w:eastAsia="it-IT"/>
              </w:rPr>
              <w:t>Identified trends in Agriculture, Food industry and Forestry</w:t>
            </w:r>
          </w:p>
        </w:tc>
      </w:tr>
      <w:tr w:rsidR="00DC37DB" w:rsidRPr="002B3ABA" w14:paraId="01C7BFA4" w14:textId="77777777" w:rsidTr="00564927">
        <w:trPr>
          <w:trHeight w:val="80"/>
        </w:trPr>
        <w:tc>
          <w:tcPr>
            <w:tcW w:w="1476" w:type="dxa"/>
            <w:tcBorders>
              <w:top w:val="single" w:sz="24" w:space="0" w:color="FFFFFF"/>
              <w:left w:val="single" w:sz="8" w:space="0" w:color="FFFFFF"/>
              <w:bottom w:val="single" w:sz="8" w:space="0" w:color="FFFFFF"/>
              <w:right w:val="single" w:sz="8" w:space="0" w:color="FFFFFF"/>
            </w:tcBorders>
            <w:shd w:val="clear" w:color="auto" w:fill="519FD7"/>
            <w:tcMar>
              <w:top w:w="15" w:type="dxa"/>
              <w:left w:w="108" w:type="dxa"/>
              <w:bottom w:w="0" w:type="dxa"/>
              <w:right w:w="108" w:type="dxa"/>
            </w:tcMar>
          </w:tcPr>
          <w:p w14:paraId="789E111A" w14:textId="77777777" w:rsidR="00DC37DB" w:rsidRPr="002B3ABA" w:rsidRDefault="00DC37DB" w:rsidP="00287CD3">
            <w:pPr>
              <w:spacing w:line="276" w:lineRule="auto"/>
              <w:jc w:val="both"/>
              <w:rPr>
                <w:rFonts w:asciiTheme="minorHAnsi" w:eastAsia="Verdana" w:hAnsiTheme="minorHAnsi" w:cstheme="minorHAnsi"/>
                <w:sz w:val="20"/>
                <w:szCs w:val="20"/>
                <w:lang w:eastAsia="it-IT"/>
              </w:rPr>
            </w:pPr>
            <w:bookmarkStart w:id="6" w:name="_heading=h.2s8eyo1" w:colFirst="0" w:colLast="0"/>
            <w:bookmarkEnd w:id="6"/>
            <w:r w:rsidRPr="002B3ABA">
              <w:rPr>
                <w:rFonts w:asciiTheme="minorHAnsi" w:eastAsia="Verdana" w:hAnsiTheme="minorHAnsi" w:cstheme="minorHAnsi"/>
                <w:b/>
                <w:color w:val="FFFFFF"/>
                <w:sz w:val="20"/>
                <w:szCs w:val="20"/>
                <w:lang w:eastAsia="it-IT"/>
              </w:rPr>
              <w:t>Sustainability</w:t>
            </w:r>
          </w:p>
        </w:tc>
        <w:tc>
          <w:tcPr>
            <w:tcW w:w="7706" w:type="dxa"/>
            <w:tcBorders>
              <w:top w:val="single" w:sz="24"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6302FFC4" w14:textId="309CAD2E"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 xml:space="preserve">Agriculture: </w:t>
            </w:r>
            <w:r w:rsidR="002A4D14" w:rsidRPr="002B3ABA">
              <w:rPr>
                <w:rFonts w:asciiTheme="minorHAnsi" w:eastAsia="Verdana" w:hAnsiTheme="minorHAnsi" w:cstheme="minorHAnsi"/>
                <w:bCs/>
                <w:color w:val="215868"/>
                <w:sz w:val="20"/>
                <w:szCs w:val="20"/>
                <w:lang w:eastAsia="it-IT"/>
              </w:rPr>
              <w:t xml:space="preserve">increase of </w:t>
            </w:r>
            <w:r w:rsidR="00183297" w:rsidRPr="002B3ABA">
              <w:rPr>
                <w:rFonts w:asciiTheme="minorHAnsi" w:eastAsia="Verdana" w:hAnsiTheme="minorHAnsi" w:cstheme="minorHAnsi"/>
                <w:bCs/>
                <w:color w:val="215868"/>
                <w:sz w:val="20"/>
                <w:szCs w:val="20"/>
                <w:lang w:eastAsia="it-IT"/>
              </w:rPr>
              <w:t>I</w:t>
            </w:r>
            <w:r w:rsidRPr="002B3ABA">
              <w:rPr>
                <w:rFonts w:asciiTheme="minorHAnsi" w:eastAsia="Verdana" w:hAnsiTheme="minorHAnsi" w:cstheme="minorHAnsi"/>
                <w:bCs/>
                <w:color w:val="215868"/>
                <w:sz w:val="20"/>
                <w:szCs w:val="20"/>
                <w:lang w:eastAsia="it-IT"/>
              </w:rPr>
              <w:t>ntegrated</w:t>
            </w:r>
            <w:r w:rsidRPr="002B3ABA">
              <w:rPr>
                <w:rFonts w:asciiTheme="minorHAnsi" w:eastAsia="Verdana" w:hAnsiTheme="minorHAnsi" w:cstheme="minorHAnsi"/>
                <w:color w:val="215868"/>
                <w:sz w:val="20"/>
                <w:szCs w:val="20"/>
                <w:lang w:eastAsia="it-IT"/>
              </w:rPr>
              <w:t xml:space="preserve"> pest management, </w:t>
            </w:r>
            <w:r w:rsidR="002A4D14" w:rsidRPr="002B3ABA">
              <w:rPr>
                <w:rFonts w:asciiTheme="minorHAnsi" w:eastAsia="Verdana" w:hAnsiTheme="minorHAnsi" w:cstheme="minorHAnsi"/>
                <w:color w:val="215868"/>
                <w:sz w:val="20"/>
                <w:szCs w:val="20"/>
                <w:lang w:eastAsia="it-IT"/>
              </w:rPr>
              <w:t xml:space="preserve">increase of </w:t>
            </w:r>
            <w:r w:rsidR="00183297" w:rsidRPr="002B3ABA">
              <w:rPr>
                <w:rFonts w:asciiTheme="minorHAnsi" w:eastAsia="Verdana" w:hAnsiTheme="minorHAnsi" w:cstheme="minorHAnsi"/>
                <w:color w:val="215868"/>
                <w:sz w:val="20"/>
                <w:szCs w:val="20"/>
                <w:lang w:eastAsia="it-IT"/>
              </w:rPr>
              <w:t>I</w:t>
            </w:r>
            <w:r w:rsidRPr="002B3ABA">
              <w:rPr>
                <w:rFonts w:asciiTheme="minorHAnsi" w:eastAsia="Verdana" w:hAnsiTheme="minorHAnsi" w:cstheme="minorHAnsi"/>
                <w:color w:val="215868"/>
                <w:sz w:val="20"/>
                <w:szCs w:val="20"/>
                <w:lang w:eastAsia="it-IT"/>
              </w:rPr>
              <w:t xml:space="preserve">ntegrated nutrient management, </w:t>
            </w:r>
            <w:r w:rsidR="002A4D14" w:rsidRPr="002B3ABA">
              <w:rPr>
                <w:rFonts w:asciiTheme="minorHAnsi" w:eastAsia="Verdana" w:hAnsiTheme="minorHAnsi" w:cstheme="minorHAnsi"/>
                <w:color w:val="215868"/>
                <w:sz w:val="20"/>
                <w:szCs w:val="20"/>
                <w:lang w:eastAsia="it-IT"/>
              </w:rPr>
              <w:t xml:space="preserve">more attention to </w:t>
            </w:r>
            <w:r w:rsidR="00183297" w:rsidRPr="002B3ABA">
              <w:rPr>
                <w:rFonts w:asciiTheme="minorHAnsi" w:eastAsia="Verdana" w:hAnsiTheme="minorHAnsi" w:cstheme="minorHAnsi"/>
                <w:color w:val="215868"/>
                <w:sz w:val="20"/>
                <w:szCs w:val="20"/>
                <w:lang w:eastAsia="it-IT"/>
              </w:rPr>
              <w:t>A</w:t>
            </w:r>
            <w:r w:rsidRPr="002B3ABA">
              <w:rPr>
                <w:rFonts w:asciiTheme="minorHAnsi" w:eastAsia="Verdana" w:hAnsiTheme="minorHAnsi" w:cstheme="minorHAnsi"/>
                <w:color w:val="215868"/>
                <w:sz w:val="20"/>
                <w:szCs w:val="20"/>
                <w:lang w:eastAsia="it-IT"/>
              </w:rPr>
              <w:t>gricultur</w:t>
            </w:r>
            <w:r w:rsidR="002A4D14" w:rsidRPr="002B3ABA">
              <w:rPr>
                <w:rFonts w:asciiTheme="minorHAnsi" w:eastAsia="Verdana" w:hAnsiTheme="minorHAnsi" w:cstheme="minorHAnsi"/>
                <w:color w:val="215868"/>
                <w:sz w:val="20"/>
                <w:szCs w:val="20"/>
                <w:lang w:eastAsia="it-IT"/>
              </w:rPr>
              <w:t>al</w:t>
            </w:r>
            <w:r w:rsidRPr="002B3ABA">
              <w:rPr>
                <w:rFonts w:asciiTheme="minorHAnsi" w:eastAsia="Verdana" w:hAnsiTheme="minorHAnsi" w:cstheme="minorHAnsi"/>
                <w:color w:val="215868"/>
                <w:sz w:val="20"/>
                <w:szCs w:val="20"/>
                <w:lang w:eastAsia="it-IT"/>
              </w:rPr>
              <w:t xml:space="preserve"> pollution and GHG emissions, </w:t>
            </w:r>
            <w:r w:rsidR="002A4D14" w:rsidRPr="002B3ABA">
              <w:rPr>
                <w:rFonts w:asciiTheme="minorHAnsi" w:eastAsia="Verdana" w:hAnsiTheme="minorHAnsi" w:cstheme="minorHAnsi"/>
                <w:color w:val="215868"/>
                <w:sz w:val="20"/>
                <w:szCs w:val="20"/>
                <w:lang w:eastAsia="it-IT"/>
              </w:rPr>
              <w:t xml:space="preserve">increase of </w:t>
            </w:r>
            <w:r w:rsidR="00183297" w:rsidRPr="002B3ABA">
              <w:rPr>
                <w:rFonts w:asciiTheme="minorHAnsi" w:eastAsia="Verdana" w:hAnsiTheme="minorHAnsi" w:cstheme="minorHAnsi"/>
                <w:color w:val="215868"/>
                <w:sz w:val="20"/>
                <w:szCs w:val="20"/>
                <w:lang w:eastAsia="it-IT"/>
              </w:rPr>
              <w:t>O</w:t>
            </w:r>
            <w:r w:rsidRPr="002B3ABA">
              <w:rPr>
                <w:rFonts w:asciiTheme="minorHAnsi" w:eastAsia="Verdana" w:hAnsiTheme="minorHAnsi" w:cstheme="minorHAnsi"/>
                <w:color w:val="215868"/>
                <w:sz w:val="20"/>
                <w:szCs w:val="20"/>
                <w:lang w:eastAsia="it-IT"/>
              </w:rPr>
              <w:t xml:space="preserve">rganic farming and </w:t>
            </w:r>
            <w:r w:rsidR="00E14E31" w:rsidRPr="002B3ABA">
              <w:rPr>
                <w:rFonts w:asciiTheme="minorHAnsi" w:eastAsia="Verdana" w:hAnsiTheme="minorHAnsi" w:cstheme="minorHAnsi"/>
                <w:color w:val="215868"/>
                <w:sz w:val="20"/>
                <w:szCs w:val="20"/>
                <w:lang w:eastAsia="it-IT"/>
              </w:rPr>
              <w:t>E</w:t>
            </w:r>
            <w:r w:rsidRPr="002B3ABA">
              <w:rPr>
                <w:rFonts w:asciiTheme="minorHAnsi" w:eastAsia="Verdana" w:hAnsiTheme="minorHAnsi" w:cstheme="minorHAnsi"/>
                <w:color w:val="215868"/>
                <w:sz w:val="20"/>
                <w:szCs w:val="20"/>
                <w:lang w:eastAsia="it-IT"/>
              </w:rPr>
              <w:t xml:space="preserve">xtensive production systems, </w:t>
            </w:r>
            <w:r w:rsidR="002A4D14" w:rsidRPr="002B3ABA">
              <w:rPr>
                <w:rFonts w:asciiTheme="minorHAnsi" w:eastAsia="Verdana" w:hAnsiTheme="minorHAnsi" w:cstheme="minorHAnsi"/>
                <w:color w:val="215868"/>
                <w:sz w:val="20"/>
                <w:szCs w:val="20"/>
                <w:lang w:eastAsia="it-IT"/>
              </w:rPr>
              <w:t xml:space="preserve">more attention to </w:t>
            </w:r>
            <w:r w:rsidR="00183297" w:rsidRPr="002B3ABA">
              <w:rPr>
                <w:rFonts w:asciiTheme="minorHAnsi" w:eastAsia="Verdana" w:hAnsiTheme="minorHAnsi" w:cstheme="minorHAnsi"/>
                <w:color w:val="215868"/>
                <w:sz w:val="20"/>
                <w:szCs w:val="20"/>
                <w:lang w:eastAsia="it-IT"/>
              </w:rPr>
              <w:t>A</w:t>
            </w:r>
            <w:r w:rsidRPr="002B3ABA">
              <w:rPr>
                <w:rFonts w:asciiTheme="minorHAnsi" w:eastAsia="Verdana" w:hAnsiTheme="minorHAnsi" w:cstheme="minorHAnsi"/>
                <w:color w:val="215868"/>
                <w:sz w:val="20"/>
                <w:szCs w:val="20"/>
                <w:lang w:eastAsia="it-IT"/>
              </w:rPr>
              <w:t xml:space="preserve">nimal welfare, </w:t>
            </w:r>
            <w:r w:rsidR="00207BB4" w:rsidRPr="002B3ABA">
              <w:rPr>
                <w:rFonts w:asciiTheme="minorHAnsi" w:eastAsia="Verdana" w:hAnsiTheme="minorHAnsi" w:cstheme="minorHAnsi"/>
                <w:color w:val="215868"/>
                <w:sz w:val="20"/>
                <w:szCs w:val="20"/>
                <w:lang w:eastAsia="it-IT"/>
              </w:rPr>
              <w:t xml:space="preserve">better management of </w:t>
            </w:r>
            <w:r w:rsidR="00183297" w:rsidRPr="002B3ABA">
              <w:rPr>
                <w:rFonts w:asciiTheme="minorHAnsi" w:eastAsia="Verdana" w:hAnsiTheme="minorHAnsi" w:cstheme="minorHAnsi"/>
                <w:color w:val="215868"/>
                <w:sz w:val="20"/>
                <w:szCs w:val="20"/>
                <w:lang w:eastAsia="it-IT"/>
              </w:rPr>
              <w:t>S</w:t>
            </w:r>
            <w:r w:rsidRPr="002B3ABA">
              <w:rPr>
                <w:rFonts w:asciiTheme="minorHAnsi" w:eastAsia="Verdana" w:hAnsiTheme="minorHAnsi" w:cstheme="minorHAnsi"/>
                <w:color w:val="215868"/>
                <w:sz w:val="20"/>
                <w:szCs w:val="20"/>
                <w:lang w:eastAsia="it-IT"/>
              </w:rPr>
              <w:t>carc</w:t>
            </w:r>
            <w:r w:rsidR="00207BB4" w:rsidRPr="002B3ABA">
              <w:rPr>
                <w:rFonts w:asciiTheme="minorHAnsi" w:eastAsia="Verdana" w:hAnsiTheme="minorHAnsi" w:cstheme="minorHAnsi"/>
                <w:color w:val="215868"/>
                <w:sz w:val="20"/>
                <w:szCs w:val="20"/>
                <w:lang w:eastAsia="it-IT"/>
              </w:rPr>
              <w:t>e</w:t>
            </w:r>
            <w:r w:rsidRPr="002B3ABA">
              <w:rPr>
                <w:rFonts w:asciiTheme="minorHAnsi" w:eastAsia="Verdana" w:hAnsiTheme="minorHAnsi" w:cstheme="minorHAnsi"/>
                <w:color w:val="215868"/>
                <w:sz w:val="20"/>
                <w:szCs w:val="20"/>
                <w:lang w:eastAsia="it-IT"/>
              </w:rPr>
              <w:t xml:space="preserve"> natural resources (land, nutrients), </w:t>
            </w:r>
            <w:r w:rsidR="002A4D14" w:rsidRPr="002B3ABA">
              <w:rPr>
                <w:rFonts w:asciiTheme="minorHAnsi" w:eastAsia="Verdana" w:hAnsiTheme="minorHAnsi" w:cstheme="minorHAnsi"/>
                <w:color w:val="215868"/>
                <w:sz w:val="20"/>
                <w:szCs w:val="20"/>
                <w:lang w:eastAsia="it-IT"/>
              </w:rPr>
              <w:t>p</w:t>
            </w:r>
            <w:r w:rsidRPr="002B3ABA">
              <w:rPr>
                <w:rFonts w:asciiTheme="minorHAnsi" w:eastAsia="Verdana" w:hAnsiTheme="minorHAnsi" w:cstheme="minorHAnsi"/>
                <w:color w:val="215868"/>
                <w:sz w:val="20"/>
                <w:szCs w:val="20"/>
                <w:lang w:eastAsia="it-IT"/>
              </w:rPr>
              <w:t xml:space="preserve">ressure on </w:t>
            </w:r>
            <w:r w:rsidR="00183297" w:rsidRPr="002B3ABA">
              <w:rPr>
                <w:rFonts w:asciiTheme="minorHAnsi" w:eastAsia="Verdana" w:hAnsiTheme="minorHAnsi" w:cstheme="minorHAnsi"/>
                <w:color w:val="215868"/>
                <w:sz w:val="20"/>
                <w:szCs w:val="20"/>
                <w:lang w:eastAsia="it-IT"/>
              </w:rPr>
              <w:t>W</w:t>
            </w:r>
            <w:r w:rsidRPr="002B3ABA">
              <w:rPr>
                <w:rFonts w:asciiTheme="minorHAnsi" w:eastAsia="Verdana" w:hAnsiTheme="minorHAnsi" w:cstheme="minorHAnsi"/>
                <w:color w:val="215868"/>
                <w:sz w:val="20"/>
                <w:szCs w:val="20"/>
                <w:lang w:eastAsia="it-IT"/>
              </w:rPr>
              <w:t xml:space="preserve">ater resources, </w:t>
            </w:r>
            <w:r w:rsidR="002A4D14" w:rsidRPr="002B3ABA">
              <w:rPr>
                <w:rFonts w:asciiTheme="minorHAnsi" w:eastAsia="Verdana" w:hAnsiTheme="minorHAnsi" w:cstheme="minorHAnsi"/>
                <w:color w:val="215868"/>
                <w:sz w:val="20"/>
                <w:szCs w:val="20"/>
                <w:lang w:eastAsia="it-IT"/>
              </w:rPr>
              <w:t xml:space="preserve">attention to </w:t>
            </w:r>
            <w:r w:rsidR="00183297" w:rsidRPr="002B3ABA">
              <w:rPr>
                <w:rFonts w:asciiTheme="minorHAnsi" w:eastAsia="Verdana" w:hAnsiTheme="minorHAnsi" w:cstheme="minorHAnsi"/>
                <w:color w:val="215868"/>
                <w:sz w:val="20"/>
                <w:szCs w:val="20"/>
                <w:lang w:eastAsia="it-IT"/>
              </w:rPr>
              <w:t>B</w:t>
            </w:r>
            <w:r w:rsidRPr="002B3ABA">
              <w:rPr>
                <w:rFonts w:asciiTheme="minorHAnsi" w:eastAsia="Verdana" w:hAnsiTheme="minorHAnsi" w:cstheme="minorHAnsi"/>
                <w:color w:val="215868"/>
                <w:sz w:val="20"/>
                <w:szCs w:val="20"/>
                <w:lang w:eastAsia="it-IT"/>
              </w:rPr>
              <w:t xml:space="preserve">iodiversity and conservation of </w:t>
            </w:r>
            <w:r w:rsidR="00183297" w:rsidRPr="002B3ABA">
              <w:rPr>
                <w:rFonts w:asciiTheme="minorHAnsi" w:eastAsia="Verdana" w:hAnsiTheme="minorHAnsi" w:cstheme="minorHAnsi"/>
                <w:color w:val="215868"/>
                <w:sz w:val="20"/>
                <w:szCs w:val="20"/>
                <w:lang w:eastAsia="it-IT"/>
              </w:rPr>
              <w:t>E</w:t>
            </w:r>
            <w:r w:rsidRPr="002B3ABA">
              <w:rPr>
                <w:rFonts w:asciiTheme="minorHAnsi" w:eastAsia="Verdana" w:hAnsiTheme="minorHAnsi" w:cstheme="minorHAnsi"/>
                <w:color w:val="215868"/>
                <w:sz w:val="20"/>
                <w:szCs w:val="20"/>
                <w:lang w:eastAsia="it-IT"/>
              </w:rPr>
              <w:t xml:space="preserve">co-systems, </w:t>
            </w:r>
            <w:r w:rsidR="002A4D14" w:rsidRPr="002B3ABA">
              <w:rPr>
                <w:rFonts w:asciiTheme="minorHAnsi" w:eastAsia="Verdana" w:hAnsiTheme="minorHAnsi" w:cstheme="minorHAnsi"/>
                <w:color w:val="215868"/>
                <w:sz w:val="20"/>
                <w:szCs w:val="20"/>
                <w:lang w:eastAsia="it-IT"/>
              </w:rPr>
              <w:t xml:space="preserve">more attention to </w:t>
            </w:r>
            <w:r w:rsidR="00183297" w:rsidRPr="002B3ABA">
              <w:rPr>
                <w:rFonts w:asciiTheme="minorHAnsi" w:eastAsia="Verdana" w:hAnsiTheme="minorHAnsi" w:cstheme="minorHAnsi"/>
                <w:color w:val="215868"/>
                <w:sz w:val="20"/>
                <w:szCs w:val="20"/>
                <w:lang w:eastAsia="it-IT"/>
              </w:rPr>
              <w:t>F</w:t>
            </w:r>
            <w:r w:rsidRPr="002B3ABA">
              <w:rPr>
                <w:rFonts w:asciiTheme="minorHAnsi" w:eastAsia="Verdana" w:hAnsiTheme="minorHAnsi" w:cstheme="minorHAnsi"/>
                <w:color w:val="215868"/>
                <w:sz w:val="20"/>
                <w:szCs w:val="20"/>
                <w:lang w:eastAsia="it-IT"/>
              </w:rPr>
              <w:t>ood waste and loss</w:t>
            </w:r>
          </w:p>
          <w:p w14:paraId="051ADCA5" w14:textId="6870524B" w:rsidR="00DC37DB" w:rsidRPr="00564927" w:rsidRDefault="00DC37DB" w:rsidP="00287CD3">
            <w:pPr>
              <w:spacing w:line="276" w:lineRule="auto"/>
              <w:jc w:val="both"/>
              <w:rPr>
                <w:rFonts w:asciiTheme="minorHAnsi" w:eastAsia="Verdana" w:hAnsiTheme="minorHAnsi" w:cstheme="minorHAnsi"/>
                <w:color w:val="215868"/>
                <w:sz w:val="20"/>
                <w:szCs w:val="20"/>
                <w:lang w:eastAsia="it-IT"/>
              </w:rPr>
            </w:pPr>
            <w:r w:rsidRPr="00564927">
              <w:rPr>
                <w:rFonts w:asciiTheme="minorHAnsi" w:eastAsia="Verdana" w:hAnsiTheme="minorHAnsi" w:cstheme="minorHAnsi"/>
                <w:b/>
                <w:color w:val="215868"/>
                <w:sz w:val="20"/>
                <w:szCs w:val="20"/>
                <w:lang w:eastAsia="it-IT"/>
              </w:rPr>
              <w:lastRenderedPageBreak/>
              <w:t xml:space="preserve">Forestry: </w:t>
            </w:r>
            <w:r w:rsidR="00207BB4" w:rsidRPr="00564927">
              <w:rPr>
                <w:rFonts w:asciiTheme="minorHAnsi" w:eastAsia="Verdana" w:hAnsiTheme="minorHAnsi" w:cstheme="minorHAnsi"/>
                <w:bCs/>
                <w:color w:val="215868"/>
                <w:sz w:val="20"/>
                <w:szCs w:val="20"/>
                <w:lang w:eastAsia="it-IT"/>
              </w:rPr>
              <w:t>l</w:t>
            </w:r>
            <w:r w:rsidRPr="00564927">
              <w:rPr>
                <w:rFonts w:asciiTheme="minorHAnsi" w:eastAsia="Verdana" w:hAnsiTheme="minorHAnsi" w:cstheme="minorHAnsi"/>
                <w:color w:val="215868"/>
                <w:sz w:val="20"/>
                <w:szCs w:val="20"/>
                <w:lang w:eastAsia="it-IT"/>
              </w:rPr>
              <w:t xml:space="preserve">arge scale </w:t>
            </w:r>
            <w:r w:rsidR="00183297" w:rsidRPr="00564927">
              <w:rPr>
                <w:rFonts w:asciiTheme="minorHAnsi" w:eastAsia="Verdana" w:hAnsiTheme="minorHAnsi" w:cstheme="minorHAnsi"/>
                <w:color w:val="215868"/>
                <w:sz w:val="20"/>
                <w:szCs w:val="20"/>
                <w:lang w:eastAsia="it-IT"/>
              </w:rPr>
              <w:t>F</w:t>
            </w:r>
            <w:r w:rsidRPr="00564927">
              <w:rPr>
                <w:rFonts w:asciiTheme="minorHAnsi" w:eastAsia="Verdana" w:hAnsiTheme="minorHAnsi" w:cstheme="minorHAnsi"/>
                <w:color w:val="215868"/>
                <w:sz w:val="20"/>
                <w:szCs w:val="20"/>
                <w:lang w:eastAsia="it-IT"/>
              </w:rPr>
              <w:t xml:space="preserve">orest disturbances (droughts, heat waves, etc.), </w:t>
            </w:r>
            <w:r w:rsidR="00183297" w:rsidRPr="00564927">
              <w:rPr>
                <w:rFonts w:asciiTheme="minorHAnsi" w:eastAsia="Verdana" w:hAnsiTheme="minorHAnsi" w:cstheme="minorHAnsi"/>
                <w:color w:val="215868"/>
                <w:sz w:val="20"/>
                <w:szCs w:val="20"/>
                <w:lang w:eastAsia="it-IT"/>
              </w:rPr>
              <w:t xml:space="preserve">negative </w:t>
            </w:r>
            <w:r w:rsidR="00207BB4" w:rsidRPr="00564927">
              <w:rPr>
                <w:rFonts w:asciiTheme="minorHAnsi" w:eastAsia="Verdana" w:hAnsiTheme="minorHAnsi" w:cstheme="minorHAnsi"/>
                <w:color w:val="215868"/>
                <w:sz w:val="20"/>
                <w:szCs w:val="20"/>
                <w:lang w:eastAsia="it-IT"/>
              </w:rPr>
              <w:t>i</w:t>
            </w:r>
            <w:r w:rsidRPr="00564927">
              <w:rPr>
                <w:rFonts w:asciiTheme="minorHAnsi" w:eastAsia="Verdana" w:hAnsiTheme="minorHAnsi" w:cstheme="minorHAnsi"/>
                <w:color w:val="215868"/>
                <w:sz w:val="20"/>
                <w:szCs w:val="20"/>
                <w:lang w:eastAsia="it-IT"/>
              </w:rPr>
              <w:t xml:space="preserve">mpact of </w:t>
            </w:r>
            <w:r w:rsidR="00183297" w:rsidRPr="00564927">
              <w:rPr>
                <w:rFonts w:asciiTheme="minorHAnsi" w:eastAsia="Verdana" w:hAnsiTheme="minorHAnsi" w:cstheme="minorHAnsi"/>
                <w:color w:val="215868"/>
                <w:sz w:val="20"/>
                <w:szCs w:val="20"/>
                <w:lang w:eastAsia="it-IT"/>
              </w:rPr>
              <w:t>C</w:t>
            </w:r>
            <w:r w:rsidRPr="00564927">
              <w:rPr>
                <w:rFonts w:asciiTheme="minorHAnsi" w:eastAsia="Verdana" w:hAnsiTheme="minorHAnsi" w:cstheme="minorHAnsi"/>
                <w:color w:val="215868"/>
                <w:sz w:val="20"/>
                <w:szCs w:val="20"/>
                <w:lang w:eastAsia="it-IT"/>
              </w:rPr>
              <w:t xml:space="preserve">limate change on </w:t>
            </w:r>
            <w:r w:rsidR="00183297" w:rsidRPr="00564927">
              <w:rPr>
                <w:rFonts w:asciiTheme="minorHAnsi" w:eastAsia="Verdana" w:hAnsiTheme="minorHAnsi" w:cstheme="minorHAnsi"/>
                <w:color w:val="215868"/>
                <w:sz w:val="20"/>
                <w:szCs w:val="20"/>
                <w:lang w:eastAsia="it-IT"/>
              </w:rPr>
              <w:t>T</w:t>
            </w:r>
            <w:r w:rsidRPr="00564927">
              <w:rPr>
                <w:rFonts w:asciiTheme="minorHAnsi" w:eastAsia="Verdana" w:hAnsiTheme="minorHAnsi" w:cstheme="minorHAnsi"/>
                <w:color w:val="215868"/>
                <w:sz w:val="20"/>
                <w:szCs w:val="20"/>
                <w:lang w:eastAsia="it-IT"/>
              </w:rPr>
              <w:t xml:space="preserve">ree species and </w:t>
            </w:r>
            <w:r w:rsidR="00183297" w:rsidRPr="00564927">
              <w:rPr>
                <w:rFonts w:asciiTheme="minorHAnsi" w:eastAsia="Verdana" w:hAnsiTheme="minorHAnsi" w:cstheme="minorHAnsi"/>
                <w:color w:val="215868"/>
                <w:sz w:val="20"/>
                <w:szCs w:val="20"/>
                <w:lang w:eastAsia="it-IT"/>
              </w:rPr>
              <w:t>B</w:t>
            </w:r>
            <w:r w:rsidRPr="00564927">
              <w:rPr>
                <w:rFonts w:asciiTheme="minorHAnsi" w:eastAsia="Verdana" w:hAnsiTheme="minorHAnsi" w:cstheme="minorHAnsi"/>
                <w:color w:val="215868"/>
                <w:sz w:val="20"/>
                <w:szCs w:val="20"/>
                <w:lang w:eastAsia="it-IT"/>
              </w:rPr>
              <w:t xml:space="preserve">iomass characteristics, </w:t>
            </w:r>
            <w:r w:rsidR="00183297" w:rsidRPr="00564927">
              <w:rPr>
                <w:rFonts w:asciiTheme="minorHAnsi" w:eastAsia="Verdana" w:hAnsiTheme="minorHAnsi" w:cstheme="minorHAnsi"/>
                <w:color w:val="215868"/>
                <w:sz w:val="20"/>
                <w:szCs w:val="20"/>
                <w:lang w:eastAsia="it-IT"/>
              </w:rPr>
              <w:t>B</w:t>
            </w:r>
            <w:r w:rsidRPr="00564927">
              <w:rPr>
                <w:rFonts w:asciiTheme="minorHAnsi" w:eastAsia="Verdana" w:hAnsiTheme="minorHAnsi" w:cstheme="minorHAnsi"/>
                <w:color w:val="215868"/>
                <w:sz w:val="20"/>
                <w:szCs w:val="20"/>
                <w:lang w:eastAsia="it-IT"/>
              </w:rPr>
              <w:t xml:space="preserve">iodiversity challenges, </w:t>
            </w:r>
            <w:r w:rsidR="00183297" w:rsidRPr="00564927">
              <w:rPr>
                <w:rFonts w:asciiTheme="minorHAnsi" w:eastAsia="Verdana" w:hAnsiTheme="minorHAnsi" w:cstheme="minorHAnsi"/>
                <w:color w:val="215868"/>
                <w:sz w:val="20"/>
                <w:szCs w:val="20"/>
                <w:lang w:eastAsia="it-IT"/>
              </w:rPr>
              <w:t>I</w:t>
            </w:r>
            <w:r w:rsidRPr="00564927">
              <w:rPr>
                <w:rFonts w:asciiTheme="minorHAnsi" w:eastAsia="Verdana" w:hAnsiTheme="minorHAnsi" w:cstheme="minorHAnsi"/>
                <w:color w:val="215868"/>
                <w:sz w:val="20"/>
                <w:szCs w:val="20"/>
                <w:lang w:eastAsia="it-IT"/>
              </w:rPr>
              <w:t xml:space="preserve">llegal logging, </w:t>
            </w:r>
            <w:r w:rsidR="00183297" w:rsidRPr="00564927">
              <w:rPr>
                <w:rFonts w:asciiTheme="minorHAnsi" w:eastAsia="Verdana" w:hAnsiTheme="minorHAnsi" w:cstheme="minorHAnsi"/>
                <w:color w:val="215868"/>
                <w:sz w:val="20"/>
                <w:szCs w:val="20"/>
                <w:lang w:eastAsia="it-IT"/>
              </w:rPr>
              <w:t>F</w:t>
            </w:r>
            <w:r w:rsidRPr="00564927">
              <w:rPr>
                <w:rFonts w:asciiTheme="minorHAnsi" w:eastAsia="Verdana" w:hAnsiTheme="minorHAnsi" w:cstheme="minorHAnsi"/>
                <w:color w:val="215868"/>
                <w:sz w:val="20"/>
                <w:szCs w:val="20"/>
                <w:lang w:eastAsia="it-IT"/>
              </w:rPr>
              <w:t xml:space="preserve">ragmentation of ownership, </w:t>
            </w:r>
            <w:proofErr w:type="gramStart"/>
            <w:r w:rsidR="00183297" w:rsidRPr="00564927">
              <w:rPr>
                <w:rFonts w:asciiTheme="minorHAnsi" w:eastAsia="Verdana" w:hAnsiTheme="minorHAnsi" w:cstheme="minorHAnsi"/>
                <w:color w:val="215868"/>
                <w:sz w:val="20"/>
                <w:szCs w:val="20"/>
                <w:lang w:eastAsia="it-IT"/>
              </w:rPr>
              <w:t>H</w:t>
            </w:r>
            <w:r w:rsidRPr="00564927">
              <w:rPr>
                <w:rFonts w:asciiTheme="minorHAnsi" w:eastAsia="Verdana" w:hAnsiTheme="minorHAnsi" w:cstheme="minorHAnsi"/>
                <w:color w:val="215868"/>
                <w:sz w:val="20"/>
                <w:szCs w:val="20"/>
                <w:lang w:eastAsia="it-IT"/>
              </w:rPr>
              <w:t>ealth</w:t>
            </w:r>
            <w:proofErr w:type="gramEnd"/>
            <w:r w:rsidRPr="00564927">
              <w:rPr>
                <w:rFonts w:asciiTheme="minorHAnsi" w:eastAsia="Verdana" w:hAnsiTheme="minorHAnsi" w:cstheme="minorHAnsi"/>
                <w:color w:val="215868"/>
                <w:sz w:val="20"/>
                <w:szCs w:val="20"/>
                <w:lang w:eastAsia="it-IT"/>
              </w:rPr>
              <w:t xml:space="preserve"> and safety challenges</w:t>
            </w:r>
          </w:p>
          <w:p w14:paraId="728F62A1" w14:textId="50F5B3FC"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 xml:space="preserve">Food Industry: </w:t>
            </w:r>
            <w:r w:rsidR="00207BB4" w:rsidRPr="002B3ABA">
              <w:rPr>
                <w:rFonts w:asciiTheme="minorHAnsi" w:eastAsia="Verdana" w:hAnsiTheme="minorHAnsi" w:cstheme="minorHAnsi"/>
                <w:bCs/>
                <w:color w:val="215868"/>
                <w:sz w:val="20"/>
                <w:szCs w:val="20"/>
                <w:lang w:eastAsia="it-IT"/>
              </w:rPr>
              <w:t xml:space="preserve">new </w:t>
            </w:r>
            <w:r w:rsidR="00183297" w:rsidRPr="002B3ABA">
              <w:rPr>
                <w:rFonts w:asciiTheme="minorHAnsi" w:eastAsia="Verdana" w:hAnsiTheme="minorHAnsi" w:cstheme="minorHAnsi"/>
                <w:bCs/>
                <w:color w:val="215868"/>
                <w:sz w:val="20"/>
                <w:szCs w:val="20"/>
                <w:lang w:eastAsia="it-IT"/>
              </w:rPr>
              <w:t>Te</w:t>
            </w:r>
            <w:r w:rsidRPr="002B3ABA">
              <w:rPr>
                <w:rFonts w:asciiTheme="minorHAnsi" w:eastAsia="Verdana" w:hAnsiTheme="minorHAnsi" w:cstheme="minorHAnsi"/>
                <w:bCs/>
                <w:color w:val="215868"/>
                <w:sz w:val="20"/>
                <w:szCs w:val="20"/>
                <w:lang w:eastAsia="it-IT"/>
              </w:rPr>
              <w:t>chnologies</w:t>
            </w:r>
            <w:r w:rsidRPr="002B3ABA">
              <w:rPr>
                <w:rFonts w:asciiTheme="minorHAnsi" w:eastAsia="Verdana" w:hAnsiTheme="minorHAnsi" w:cstheme="minorHAnsi"/>
                <w:color w:val="215868"/>
                <w:sz w:val="20"/>
                <w:szCs w:val="20"/>
                <w:lang w:eastAsia="it-IT"/>
              </w:rPr>
              <w:t xml:space="preserve"> to deal with food waste and loss, </w:t>
            </w:r>
            <w:r w:rsidR="00207BB4" w:rsidRPr="002B3ABA">
              <w:rPr>
                <w:rFonts w:asciiTheme="minorHAnsi" w:eastAsia="Verdana" w:hAnsiTheme="minorHAnsi" w:cstheme="minorHAnsi"/>
                <w:color w:val="215868"/>
                <w:sz w:val="20"/>
                <w:szCs w:val="20"/>
                <w:lang w:eastAsia="it-IT"/>
              </w:rPr>
              <w:t xml:space="preserve">more </w:t>
            </w:r>
            <w:r w:rsidR="00183297" w:rsidRPr="002B3ABA">
              <w:rPr>
                <w:rFonts w:asciiTheme="minorHAnsi" w:eastAsia="Verdana" w:hAnsiTheme="minorHAnsi" w:cstheme="minorHAnsi"/>
                <w:color w:val="215868"/>
                <w:sz w:val="20"/>
                <w:szCs w:val="20"/>
                <w:lang w:eastAsia="it-IT"/>
              </w:rPr>
              <w:t>C</w:t>
            </w:r>
            <w:r w:rsidRPr="002B3ABA">
              <w:rPr>
                <w:rFonts w:asciiTheme="minorHAnsi" w:eastAsia="Verdana" w:hAnsiTheme="minorHAnsi" w:cstheme="minorHAnsi"/>
                <w:color w:val="215868"/>
                <w:sz w:val="20"/>
                <w:szCs w:val="20"/>
                <w:lang w:eastAsia="it-IT"/>
              </w:rPr>
              <w:t xml:space="preserve">ircular production, </w:t>
            </w:r>
            <w:r w:rsidR="00183297" w:rsidRPr="002B3ABA">
              <w:rPr>
                <w:rFonts w:asciiTheme="minorHAnsi" w:eastAsia="Verdana" w:hAnsiTheme="minorHAnsi" w:cstheme="minorHAnsi"/>
                <w:color w:val="215868"/>
                <w:sz w:val="20"/>
                <w:szCs w:val="20"/>
                <w:lang w:eastAsia="it-IT"/>
              </w:rPr>
              <w:t>more attention to En</w:t>
            </w:r>
            <w:r w:rsidRPr="002B3ABA">
              <w:rPr>
                <w:rFonts w:asciiTheme="minorHAnsi" w:eastAsia="Verdana" w:hAnsiTheme="minorHAnsi" w:cstheme="minorHAnsi"/>
                <w:color w:val="215868"/>
                <w:sz w:val="20"/>
                <w:szCs w:val="20"/>
                <w:lang w:eastAsia="it-IT"/>
              </w:rPr>
              <w:t xml:space="preserve">ergy efficiency, </w:t>
            </w:r>
            <w:r w:rsidR="00183297" w:rsidRPr="00564927">
              <w:rPr>
                <w:rFonts w:asciiTheme="minorHAnsi" w:eastAsia="Verdana" w:hAnsiTheme="minorHAnsi" w:cstheme="minorHAnsi"/>
                <w:color w:val="215868"/>
                <w:sz w:val="20"/>
                <w:szCs w:val="20"/>
                <w:lang w:eastAsia="it-IT"/>
              </w:rPr>
              <w:t>E</w:t>
            </w:r>
            <w:r w:rsidRPr="00564927">
              <w:rPr>
                <w:rFonts w:asciiTheme="minorHAnsi" w:eastAsia="Verdana" w:hAnsiTheme="minorHAnsi" w:cstheme="minorHAnsi"/>
                <w:color w:val="215868"/>
                <w:sz w:val="20"/>
                <w:szCs w:val="20"/>
                <w:lang w:eastAsia="it-IT"/>
              </w:rPr>
              <w:t>nvironmental</w:t>
            </w:r>
            <w:r w:rsidRPr="002B3ABA">
              <w:rPr>
                <w:rFonts w:asciiTheme="minorHAnsi" w:eastAsia="Verdana" w:hAnsiTheme="minorHAnsi" w:cstheme="minorHAnsi"/>
                <w:color w:val="215868"/>
                <w:sz w:val="20"/>
                <w:szCs w:val="20"/>
                <w:lang w:eastAsia="it-IT"/>
              </w:rPr>
              <w:t xml:space="preserve"> footprint, </w:t>
            </w:r>
            <w:r w:rsidR="00183297" w:rsidRPr="002B3ABA">
              <w:rPr>
                <w:rFonts w:asciiTheme="minorHAnsi" w:eastAsia="Verdana" w:hAnsiTheme="minorHAnsi" w:cstheme="minorHAnsi"/>
                <w:color w:val="215868"/>
                <w:sz w:val="20"/>
                <w:szCs w:val="20"/>
                <w:lang w:eastAsia="it-IT"/>
              </w:rPr>
              <w:t>S</w:t>
            </w:r>
            <w:r w:rsidRPr="002B3ABA">
              <w:rPr>
                <w:rFonts w:asciiTheme="minorHAnsi" w:eastAsia="Verdana" w:hAnsiTheme="minorHAnsi" w:cstheme="minorHAnsi"/>
                <w:color w:val="215868"/>
                <w:sz w:val="20"/>
                <w:szCs w:val="20"/>
                <w:lang w:eastAsia="it-IT"/>
              </w:rPr>
              <w:t xml:space="preserve">mart logistics systems, </w:t>
            </w:r>
            <w:r w:rsidR="00183297" w:rsidRPr="002B3ABA">
              <w:rPr>
                <w:rFonts w:asciiTheme="minorHAnsi" w:eastAsia="Verdana" w:hAnsiTheme="minorHAnsi" w:cstheme="minorHAnsi"/>
                <w:color w:val="215868"/>
                <w:sz w:val="20"/>
                <w:szCs w:val="20"/>
                <w:lang w:eastAsia="it-IT"/>
              </w:rPr>
              <w:t>C</w:t>
            </w:r>
            <w:r w:rsidRPr="002B3ABA">
              <w:rPr>
                <w:rFonts w:asciiTheme="minorHAnsi" w:eastAsia="Verdana" w:hAnsiTheme="minorHAnsi" w:cstheme="minorHAnsi"/>
                <w:color w:val="215868"/>
                <w:sz w:val="20"/>
                <w:szCs w:val="20"/>
                <w:lang w:eastAsia="it-IT"/>
              </w:rPr>
              <w:t>lean and ‘’green’’ label</w:t>
            </w:r>
            <w:r w:rsidR="00183297" w:rsidRPr="002B3ABA">
              <w:rPr>
                <w:rFonts w:asciiTheme="minorHAnsi" w:eastAsia="Verdana" w:hAnsiTheme="minorHAnsi" w:cstheme="minorHAnsi"/>
                <w:color w:val="215868"/>
                <w:sz w:val="20"/>
                <w:szCs w:val="20"/>
                <w:lang w:eastAsia="it-IT"/>
              </w:rPr>
              <w:t>s</w:t>
            </w:r>
            <w:r w:rsidRPr="002B3ABA">
              <w:rPr>
                <w:rFonts w:asciiTheme="minorHAnsi" w:eastAsia="Verdana" w:hAnsiTheme="minorHAnsi" w:cstheme="minorHAnsi"/>
                <w:color w:val="215868"/>
                <w:sz w:val="20"/>
                <w:szCs w:val="20"/>
                <w:lang w:eastAsia="it-IT"/>
              </w:rPr>
              <w:t xml:space="preserve">, </w:t>
            </w:r>
            <w:r w:rsidR="00183297" w:rsidRPr="002B3ABA">
              <w:rPr>
                <w:rFonts w:asciiTheme="minorHAnsi" w:eastAsia="Verdana" w:hAnsiTheme="minorHAnsi" w:cstheme="minorHAnsi"/>
                <w:color w:val="215868"/>
                <w:sz w:val="20"/>
                <w:szCs w:val="20"/>
                <w:lang w:eastAsia="it-IT"/>
              </w:rPr>
              <w:t xml:space="preserve">and </w:t>
            </w:r>
            <w:r w:rsidR="00E14E31" w:rsidRPr="002B3ABA">
              <w:rPr>
                <w:rFonts w:asciiTheme="minorHAnsi" w:eastAsia="Verdana" w:hAnsiTheme="minorHAnsi" w:cstheme="minorHAnsi"/>
                <w:color w:val="215868"/>
                <w:sz w:val="20"/>
                <w:szCs w:val="20"/>
                <w:lang w:eastAsia="it-IT"/>
              </w:rPr>
              <w:t>H</w:t>
            </w:r>
            <w:r w:rsidR="00183297" w:rsidRPr="002B3ABA">
              <w:rPr>
                <w:rFonts w:asciiTheme="minorHAnsi" w:eastAsia="Verdana" w:hAnsiTheme="minorHAnsi" w:cstheme="minorHAnsi"/>
                <w:color w:val="215868"/>
                <w:sz w:val="20"/>
                <w:szCs w:val="20"/>
                <w:lang w:eastAsia="it-IT"/>
              </w:rPr>
              <w:t xml:space="preserve">ealthier </w:t>
            </w:r>
            <w:r w:rsidR="00E14E31" w:rsidRPr="002B3ABA">
              <w:rPr>
                <w:rFonts w:asciiTheme="minorHAnsi" w:eastAsia="Verdana" w:hAnsiTheme="minorHAnsi" w:cstheme="minorHAnsi"/>
                <w:color w:val="215868"/>
                <w:sz w:val="20"/>
                <w:szCs w:val="20"/>
                <w:lang w:eastAsia="it-IT"/>
              </w:rPr>
              <w:t>c</w:t>
            </w:r>
            <w:r w:rsidRPr="002B3ABA">
              <w:rPr>
                <w:rFonts w:asciiTheme="minorHAnsi" w:eastAsia="Verdana" w:hAnsiTheme="minorHAnsi" w:cstheme="minorHAnsi"/>
                <w:color w:val="215868"/>
                <w:sz w:val="20"/>
                <w:szCs w:val="20"/>
                <w:lang w:eastAsia="it-IT"/>
              </w:rPr>
              <w:t>onsumer diets</w:t>
            </w:r>
          </w:p>
        </w:tc>
      </w:tr>
      <w:tr w:rsidR="00DC37DB" w:rsidRPr="002B3ABA" w14:paraId="751ADA7E" w14:textId="77777777" w:rsidTr="00564927">
        <w:trPr>
          <w:trHeight w:val="70"/>
        </w:trPr>
        <w:tc>
          <w:tcPr>
            <w:tcW w:w="1476" w:type="dxa"/>
            <w:tcBorders>
              <w:top w:val="single" w:sz="8" w:space="0" w:color="FFFFFF"/>
              <w:left w:val="single" w:sz="8" w:space="0" w:color="FFFFFF"/>
              <w:bottom w:val="single" w:sz="8" w:space="0" w:color="FFFFFF"/>
              <w:right w:val="single" w:sz="8" w:space="0" w:color="FFFFFF"/>
            </w:tcBorders>
            <w:shd w:val="clear" w:color="auto" w:fill="519FD7"/>
            <w:tcMar>
              <w:top w:w="15" w:type="dxa"/>
              <w:left w:w="108" w:type="dxa"/>
              <w:bottom w:w="0" w:type="dxa"/>
              <w:right w:w="108" w:type="dxa"/>
            </w:tcMar>
          </w:tcPr>
          <w:p w14:paraId="670FA183" w14:textId="64D9A282" w:rsidR="00DC37DB" w:rsidRPr="002B3ABA" w:rsidRDefault="00DC37DB" w:rsidP="00287CD3">
            <w:pPr>
              <w:spacing w:line="276" w:lineRule="auto"/>
              <w:jc w:val="both"/>
              <w:rPr>
                <w:rFonts w:asciiTheme="minorHAnsi" w:eastAsia="Verdana" w:hAnsiTheme="minorHAnsi" w:cstheme="minorHAnsi"/>
                <w:sz w:val="20"/>
                <w:szCs w:val="20"/>
                <w:lang w:eastAsia="it-IT"/>
              </w:rPr>
            </w:pPr>
            <w:r w:rsidRPr="002B3ABA">
              <w:rPr>
                <w:rFonts w:asciiTheme="minorHAnsi" w:eastAsia="Verdana" w:hAnsiTheme="minorHAnsi" w:cstheme="minorHAnsi"/>
                <w:b/>
                <w:color w:val="FFFFFF"/>
                <w:sz w:val="20"/>
                <w:szCs w:val="20"/>
                <w:lang w:eastAsia="it-IT"/>
              </w:rPr>
              <w:lastRenderedPageBreak/>
              <w:t>Bioeconomy</w:t>
            </w:r>
          </w:p>
        </w:tc>
        <w:tc>
          <w:tcPr>
            <w:tcW w:w="7706" w:type="dxa"/>
            <w:tcBorders>
              <w:top w:val="single" w:sz="8" w:space="0" w:color="FFFFFF"/>
              <w:left w:val="single" w:sz="8" w:space="0" w:color="FFFFFF"/>
              <w:bottom w:val="single" w:sz="8" w:space="0" w:color="FFFFFF"/>
              <w:right w:val="single" w:sz="8" w:space="0" w:color="FFFFFF"/>
            </w:tcBorders>
            <w:shd w:val="clear" w:color="auto" w:fill="E9F0F8"/>
            <w:tcMar>
              <w:top w:w="15" w:type="dxa"/>
              <w:left w:w="108" w:type="dxa"/>
              <w:bottom w:w="0" w:type="dxa"/>
              <w:right w:w="108" w:type="dxa"/>
            </w:tcMar>
          </w:tcPr>
          <w:p w14:paraId="5DB3FB80" w14:textId="7FA685A6"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Agriculture:</w:t>
            </w:r>
            <w:r w:rsidRPr="002B3ABA">
              <w:rPr>
                <w:rFonts w:asciiTheme="minorHAnsi" w:eastAsia="Verdana" w:hAnsiTheme="minorHAnsi" w:cstheme="minorHAnsi"/>
                <w:color w:val="215868"/>
                <w:sz w:val="20"/>
                <w:szCs w:val="20"/>
                <w:lang w:eastAsia="it-IT"/>
              </w:rPr>
              <w:t xml:space="preserve"> </w:t>
            </w:r>
            <w:r w:rsidR="00183297" w:rsidRPr="002B3ABA">
              <w:rPr>
                <w:rFonts w:asciiTheme="minorHAnsi" w:eastAsia="Verdana" w:hAnsiTheme="minorHAnsi" w:cstheme="minorHAnsi"/>
                <w:color w:val="215868"/>
                <w:sz w:val="20"/>
                <w:szCs w:val="20"/>
                <w:lang w:eastAsia="it-IT"/>
              </w:rPr>
              <w:t xml:space="preserve">increase in </w:t>
            </w:r>
            <w:r w:rsidRPr="002B3ABA">
              <w:rPr>
                <w:rFonts w:asciiTheme="minorHAnsi" w:eastAsia="Verdana" w:hAnsiTheme="minorHAnsi" w:cstheme="minorHAnsi"/>
                <w:color w:val="215868"/>
                <w:sz w:val="20"/>
                <w:szCs w:val="20"/>
                <w:lang w:eastAsia="it-IT"/>
              </w:rPr>
              <w:t xml:space="preserve">Biomass production and </w:t>
            </w:r>
            <w:r w:rsidR="00E14E31" w:rsidRPr="002B3ABA">
              <w:rPr>
                <w:rFonts w:asciiTheme="minorHAnsi" w:eastAsia="Verdana" w:hAnsiTheme="minorHAnsi" w:cstheme="minorHAnsi"/>
                <w:color w:val="215868"/>
                <w:sz w:val="20"/>
                <w:szCs w:val="20"/>
                <w:lang w:eastAsia="it-IT"/>
              </w:rPr>
              <w:t>t</w:t>
            </w:r>
            <w:r w:rsidRPr="002B3ABA">
              <w:rPr>
                <w:rFonts w:asciiTheme="minorHAnsi" w:eastAsia="Verdana" w:hAnsiTheme="minorHAnsi" w:cstheme="minorHAnsi"/>
                <w:color w:val="215868"/>
                <w:sz w:val="20"/>
                <w:szCs w:val="20"/>
                <w:lang w:eastAsia="it-IT"/>
              </w:rPr>
              <w:t xml:space="preserve">ransformation, </w:t>
            </w:r>
            <w:r w:rsidR="00183297" w:rsidRPr="002B3ABA">
              <w:rPr>
                <w:rFonts w:asciiTheme="minorHAnsi" w:eastAsia="Verdana" w:hAnsiTheme="minorHAnsi" w:cstheme="minorHAnsi"/>
                <w:color w:val="215868"/>
                <w:sz w:val="20"/>
                <w:szCs w:val="20"/>
                <w:lang w:eastAsia="it-IT"/>
              </w:rPr>
              <w:t xml:space="preserve">more use of </w:t>
            </w:r>
            <w:r w:rsidRPr="002B3ABA">
              <w:rPr>
                <w:rFonts w:asciiTheme="minorHAnsi" w:eastAsia="Verdana" w:hAnsiTheme="minorHAnsi" w:cstheme="minorHAnsi"/>
                <w:color w:val="215868"/>
                <w:sz w:val="20"/>
                <w:szCs w:val="20"/>
                <w:lang w:eastAsia="it-IT"/>
              </w:rPr>
              <w:t xml:space="preserve">Renewable energy, </w:t>
            </w:r>
            <w:r w:rsidR="00183297" w:rsidRPr="002B3ABA">
              <w:rPr>
                <w:rFonts w:asciiTheme="minorHAnsi" w:eastAsia="Verdana" w:hAnsiTheme="minorHAnsi" w:cstheme="minorHAnsi"/>
                <w:color w:val="215868"/>
                <w:sz w:val="20"/>
                <w:szCs w:val="20"/>
                <w:lang w:eastAsia="it-IT"/>
              </w:rPr>
              <w:t xml:space="preserve">growth of </w:t>
            </w:r>
            <w:r w:rsidRPr="002B3ABA">
              <w:rPr>
                <w:rFonts w:asciiTheme="minorHAnsi" w:eastAsia="Verdana" w:hAnsiTheme="minorHAnsi" w:cstheme="minorHAnsi"/>
                <w:color w:val="215868"/>
                <w:sz w:val="20"/>
                <w:szCs w:val="20"/>
                <w:lang w:eastAsia="it-IT"/>
              </w:rPr>
              <w:t>Bio</w:t>
            </w:r>
            <w:r w:rsidR="00DA642F" w:rsidRPr="002B3ABA">
              <w:rPr>
                <w:rFonts w:asciiTheme="minorHAnsi" w:eastAsia="Verdana" w:hAnsiTheme="minorHAnsi" w:cstheme="minorHAnsi"/>
                <w:color w:val="215868"/>
                <w:sz w:val="20"/>
                <w:szCs w:val="20"/>
                <w:lang w:eastAsia="it-IT"/>
              </w:rPr>
              <w:t>-</w:t>
            </w:r>
            <w:r w:rsidRPr="002B3ABA">
              <w:rPr>
                <w:rFonts w:asciiTheme="minorHAnsi" w:eastAsia="Verdana" w:hAnsiTheme="minorHAnsi" w:cstheme="minorHAnsi"/>
                <w:color w:val="215868"/>
                <w:sz w:val="20"/>
                <w:szCs w:val="20"/>
                <w:lang w:eastAsia="it-IT"/>
              </w:rPr>
              <w:t xml:space="preserve">based products, </w:t>
            </w:r>
            <w:r w:rsidR="00183297" w:rsidRPr="002B3ABA">
              <w:rPr>
                <w:rFonts w:asciiTheme="minorHAnsi" w:eastAsia="Verdana" w:hAnsiTheme="minorHAnsi" w:cstheme="minorHAnsi"/>
                <w:color w:val="215868"/>
                <w:sz w:val="20"/>
                <w:szCs w:val="20"/>
                <w:lang w:eastAsia="it-IT"/>
              </w:rPr>
              <w:t xml:space="preserve">more </w:t>
            </w:r>
            <w:r w:rsidRPr="002B3ABA">
              <w:rPr>
                <w:rFonts w:asciiTheme="minorHAnsi" w:eastAsia="Verdana" w:hAnsiTheme="minorHAnsi" w:cstheme="minorHAnsi"/>
                <w:color w:val="215868"/>
                <w:sz w:val="20"/>
                <w:szCs w:val="20"/>
                <w:lang w:eastAsia="it-IT"/>
              </w:rPr>
              <w:t xml:space="preserve">Resource-efficient technologies and </w:t>
            </w:r>
            <w:r w:rsidR="00E14E31" w:rsidRPr="002B3ABA">
              <w:rPr>
                <w:rFonts w:asciiTheme="minorHAnsi" w:eastAsia="Verdana" w:hAnsiTheme="minorHAnsi" w:cstheme="minorHAnsi"/>
                <w:color w:val="215868"/>
                <w:sz w:val="20"/>
                <w:szCs w:val="20"/>
                <w:lang w:eastAsia="it-IT"/>
              </w:rPr>
              <w:t>R</w:t>
            </w:r>
            <w:r w:rsidRPr="002B3ABA">
              <w:rPr>
                <w:rFonts w:asciiTheme="minorHAnsi" w:eastAsia="Verdana" w:hAnsiTheme="minorHAnsi" w:cstheme="minorHAnsi"/>
                <w:color w:val="215868"/>
                <w:sz w:val="20"/>
                <w:szCs w:val="20"/>
                <w:lang w:eastAsia="it-IT"/>
              </w:rPr>
              <w:t xml:space="preserve">eduction of losses, </w:t>
            </w:r>
            <w:r w:rsidR="00183297" w:rsidRPr="002B3ABA">
              <w:rPr>
                <w:rFonts w:asciiTheme="minorHAnsi" w:eastAsia="Verdana" w:hAnsiTheme="minorHAnsi" w:cstheme="minorHAnsi"/>
                <w:color w:val="215868"/>
                <w:sz w:val="20"/>
                <w:szCs w:val="20"/>
                <w:lang w:eastAsia="it-IT"/>
              </w:rPr>
              <w:t xml:space="preserve">more attention to </w:t>
            </w:r>
            <w:r w:rsidRPr="002B3ABA">
              <w:rPr>
                <w:rFonts w:asciiTheme="minorHAnsi" w:eastAsia="Verdana" w:hAnsiTheme="minorHAnsi" w:cstheme="minorHAnsi"/>
                <w:color w:val="215868"/>
                <w:sz w:val="20"/>
                <w:szCs w:val="20"/>
                <w:lang w:eastAsia="it-IT"/>
              </w:rPr>
              <w:t>Circularity of production, Biodiversity</w:t>
            </w:r>
          </w:p>
          <w:p w14:paraId="5CC45755" w14:textId="0C3C4818"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Forestry:</w:t>
            </w:r>
            <w:r w:rsidRPr="002B3ABA">
              <w:rPr>
                <w:rFonts w:asciiTheme="minorHAnsi" w:eastAsia="Verdana" w:hAnsiTheme="minorHAnsi" w:cstheme="minorHAnsi"/>
                <w:color w:val="215868"/>
                <w:sz w:val="20"/>
                <w:szCs w:val="20"/>
                <w:lang w:eastAsia="it-IT"/>
              </w:rPr>
              <w:t xml:space="preserve"> </w:t>
            </w:r>
            <w:r w:rsidR="00183297" w:rsidRPr="002B3ABA">
              <w:rPr>
                <w:rFonts w:asciiTheme="minorHAnsi" w:eastAsia="Verdana" w:hAnsiTheme="minorHAnsi" w:cstheme="minorHAnsi"/>
                <w:color w:val="215868"/>
                <w:sz w:val="20"/>
                <w:szCs w:val="20"/>
                <w:lang w:eastAsia="it-IT"/>
              </w:rPr>
              <w:t xml:space="preserve">increase in </w:t>
            </w:r>
            <w:r w:rsidRPr="002B3ABA">
              <w:rPr>
                <w:rFonts w:asciiTheme="minorHAnsi" w:eastAsia="Verdana" w:hAnsiTheme="minorHAnsi" w:cstheme="minorHAnsi"/>
                <w:color w:val="215868"/>
                <w:sz w:val="20"/>
                <w:szCs w:val="20"/>
                <w:lang w:eastAsia="it-IT"/>
              </w:rPr>
              <w:t xml:space="preserve">Biomass production and transformation, </w:t>
            </w:r>
            <w:r w:rsidR="00183297" w:rsidRPr="002B3ABA">
              <w:rPr>
                <w:rFonts w:asciiTheme="minorHAnsi" w:eastAsia="Verdana" w:hAnsiTheme="minorHAnsi" w:cstheme="minorHAnsi"/>
                <w:color w:val="215868"/>
                <w:sz w:val="20"/>
                <w:szCs w:val="20"/>
                <w:lang w:eastAsia="it-IT"/>
              </w:rPr>
              <w:t xml:space="preserve">more use of </w:t>
            </w:r>
            <w:r w:rsidRPr="002B3ABA">
              <w:rPr>
                <w:rFonts w:asciiTheme="minorHAnsi" w:eastAsia="Verdana" w:hAnsiTheme="minorHAnsi" w:cstheme="minorHAnsi"/>
                <w:color w:val="215868"/>
                <w:sz w:val="20"/>
                <w:szCs w:val="20"/>
                <w:lang w:eastAsia="it-IT"/>
              </w:rPr>
              <w:t xml:space="preserve">Renewable energy, </w:t>
            </w:r>
            <w:r w:rsidR="00183297" w:rsidRPr="002B3ABA">
              <w:rPr>
                <w:rFonts w:asciiTheme="minorHAnsi" w:eastAsia="Verdana" w:hAnsiTheme="minorHAnsi" w:cstheme="minorHAnsi"/>
                <w:color w:val="215868"/>
                <w:sz w:val="20"/>
                <w:szCs w:val="20"/>
                <w:lang w:eastAsia="it-IT"/>
              </w:rPr>
              <w:t xml:space="preserve">growth of </w:t>
            </w:r>
            <w:r w:rsidRPr="002B3ABA">
              <w:rPr>
                <w:rFonts w:asciiTheme="minorHAnsi" w:eastAsia="Verdana" w:hAnsiTheme="minorHAnsi" w:cstheme="minorHAnsi"/>
                <w:color w:val="215868"/>
                <w:sz w:val="20"/>
                <w:szCs w:val="20"/>
                <w:lang w:eastAsia="it-IT"/>
              </w:rPr>
              <w:t>Bio</w:t>
            </w:r>
            <w:r w:rsidR="00DA642F" w:rsidRPr="002B3ABA">
              <w:rPr>
                <w:rFonts w:asciiTheme="minorHAnsi" w:eastAsia="Verdana" w:hAnsiTheme="minorHAnsi" w:cstheme="minorHAnsi"/>
                <w:color w:val="215868"/>
                <w:sz w:val="20"/>
                <w:szCs w:val="20"/>
                <w:lang w:eastAsia="it-IT"/>
              </w:rPr>
              <w:t>-</w:t>
            </w:r>
            <w:r w:rsidRPr="002B3ABA">
              <w:rPr>
                <w:rFonts w:asciiTheme="minorHAnsi" w:eastAsia="Verdana" w:hAnsiTheme="minorHAnsi" w:cstheme="minorHAnsi"/>
                <w:color w:val="215868"/>
                <w:sz w:val="20"/>
                <w:szCs w:val="20"/>
                <w:lang w:eastAsia="it-IT"/>
              </w:rPr>
              <w:t>based products and</w:t>
            </w:r>
            <w:r w:rsidR="00183297" w:rsidRPr="002B3ABA">
              <w:rPr>
                <w:rFonts w:asciiTheme="minorHAnsi" w:eastAsia="Verdana" w:hAnsiTheme="minorHAnsi" w:cstheme="minorHAnsi"/>
                <w:color w:val="215868"/>
                <w:sz w:val="20"/>
                <w:szCs w:val="20"/>
                <w:lang w:eastAsia="it-IT"/>
              </w:rPr>
              <w:t xml:space="preserve"> E</w:t>
            </w:r>
            <w:r w:rsidRPr="002B3ABA">
              <w:rPr>
                <w:rFonts w:asciiTheme="minorHAnsi" w:eastAsia="Verdana" w:hAnsiTheme="minorHAnsi" w:cstheme="minorHAnsi"/>
                <w:color w:val="215868"/>
                <w:sz w:val="20"/>
                <w:szCs w:val="20"/>
                <w:lang w:eastAsia="it-IT"/>
              </w:rPr>
              <w:t xml:space="preserve">co-system services, Increasing demands for wood, </w:t>
            </w:r>
            <w:r w:rsidR="00183297" w:rsidRPr="002B3ABA">
              <w:rPr>
                <w:rFonts w:asciiTheme="minorHAnsi" w:eastAsia="Verdana" w:hAnsiTheme="minorHAnsi" w:cstheme="minorHAnsi"/>
                <w:color w:val="215868"/>
                <w:sz w:val="20"/>
                <w:szCs w:val="20"/>
                <w:lang w:eastAsia="it-IT"/>
              </w:rPr>
              <w:t xml:space="preserve">more attention for </w:t>
            </w:r>
            <w:r w:rsidRPr="002B3ABA">
              <w:rPr>
                <w:rFonts w:asciiTheme="minorHAnsi" w:eastAsia="Verdana" w:hAnsiTheme="minorHAnsi" w:cstheme="minorHAnsi"/>
                <w:color w:val="215868"/>
                <w:sz w:val="20"/>
                <w:szCs w:val="20"/>
                <w:lang w:eastAsia="it-IT"/>
              </w:rPr>
              <w:t xml:space="preserve">Urban green spaces/forests </w:t>
            </w:r>
          </w:p>
          <w:p w14:paraId="73573F0D" w14:textId="6767373F"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Food Industry:</w:t>
            </w:r>
            <w:r w:rsidR="00183297" w:rsidRPr="002B3ABA">
              <w:rPr>
                <w:rFonts w:asciiTheme="minorHAnsi" w:eastAsia="Verdana" w:hAnsiTheme="minorHAnsi" w:cstheme="minorHAnsi"/>
                <w:b/>
                <w:color w:val="215868"/>
                <w:sz w:val="20"/>
                <w:szCs w:val="20"/>
                <w:lang w:eastAsia="it-IT"/>
              </w:rPr>
              <w:t xml:space="preserve"> </w:t>
            </w:r>
            <w:r w:rsidR="00183297" w:rsidRPr="002B3ABA">
              <w:rPr>
                <w:rFonts w:asciiTheme="minorHAnsi" w:eastAsia="Verdana" w:hAnsiTheme="minorHAnsi" w:cstheme="minorHAnsi"/>
                <w:bCs/>
                <w:color w:val="215868"/>
                <w:sz w:val="20"/>
                <w:szCs w:val="20"/>
                <w:lang w:eastAsia="it-IT"/>
              </w:rPr>
              <w:t>better use</w:t>
            </w:r>
            <w:r w:rsidRPr="002B3ABA">
              <w:rPr>
                <w:rFonts w:asciiTheme="minorHAnsi" w:eastAsia="Verdana" w:hAnsiTheme="minorHAnsi" w:cstheme="minorHAnsi"/>
                <w:color w:val="215868"/>
                <w:sz w:val="20"/>
                <w:szCs w:val="20"/>
                <w:lang w:eastAsia="it-IT"/>
              </w:rPr>
              <w:t xml:space="preserve"> of </w:t>
            </w:r>
            <w:r w:rsidR="00183297" w:rsidRPr="002B3ABA">
              <w:rPr>
                <w:rFonts w:asciiTheme="minorHAnsi" w:eastAsia="Verdana" w:hAnsiTheme="minorHAnsi" w:cstheme="minorHAnsi"/>
                <w:color w:val="215868"/>
                <w:sz w:val="20"/>
                <w:szCs w:val="20"/>
                <w:lang w:eastAsia="it-IT"/>
              </w:rPr>
              <w:t>F</w:t>
            </w:r>
            <w:r w:rsidRPr="002B3ABA">
              <w:rPr>
                <w:rFonts w:asciiTheme="minorHAnsi" w:eastAsia="Verdana" w:hAnsiTheme="minorHAnsi" w:cstheme="minorHAnsi"/>
                <w:color w:val="215868"/>
                <w:sz w:val="20"/>
                <w:szCs w:val="20"/>
                <w:lang w:eastAsia="it-IT"/>
              </w:rPr>
              <w:t xml:space="preserve">ood waste, </w:t>
            </w:r>
            <w:r w:rsidR="00183297" w:rsidRPr="002B3ABA">
              <w:rPr>
                <w:rFonts w:asciiTheme="minorHAnsi" w:eastAsia="Verdana" w:hAnsiTheme="minorHAnsi" w:cstheme="minorHAnsi"/>
                <w:color w:val="215868"/>
                <w:sz w:val="20"/>
                <w:szCs w:val="20"/>
                <w:lang w:eastAsia="it-IT"/>
              </w:rPr>
              <w:t xml:space="preserve">developments towards </w:t>
            </w:r>
            <w:r w:rsidRPr="002B3ABA">
              <w:rPr>
                <w:rFonts w:asciiTheme="minorHAnsi" w:eastAsia="Verdana" w:hAnsiTheme="minorHAnsi" w:cstheme="minorHAnsi"/>
                <w:color w:val="215868"/>
                <w:sz w:val="20"/>
                <w:szCs w:val="20"/>
                <w:lang w:eastAsia="it-IT"/>
              </w:rPr>
              <w:t xml:space="preserve">Circular production, </w:t>
            </w:r>
            <w:r w:rsidR="00183297" w:rsidRPr="002B3ABA">
              <w:rPr>
                <w:rFonts w:asciiTheme="minorHAnsi" w:eastAsia="Verdana" w:hAnsiTheme="minorHAnsi" w:cstheme="minorHAnsi"/>
                <w:color w:val="215868"/>
                <w:sz w:val="20"/>
                <w:szCs w:val="20"/>
                <w:lang w:eastAsia="it-IT"/>
              </w:rPr>
              <w:t xml:space="preserve">focus on </w:t>
            </w:r>
            <w:r w:rsidRPr="002B3ABA">
              <w:rPr>
                <w:rFonts w:asciiTheme="minorHAnsi" w:eastAsia="Verdana" w:hAnsiTheme="minorHAnsi" w:cstheme="minorHAnsi"/>
                <w:color w:val="215868"/>
                <w:sz w:val="20"/>
                <w:szCs w:val="20"/>
                <w:lang w:eastAsia="it-IT"/>
              </w:rPr>
              <w:t>Energy efficiency</w:t>
            </w:r>
            <w:r w:rsidR="00183297" w:rsidRPr="002B3ABA">
              <w:rPr>
                <w:rFonts w:asciiTheme="minorHAnsi" w:eastAsia="Verdana" w:hAnsiTheme="minorHAnsi" w:cstheme="minorHAnsi"/>
                <w:color w:val="215868"/>
                <w:sz w:val="20"/>
                <w:szCs w:val="20"/>
                <w:lang w:eastAsia="it-IT"/>
              </w:rPr>
              <w:t xml:space="preserve"> and</w:t>
            </w:r>
            <w:r w:rsidRPr="002B3ABA">
              <w:rPr>
                <w:rFonts w:asciiTheme="minorHAnsi" w:eastAsia="Verdana" w:hAnsiTheme="minorHAnsi" w:cstheme="minorHAnsi"/>
                <w:color w:val="215868"/>
                <w:sz w:val="20"/>
                <w:szCs w:val="20"/>
                <w:lang w:eastAsia="it-IT"/>
              </w:rPr>
              <w:t xml:space="preserve"> Biomass transformation, Bio-based products, Bio-based packaging, </w:t>
            </w:r>
            <w:proofErr w:type="gramStart"/>
            <w:r w:rsidRPr="002B3ABA">
              <w:rPr>
                <w:rFonts w:asciiTheme="minorHAnsi" w:eastAsia="Verdana" w:hAnsiTheme="minorHAnsi" w:cstheme="minorHAnsi"/>
                <w:color w:val="215868"/>
                <w:sz w:val="20"/>
                <w:szCs w:val="20"/>
                <w:lang w:eastAsia="it-IT"/>
              </w:rPr>
              <w:t>New</w:t>
            </w:r>
            <w:proofErr w:type="gramEnd"/>
            <w:r w:rsidRPr="002B3ABA">
              <w:rPr>
                <w:rFonts w:asciiTheme="minorHAnsi" w:eastAsia="Verdana" w:hAnsiTheme="minorHAnsi" w:cstheme="minorHAnsi"/>
                <w:color w:val="215868"/>
                <w:sz w:val="20"/>
                <w:szCs w:val="20"/>
                <w:lang w:eastAsia="it-IT"/>
              </w:rPr>
              <w:t xml:space="preserve"> proteins</w:t>
            </w:r>
          </w:p>
        </w:tc>
      </w:tr>
      <w:tr w:rsidR="00DC37DB" w:rsidRPr="002B3ABA" w14:paraId="540E4EE9" w14:textId="77777777" w:rsidTr="00564927">
        <w:trPr>
          <w:trHeight w:val="206"/>
        </w:trPr>
        <w:tc>
          <w:tcPr>
            <w:tcW w:w="1476" w:type="dxa"/>
            <w:tcBorders>
              <w:top w:val="single" w:sz="8" w:space="0" w:color="FFFFFF"/>
              <w:left w:val="single" w:sz="8" w:space="0" w:color="FFFFFF"/>
              <w:bottom w:val="single" w:sz="8" w:space="0" w:color="FFFFFF"/>
              <w:right w:val="single" w:sz="8" w:space="0" w:color="FFFFFF"/>
            </w:tcBorders>
            <w:shd w:val="clear" w:color="auto" w:fill="519FD7"/>
            <w:tcMar>
              <w:top w:w="15" w:type="dxa"/>
              <w:left w:w="108" w:type="dxa"/>
              <w:bottom w:w="0" w:type="dxa"/>
              <w:right w:w="108" w:type="dxa"/>
            </w:tcMar>
          </w:tcPr>
          <w:p w14:paraId="223D0EE2" w14:textId="77777777" w:rsidR="00DC37DB" w:rsidRPr="002B3ABA" w:rsidRDefault="00DC37DB" w:rsidP="00287CD3">
            <w:pPr>
              <w:spacing w:line="276" w:lineRule="auto"/>
              <w:jc w:val="both"/>
              <w:rPr>
                <w:rFonts w:asciiTheme="minorHAnsi" w:eastAsia="Verdana" w:hAnsiTheme="minorHAnsi" w:cstheme="minorHAnsi"/>
                <w:b/>
                <w:color w:val="FFFFFF"/>
                <w:sz w:val="20"/>
                <w:szCs w:val="20"/>
                <w:lang w:eastAsia="it-IT"/>
              </w:rPr>
            </w:pPr>
            <w:r w:rsidRPr="002B3ABA">
              <w:rPr>
                <w:rFonts w:asciiTheme="minorHAnsi" w:eastAsia="Verdana" w:hAnsiTheme="minorHAnsi" w:cstheme="minorHAnsi"/>
                <w:b/>
                <w:color w:val="FFFFFF"/>
                <w:sz w:val="20"/>
                <w:szCs w:val="20"/>
                <w:lang w:eastAsia="it-IT"/>
              </w:rPr>
              <w:t>Digitalisation</w:t>
            </w:r>
          </w:p>
        </w:tc>
        <w:tc>
          <w:tcPr>
            <w:tcW w:w="7706" w:type="dxa"/>
            <w:tcBorders>
              <w:top w:val="single" w:sz="8" w:space="0" w:color="FFFFFF"/>
              <w:left w:val="single" w:sz="8" w:space="0" w:color="FFFFFF"/>
              <w:bottom w:val="single" w:sz="8" w:space="0" w:color="FFFFFF"/>
              <w:right w:val="single" w:sz="8" w:space="0" w:color="FFFFFF"/>
            </w:tcBorders>
            <w:shd w:val="clear" w:color="auto" w:fill="E9F0F8"/>
            <w:tcMar>
              <w:top w:w="15" w:type="dxa"/>
              <w:left w:w="108" w:type="dxa"/>
              <w:bottom w:w="0" w:type="dxa"/>
              <w:right w:w="108" w:type="dxa"/>
            </w:tcMar>
          </w:tcPr>
          <w:p w14:paraId="1B70B85D" w14:textId="37E3834A"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Agriculture:</w:t>
            </w:r>
            <w:r w:rsidRPr="002B3ABA">
              <w:rPr>
                <w:rFonts w:asciiTheme="minorHAnsi" w:eastAsia="Verdana" w:hAnsiTheme="minorHAnsi" w:cstheme="minorHAnsi"/>
                <w:color w:val="215868"/>
                <w:sz w:val="20"/>
                <w:szCs w:val="20"/>
                <w:lang w:eastAsia="it-IT"/>
              </w:rPr>
              <w:t xml:space="preserve"> </w:t>
            </w:r>
            <w:r w:rsidR="00183297" w:rsidRPr="002B3ABA">
              <w:rPr>
                <w:rFonts w:asciiTheme="minorHAnsi" w:eastAsia="Verdana" w:hAnsiTheme="minorHAnsi" w:cstheme="minorHAnsi"/>
                <w:color w:val="215868"/>
                <w:sz w:val="20"/>
                <w:szCs w:val="20"/>
                <w:lang w:eastAsia="it-IT"/>
              </w:rPr>
              <w:t xml:space="preserve">growth of </w:t>
            </w:r>
            <w:r w:rsidRPr="002B3ABA">
              <w:rPr>
                <w:rFonts w:asciiTheme="minorHAnsi" w:eastAsia="Verdana" w:hAnsiTheme="minorHAnsi" w:cstheme="minorHAnsi"/>
                <w:color w:val="215868"/>
                <w:sz w:val="20"/>
                <w:szCs w:val="20"/>
                <w:lang w:eastAsia="it-IT"/>
              </w:rPr>
              <w:t xml:space="preserve">On-farm applications (combined technologies), Integrated FMIS, Big Data analysis and Agriculture 4.0, </w:t>
            </w:r>
            <w:r w:rsidR="00183297" w:rsidRPr="002B3ABA">
              <w:rPr>
                <w:rFonts w:asciiTheme="minorHAnsi" w:eastAsia="Verdana" w:hAnsiTheme="minorHAnsi" w:cstheme="minorHAnsi"/>
                <w:color w:val="215868"/>
                <w:sz w:val="20"/>
                <w:szCs w:val="20"/>
                <w:lang w:eastAsia="it-IT"/>
              </w:rPr>
              <w:t xml:space="preserve">better </w:t>
            </w:r>
            <w:r w:rsidRPr="002B3ABA">
              <w:rPr>
                <w:rFonts w:asciiTheme="minorHAnsi" w:eastAsia="Verdana" w:hAnsiTheme="minorHAnsi" w:cstheme="minorHAnsi"/>
                <w:color w:val="215868"/>
                <w:sz w:val="20"/>
                <w:szCs w:val="20"/>
                <w:lang w:eastAsia="it-IT"/>
              </w:rPr>
              <w:t xml:space="preserve">Traceability of produce, </w:t>
            </w:r>
            <w:r w:rsidR="00183297" w:rsidRPr="002B3ABA">
              <w:rPr>
                <w:rFonts w:asciiTheme="minorHAnsi" w:eastAsia="Verdana" w:hAnsiTheme="minorHAnsi" w:cstheme="minorHAnsi"/>
                <w:color w:val="215868"/>
                <w:sz w:val="20"/>
                <w:szCs w:val="20"/>
                <w:lang w:eastAsia="it-IT"/>
              </w:rPr>
              <w:t xml:space="preserve">increase of use of </w:t>
            </w:r>
            <w:r w:rsidRPr="002B3ABA">
              <w:rPr>
                <w:rFonts w:asciiTheme="minorHAnsi" w:eastAsia="Verdana" w:hAnsiTheme="minorHAnsi" w:cstheme="minorHAnsi"/>
                <w:color w:val="215868"/>
                <w:sz w:val="20"/>
                <w:szCs w:val="20"/>
                <w:lang w:eastAsia="it-IT"/>
              </w:rPr>
              <w:t xml:space="preserve">Supply Chain information systems, </w:t>
            </w:r>
            <w:proofErr w:type="gramStart"/>
            <w:r w:rsidRPr="002B3ABA">
              <w:rPr>
                <w:rFonts w:asciiTheme="minorHAnsi" w:eastAsia="Verdana" w:hAnsiTheme="minorHAnsi" w:cstheme="minorHAnsi"/>
                <w:color w:val="215868"/>
                <w:sz w:val="20"/>
                <w:szCs w:val="20"/>
                <w:lang w:eastAsia="it-IT"/>
              </w:rPr>
              <w:t>New</w:t>
            </w:r>
            <w:proofErr w:type="gramEnd"/>
            <w:r w:rsidRPr="002B3ABA">
              <w:rPr>
                <w:rFonts w:asciiTheme="minorHAnsi" w:eastAsia="Verdana" w:hAnsiTheme="minorHAnsi" w:cstheme="minorHAnsi"/>
                <w:color w:val="215868"/>
                <w:sz w:val="20"/>
                <w:szCs w:val="20"/>
                <w:lang w:eastAsia="it-IT"/>
              </w:rPr>
              <w:t xml:space="preserve"> customer relationships</w:t>
            </w:r>
          </w:p>
          <w:p w14:paraId="4E5D8D78" w14:textId="1A283295" w:rsidR="00DC37DB" w:rsidRPr="002B3ABA" w:rsidRDefault="00DC37DB" w:rsidP="00287CD3">
            <w:pPr>
              <w:spacing w:line="276" w:lineRule="auto"/>
              <w:jc w:val="both"/>
              <w:rPr>
                <w:rFonts w:asciiTheme="minorHAnsi" w:eastAsia="Verdana" w:hAnsiTheme="minorHAnsi" w:cstheme="minorHAnsi"/>
                <w:b/>
                <w:color w:val="215868"/>
                <w:sz w:val="20"/>
                <w:szCs w:val="20"/>
                <w:lang w:eastAsia="it-IT"/>
              </w:rPr>
            </w:pPr>
            <w:r w:rsidRPr="002B3ABA">
              <w:rPr>
                <w:rFonts w:asciiTheme="minorHAnsi" w:eastAsia="Verdana" w:hAnsiTheme="minorHAnsi" w:cstheme="minorHAnsi"/>
                <w:b/>
                <w:color w:val="215868"/>
                <w:sz w:val="20"/>
                <w:szCs w:val="20"/>
                <w:lang w:eastAsia="it-IT"/>
              </w:rPr>
              <w:t xml:space="preserve">Forestry: </w:t>
            </w:r>
            <w:r w:rsidR="00A302EC" w:rsidRPr="002B3ABA">
              <w:rPr>
                <w:rFonts w:asciiTheme="minorHAnsi" w:eastAsia="Verdana" w:hAnsiTheme="minorHAnsi" w:cstheme="minorHAnsi"/>
                <w:bCs/>
                <w:color w:val="215868"/>
                <w:sz w:val="20"/>
                <w:szCs w:val="20"/>
                <w:lang w:eastAsia="it-IT"/>
              </w:rPr>
              <w:t>growth of</w:t>
            </w:r>
            <w:r w:rsidR="00A302EC" w:rsidRPr="002B3ABA">
              <w:rPr>
                <w:rFonts w:asciiTheme="minorHAnsi" w:eastAsia="Verdana" w:hAnsiTheme="minorHAnsi" w:cstheme="minorHAnsi"/>
                <w:b/>
                <w:color w:val="215868"/>
                <w:sz w:val="20"/>
                <w:szCs w:val="20"/>
                <w:lang w:eastAsia="it-IT"/>
              </w:rPr>
              <w:t xml:space="preserve"> </w:t>
            </w:r>
            <w:r w:rsidRPr="002B3ABA">
              <w:rPr>
                <w:rFonts w:asciiTheme="minorHAnsi" w:eastAsia="Verdana" w:hAnsiTheme="minorHAnsi" w:cstheme="minorHAnsi"/>
                <w:color w:val="215868"/>
                <w:sz w:val="20"/>
                <w:szCs w:val="20"/>
                <w:lang w:eastAsia="it-IT"/>
              </w:rPr>
              <w:t xml:space="preserve">In-forest applications (combined technologies), Mechanised harvesting, </w:t>
            </w:r>
            <w:r w:rsidR="00A302EC" w:rsidRPr="002B3ABA">
              <w:rPr>
                <w:rFonts w:asciiTheme="minorHAnsi" w:eastAsia="Verdana" w:hAnsiTheme="minorHAnsi" w:cstheme="minorHAnsi"/>
                <w:color w:val="215868"/>
                <w:sz w:val="20"/>
                <w:szCs w:val="20"/>
                <w:lang w:eastAsia="it-IT"/>
              </w:rPr>
              <w:t xml:space="preserve">better organised </w:t>
            </w:r>
            <w:r w:rsidRPr="002B3ABA">
              <w:rPr>
                <w:rFonts w:asciiTheme="minorHAnsi" w:eastAsia="Verdana" w:hAnsiTheme="minorHAnsi" w:cstheme="minorHAnsi"/>
                <w:color w:val="215868"/>
                <w:sz w:val="20"/>
                <w:szCs w:val="20"/>
                <w:lang w:eastAsia="it-IT"/>
              </w:rPr>
              <w:t xml:space="preserve">Timber transport and traceability, </w:t>
            </w:r>
            <w:r w:rsidR="00A302EC" w:rsidRPr="002B3ABA">
              <w:rPr>
                <w:rFonts w:asciiTheme="minorHAnsi" w:eastAsia="Verdana" w:hAnsiTheme="minorHAnsi" w:cstheme="minorHAnsi"/>
                <w:color w:val="215868"/>
                <w:sz w:val="20"/>
                <w:szCs w:val="20"/>
                <w:lang w:eastAsia="it-IT"/>
              </w:rPr>
              <w:t xml:space="preserve">growth in use of </w:t>
            </w:r>
            <w:r w:rsidRPr="002B3ABA">
              <w:rPr>
                <w:rFonts w:asciiTheme="minorHAnsi" w:eastAsia="Verdana" w:hAnsiTheme="minorHAnsi" w:cstheme="minorHAnsi"/>
                <w:color w:val="215868"/>
                <w:sz w:val="20"/>
                <w:szCs w:val="20"/>
                <w:lang w:eastAsia="it-IT"/>
              </w:rPr>
              <w:t>Forestry management information systems</w:t>
            </w:r>
          </w:p>
          <w:p w14:paraId="76090B95" w14:textId="2D278C85"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Food Industry:</w:t>
            </w:r>
            <w:r w:rsidRPr="002B3ABA">
              <w:rPr>
                <w:rFonts w:asciiTheme="minorHAnsi" w:eastAsia="Verdana" w:hAnsiTheme="minorHAnsi" w:cstheme="minorHAnsi"/>
                <w:color w:val="215868"/>
                <w:sz w:val="20"/>
                <w:szCs w:val="20"/>
                <w:lang w:eastAsia="it-IT"/>
              </w:rPr>
              <w:t xml:space="preserve"> </w:t>
            </w:r>
            <w:r w:rsidR="00A302EC" w:rsidRPr="002B3ABA">
              <w:rPr>
                <w:rFonts w:asciiTheme="minorHAnsi" w:eastAsia="Verdana" w:hAnsiTheme="minorHAnsi" w:cstheme="minorHAnsi"/>
                <w:color w:val="215868"/>
                <w:sz w:val="20"/>
                <w:szCs w:val="20"/>
                <w:lang w:eastAsia="it-IT"/>
              </w:rPr>
              <w:t xml:space="preserve">more effective </w:t>
            </w:r>
            <w:r w:rsidRPr="002B3ABA">
              <w:rPr>
                <w:rFonts w:asciiTheme="minorHAnsi" w:eastAsia="Verdana" w:hAnsiTheme="minorHAnsi" w:cstheme="minorHAnsi"/>
                <w:color w:val="215868"/>
                <w:sz w:val="20"/>
                <w:szCs w:val="20"/>
                <w:lang w:eastAsia="it-IT"/>
              </w:rPr>
              <w:t xml:space="preserve">Food processing control, Food supply-chain monitoring, </w:t>
            </w:r>
            <w:r w:rsidR="00A302EC" w:rsidRPr="002B3ABA">
              <w:rPr>
                <w:rFonts w:asciiTheme="minorHAnsi" w:eastAsia="Verdana" w:hAnsiTheme="minorHAnsi" w:cstheme="minorHAnsi"/>
                <w:color w:val="215868"/>
                <w:sz w:val="20"/>
                <w:szCs w:val="20"/>
                <w:lang w:eastAsia="it-IT"/>
              </w:rPr>
              <w:t xml:space="preserve">innovative </w:t>
            </w:r>
            <w:r w:rsidRPr="002B3ABA">
              <w:rPr>
                <w:rFonts w:asciiTheme="minorHAnsi" w:eastAsia="Verdana" w:hAnsiTheme="minorHAnsi" w:cstheme="minorHAnsi"/>
                <w:color w:val="215868"/>
                <w:sz w:val="20"/>
                <w:szCs w:val="20"/>
                <w:lang w:eastAsia="it-IT"/>
              </w:rPr>
              <w:t xml:space="preserve">Factory design and </w:t>
            </w:r>
            <w:r w:rsidR="00E14E31" w:rsidRPr="002B3ABA">
              <w:rPr>
                <w:rFonts w:asciiTheme="minorHAnsi" w:eastAsia="Verdana" w:hAnsiTheme="minorHAnsi" w:cstheme="minorHAnsi"/>
                <w:color w:val="215868"/>
                <w:sz w:val="20"/>
                <w:szCs w:val="20"/>
                <w:lang w:eastAsia="it-IT"/>
              </w:rPr>
              <w:t>I</w:t>
            </w:r>
            <w:r w:rsidRPr="002B3ABA">
              <w:rPr>
                <w:rFonts w:asciiTheme="minorHAnsi" w:eastAsia="Verdana" w:hAnsiTheme="minorHAnsi" w:cstheme="minorHAnsi"/>
                <w:color w:val="215868"/>
                <w:sz w:val="20"/>
                <w:szCs w:val="20"/>
                <w:lang w:eastAsia="it-IT"/>
              </w:rPr>
              <w:t xml:space="preserve">ndustry 4.0, Robotics, </w:t>
            </w:r>
            <w:r w:rsidR="00A302EC" w:rsidRPr="002B3ABA">
              <w:rPr>
                <w:rFonts w:asciiTheme="minorHAnsi" w:eastAsia="Verdana" w:hAnsiTheme="minorHAnsi" w:cstheme="minorHAnsi"/>
                <w:color w:val="215868"/>
                <w:sz w:val="20"/>
                <w:szCs w:val="20"/>
                <w:lang w:eastAsia="it-IT"/>
              </w:rPr>
              <w:t xml:space="preserve">use of </w:t>
            </w:r>
            <w:r w:rsidRPr="002B3ABA">
              <w:rPr>
                <w:rFonts w:asciiTheme="minorHAnsi" w:eastAsia="Verdana" w:hAnsiTheme="minorHAnsi" w:cstheme="minorHAnsi"/>
                <w:color w:val="215868"/>
                <w:sz w:val="20"/>
                <w:szCs w:val="20"/>
                <w:lang w:eastAsia="it-IT"/>
              </w:rPr>
              <w:t xml:space="preserve">Digital twins and augmented reality, 3D Printing/additive manufacturing, </w:t>
            </w:r>
            <w:proofErr w:type="gramStart"/>
            <w:r w:rsidRPr="002B3ABA">
              <w:rPr>
                <w:rFonts w:asciiTheme="minorHAnsi" w:eastAsia="Verdana" w:hAnsiTheme="minorHAnsi" w:cstheme="minorHAnsi"/>
                <w:color w:val="215868"/>
                <w:sz w:val="20"/>
                <w:szCs w:val="20"/>
                <w:lang w:eastAsia="it-IT"/>
              </w:rPr>
              <w:t>New</w:t>
            </w:r>
            <w:proofErr w:type="gramEnd"/>
            <w:r w:rsidRPr="002B3ABA">
              <w:rPr>
                <w:rFonts w:asciiTheme="minorHAnsi" w:eastAsia="Verdana" w:hAnsiTheme="minorHAnsi" w:cstheme="minorHAnsi"/>
                <w:color w:val="215868"/>
                <w:sz w:val="20"/>
                <w:szCs w:val="20"/>
                <w:lang w:eastAsia="it-IT"/>
              </w:rPr>
              <w:t xml:space="preserve"> technologies in processing and packaging</w:t>
            </w:r>
          </w:p>
        </w:tc>
      </w:tr>
      <w:tr w:rsidR="00DC37DB" w:rsidRPr="002B3ABA" w14:paraId="3D061B37" w14:textId="77777777" w:rsidTr="00564927">
        <w:trPr>
          <w:trHeight w:val="206"/>
        </w:trPr>
        <w:tc>
          <w:tcPr>
            <w:tcW w:w="1476" w:type="dxa"/>
            <w:tcBorders>
              <w:top w:val="single" w:sz="8" w:space="0" w:color="FFFFFF"/>
              <w:left w:val="single" w:sz="8" w:space="0" w:color="FFFFFF"/>
              <w:bottom w:val="single" w:sz="8" w:space="0" w:color="FFFFFF"/>
              <w:right w:val="single" w:sz="8" w:space="0" w:color="FFFFFF"/>
            </w:tcBorders>
            <w:shd w:val="clear" w:color="auto" w:fill="519FD7"/>
            <w:tcMar>
              <w:top w:w="15" w:type="dxa"/>
              <w:left w:w="108" w:type="dxa"/>
              <w:bottom w:w="0" w:type="dxa"/>
              <w:right w:w="108" w:type="dxa"/>
            </w:tcMar>
          </w:tcPr>
          <w:p w14:paraId="43F61D2E" w14:textId="77777777" w:rsidR="00DC37DB" w:rsidRPr="002B3ABA" w:rsidRDefault="00DC37DB" w:rsidP="00287CD3">
            <w:pPr>
              <w:spacing w:line="276" w:lineRule="auto"/>
              <w:jc w:val="both"/>
              <w:rPr>
                <w:rFonts w:asciiTheme="minorHAnsi" w:eastAsia="Verdana" w:hAnsiTheme="minorHAnsi" w:cstheme="minorHAnsi"/>
                <w:b/>
                <w:color w:val="FFFFFF"/>
                <w:sz w:val="20"/>
                <w:szCs w:val="20"/>
                <w:lang w:eastAsia="it-IT"/>
              </w:rPr>
            </w:pPr>
            <w:bookmarkStart w:id="7" w:name="_heading=h.17dp8vu" w:colFirst="0" w:colLast="0"/>
            <w:bookmarkEnd w:id="7"/>
            <w:r w:rsidRPr="002B3ABA">
              <w:rPr>
                <w:rFonts w:asciiTheme="minorHAnsi" w:eastAsia="Verdana" w:hAnsiTheme="minorHAnsi" w:cstheme="minorHAnsi"/>
                <w:b/>
                <w:color w:val="FFFFFF"/>
                <w:sz w:val="20"/>
                <w:szCs w:val="20"/>
                <w:lang w:eastAsia="it-IT"/>
              </w:rPr>
              <w:t>Business Models</w:t>
            </w:r>
          </w:p>
        </w:tc>
        <w:tc>
          <w:tcPr>
            <w:tcW w:w="7706" w:type="dxa"/>
            <w:tcBorders>
              <w:top w:val="single" w:sz="8" w:space="0" w:color="FFFFFF"/>
              <w:left w:val="single" w:sz="8" w:space="0" w:color="FFFFFF"/>
              <w:bottom w:val="single" w:sz="8" w:space="0" w:color="FFFFFF"/>
              <w:right w:val="single" w:sz="8" w:space="0" w:color="FFFFFF"/>
            </w:tcBorders>
            <w:shd w:val="clear" w:color="auto" w:fill="E9F0F8"/>
            <w:tcMar>
              <w:top w:w="15" w:type="dxa"/>
              <w:left w:w="108" w:type="dxa"/>
              <w:bottom w:w="0" w:type="dxa"/>
              <w:right w:w="108" w:type="dxa"/>
            </w:tcMar>
          </w:tcPr>
          <w:p w14:paraId="53CA5410" w14:textId="100ED09A"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Agriculture:</w:t>
            </w:r>
            <w:r w:rsidRPr="002B3ABA">
              <w:rPr>
                <w:rFonts w:asciiTheme="minorHAnsi" w:eastAsia="Verdana" w:hAnsiTheme="minorHAnsi" w:cstheme="minorHAnsi"/>
                <w:color w:val="215868"/>
                <w:sz w:val="20"/>
                <w:szCs w:val="20"/>
                <w:lang w:eastAsia="it-IT"/>
              </w:rPr>
              <w:t xml:space="preserve"> Changes in farm structure, </w:t>
            </w:r>
            <w:r w:rsidR="00A302EC" w:rsidRPr="002B3ABA">
              <w:rPr>
                <w:rFonts w:asciiTheme="minorHAnsi" w:eastAsia="Verdana" w:hAnsiTheme="minorHAnsi" w:cstheme="minorHAnsi"/>
                <w:color w:val="215868"/>
                <w:sz w:val="20"/>
                <w:szCs w:val="20"/>
                <w:lang w:eastAsia="it-IT"/>
              </w:rPr>
              <w:t xml:space="preserve">developments towards </w:t>
            </w:r>
            <w:proofErr w:type="gramStart"/>
            <w:r w:rsidRPr="002B3ABA">
              <w:rPr>
                <w:rFonts w:asciiTheme="minorHAnsi" w:eastAsia="Verdana" w:hAnsiTheme="minorHAnsi" w:cstheme="minorHAnsi"/>
                <w:color w:val="215868"/>
                <w:sz w:val="20"/>
                <w:szCs w:val="20"/>
                <w:lang w:eastAsia="it-IT"/>
              </w:rPr>
              <w:t>Multi-functional</w:t>
            </w:r>
            <w:proofErr w:type="gramEnd"/>
            <w:r w:rsidRPr="002B3ABA">
              <w:rPr>
                <w:rFonts w:asciiTheme="minorHAnsi" w:eastAsia="Verdana" w:hAnsiTheme="minorHAnsi" w:cstheme="minorHAnsi"/>
                <w:color w:val="215868"/>
                <w:sz w:val="20"/>
                <w:szCs w:val="20"/>
                <w:lang w:eastAsia="it-IT"/>
              </w:rPr>
              <w:t xml:space="preserve"> farms, Urban farming and Indoor cultivation systems, </w:t>
            </w:r>
            <w:r w:rsidR="00A302EC" w:rsidRPr="002B3ABA">
              <w:rPr>
                <w:rFonts w:asciiTheme="minorHAnsi" w:eastAsia="Verdana" w:hAnsiTheme="minorHAnsi" w:cstheme="minorHAnsi"/>
                <w:color w:val="215868"/>
                <w:sz w:val="20"/>
                <w:szCs w:val="20"/>
                <w:lang w:eastAsia="it-IT"/>
              </w:rPr>
              <w:t xml:space="preserve">more attention to </w:t>
            </w:r>
            <w:r w:rsidRPr="002B3ABA">
              <w:rPr>
                <w:rFonts w:asciiTheme="minorHAnsi" w:eastAsia="Verdana" w:hAnsiTheme="minorHAnsi" w:cstheme="minorHAnsi"/>
                <w:color w:val="215868"/>
                <w:sz w:val="20"/>
                <w:szCs w:val="20"/>
                <w:lang w:eastAsia="it-IT"/>
              </w:rPr>
              <w:t xml:space="preserve">Health and food consciousness of consumers, </w:t>
            </w:r>
            <w:r w:rsidR="00A302EC" w:rsidRPr="002B3ABA">
              <w:rPr>
                <w:rFonts w:asciiTheme="minorHAnsi" w:eastAsia="Verdana" w:hAnsiTheme="minorHAnsi" w:cstheme="minorHAnsi"/>
                <w:color w:val="215868"/>
                <w:sz w:val="20"/>
                <w:szCs w:val="20"/>
                <w:lang w:eastAsia="it-IT"/>
              </w:rPr>
              <w:t xml:space="preserve">growing importance of </w:t>
            </w:r>
            <w:r w:rsidRPr="002B3ABA">
              <w:rPr>
                <w:rFonts w:asciiTheme="minorHAnsi" w:eastAsia="Verdana" w:hAnsiTheme="minorHAnsi" w:cstheme="minorHAnsi"/>
                <w:color w:val="215868"/>
                <w:sz w:val="20"/>
                <w:szCs w:val="20"/>
                <w:lang w:eastAsia="it-IT"/>
              </w:rPr>
              <w:t xml:space="preserve">Traceability, </w:t>
            </w:r>
            <w:r w:rsidR="00A302EC" w:rsidRPr="002B3ABA">
              <w:rPr>
                <w:rFonts w:asciiTheme="minorHAnsi" w:eastAsia="Verdana" w:hAnsiTheme="minorHAnsi" w:cstheme="minorHAnsi"/>
                <w:color w:val="215868"/>
                <w:sz w:val="20"/>
                <w:szCs w:val="20"/>
                <w:lang w:eastAsia="it-IT"/>
              </w:rPr>
              <w:t xml:space="preserve">emerging </w:t>
            </w:r>
            <w:r w:rsidRPr="002B3ABA">
              <w:rPr>
                <w:rFonts w:asciiTheme="minorHAnsi" w:eastAsia="Verdana" w:hAnsiTheme="minorHAnsi" w:cstheme="minorHAnsi"/>
                <w:color w:val="215868"/>
                <w:sz w:val="20"/>
                <w:szCs w:val="20"/>
                <w:lang w:eastAsia="it-IT"/>
              </w:rPr>
              <w:t>Short food supply chains and Local/regional products</w:t>
            </w:r>
          </w:p>
          <w:p w14:paraId="1407C84D" w14:textId="7CB312BA"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 xml:space="preserve">Forestry: </w:t>
            </w:r>
            <w:r w:rsidR="00A302EC" w:rsidRPr="002B3ABA">
              <w:rPr>
                <w:rFonts w:asciiTheme="minorHAnsi" w:eastAsia="Verdana" w:hAnsiTheme="minorHAnsi" w:cstheme="minorHAnsi"/>
                <w:bCs/>
                <w:color w:val="215868"/>
                <w:sz w:val="20"/>
                <w:szCs w:val="20"/>
                <w:lang w:eastAsia="it-IT"/>
              </w:rPr>
              <w:t>growing E</w:t>
            </w:r>
            <w:r w:rsidRPr="002B3ABA">
              <w:rPr>
                <w:rFonts w:asciiTheme="minorHAnsi" w:eastAsia="Verdana" w:hAnsiTheme="minorHAnsi" w:cstheme="minorHAnsi"/>
                <w:bCs/>
                <w:color w:val="215868"/>
                <w:sz w:val="20"/>
                <w:szCs w:val="20"/>
                <w:lang w:eastAsia="it-IT"/>
              </w:rPr>
              <w:t>conomic</w:t>
            </w:r>
            <w:r w:rsidRPr="002B3ABA">
              <w:rPr>
                <w:rFonts w:asciiTheme="minorHAnsi" w:eastAsia="Verdana" w:hAnsiTheme="minorHAnsi" w:cstheme="minorHAnsi"/>
                <w:color w:val="215868"/>
                <w:sz w:val="20"/>
                <w:szCs w:val="20"/>
                <w:lang w:eastAsia="it-IT"/>
              </w:rPr>
              <w:t xml:space="preserve"> importance of forests, </w:t>
            </w:r>
            <w:r w:rsidR="00A302EC" w:rsidRPr="002B3ABA">
              <w:rPr>
                <w:rFonts w:asciiTheme="minorHAnsi" w:eastAsia="Verdana" w:hAnsiTheme="minorHAnsi" w:cstheme="minorHAnsi"/>
                <w:color w:val="215868"/>
                <w:sz w:val="20"/>
                <w:szCs w:val="20"/>
                <w:lang w:eastAsia="it-IT"/>
              </w:rPr>
              <w:t xml:space="preserve">increasing attention to </w:t>
            </w:r>
            <w:r w:rsidRPr="002B3ABA">
              <w:rPr>
                <w:rFonts w:asciiTheme="minorHAnsi" w:eastAsia="Verdana" w:hAnsiTheme="minorHAnsi" w:cstheme="minorHAnsi"/>
                <w:color w:val="215868"/>
                <w:sz w:val="20"/>
                <w:szCs w:val="20"/>
                <w:lang w:eastAsia="it-IT"/>
              </w:rPr>
              <w:t>Urban green spaces, Fragment</w:t>
            </w:r>
            <w:r w:rsidR="00A302EC" w:rsidRPr="002B3ABA">
              <w:rPr>
                <w:rFonts w:asciiTheme="minorHAnsi" w:eastAsia="Verdana" w:hAnsiTheme="minorHAnsi" w:cstheme="minorHAnsi"/>
                <w:color w:val="215868"/>
                <w:sz w:val="20"/>
                <w:szCs w:val="20"/>
                <w:lang w:eastAsia="it-IT"/>
              </w:rPr>
              <w:t>ation of</w:t>
            </w:r>
            <w:r w:rsidRPr="002B3ABA">
              <w:rPr>
                <w:rFonts w:asciiTheme="minorHAnsi" w:eastAsia="Verdana" w:hAnsiTheme="minorHAnsi" w:cstheme="minorHAnsi"/>
                <w:color w:val="215868"/>
                <w:sz w:val="20"/>
                <w:szCs w:val="20"/>
                <w:lang w:eastAsia="it-IT"/>
              </w:rPr>
              <w:t xml:space="preserve"> ownership, </w:t>
            </w:r>
            <w:r w:rsidR="00A302EC" w:rsidRPr="002B3ABA">
              <w:rPr>
                <w:rFonts w:asciiTheme="minorHAnsi" w:eastAsia="Verdana" w:hAnsiTheme="minorHAnsi" w:cstheme="minorHAnsi"/>
                <w:color w:val="215868"/>
                <w:sz w:val="20"/>
                <w:szCs w:val="20"/>
                <w:lang w:eastAsia="it-IT"/>
              </w:rPr>
              <w:t xml:space="preserve">lasting </w:t>
            </w:r>
            <w:r w:rsidRPr="002B3ABA">
              <w:rPr>
                <w:rFonts w:asciiTheme="minorHAnsi" w:eastAsia="Verdana" w:hAnsiTheme="minorHAnsi" w:cstheme="minorHAnsi"/>
                <w:color w:val="215868"/>
                <w:sz w:val="20"/>
                <w:szCs w:val="20"/>
                <w:lang w:eastAsia="it-IT"/>
              </w:rPr>
              <w:t xml:space="preserve">Lack of forest entrepreneurship, </w:t>
            </w:r>
            <w:r w:rsidR="00A302EC" w:rsidRPr="002B3ABA">
              <w:rPr>
                <w:rFonts w:asciiTheme="minorHAnsi" w:eastAsia="Verdana" w:hAnsiTheme="minorHAnsi" w:cstheme="minorHAnsi"/>
                <w:color w:val="215868"/>
                <w:sz w:val="20"/>
                <w:szCs w:val="20"/>
                <w:lang w:eastAsia="it-IT"/>
              </w:rPr>
              <w:t xml:space="preserve">improvements </w:t>
            </w:r>
            <w:r w:rsidR="00E14E31" w:rsidRPr="002B3ABA">
              <w:rPr>
                <w:rFonts w:asciiTheme="minorHAnsi" w:eastAsia="Verdana" w:hAnsiTheme="minorHAnsi" w:cstheme="minorHAnsi"/>
                <w:color w:val="215868"/>
                <w:sz w:val="20"/>
                <w:szCs w:val="20"/>
                <w:lang w:eastAsia="it-IT"/>
              </w:rPr>
              <w:t>in</w:t>
            </w:r>
            <w:r w:rsidR="00A302EC" w:rsidRPr="002B3ABA">
              <w:rPr>
                <w:rFonts w:asciiTheme="minorHAnsi" w:eastAsia="Verdana" w:hAnsiTheme="minorHAnsi" w:cstheme="minorHAnsi"/>
                <w:color w:val="215868"/>
                <w:sz w:val="20"/>
                <w:szCs w:val="20"/>
                <w:lang w:eastAsia="it-IT"/>
              </w:rPr>
              <w:t xml:space="preserve"> W</w:t>
            </w:r>
            <w:r w:rsidRPr="002B3ABA">
              <w:rPr>
                <w:rFonts w:asciiTheme="minorHAnsi" w:eastAsia="Verdana" w:hAnsiTheme="minorHAnsi" w:cstheme="minorHAnsi"/>
                <w:color w:val="215868"/>
                <w:sz w:val="20"/>
                <w:szCs w:val="20"/>
                <w:lang w:eastAsia="it-IT"/>
              </w:rPr>
              <w:t xml:space="preserve">eak infrastructure and </w:t>
            </w:r>
            <w:r w:rsidR="00E14E31" w:rsidRPr="002B3ABA">
              <w:rPr>
                <w:rFonts w:asciiTheme="minorHAnsi" w:eastAsia="Verdana" w:hAnsiTheme="minorHAnsi" w:cstheme="minorHAnsi"/>
                <w:color w:val="215868"/>
                <w:sz w:val="20"/>
                <w:szCs w:val="20"/>
                <w:lang w:eastAsia="it-IT"/>
              </w:rPr>
              <w:t xml:space="preserve">use of </w:t>
            </w:r>
            <w:proofErr w:type="gramStart"/>
            <w:r w:rsidR="00E14E31" w:rsidRPr="002B3ABA">
              <w:rPr>
                <w:rFonts w:asciiTheme="minorHAnsi" w:eastAsia="Verdana" w:hAnsiTheme="minorHAnsi" w:cstheme="minorHAnsi"/>
                <w:color w:val="215868"/>
                <w:sz w:val="20"/>
                <w:szCs w:val="20"/>
                <w:lang w:eastAsia="it-IT"/>
              </w:rPr>
              <w:t>New</w:t>
            </w:r>
            <w:proofErr w:type="gramEnd"/>
            <w:r w:rsidR="00E14E31" w:rsidRPr="002B3ABA">
              <w:rPr>
                <w:rFonts w:asciiTheme="minorHAnsi" w:eastAsia="Verdana" w:hAnsiTheme="minorHAnsi" w:cstheme="minorHAnsi"/>
                <w:color w:val="215868"/>
                <w:sz w:val="20"/>
                <w:szCs w:val="20"/>
                <w:lang w:eastAsia="it-IT"/>
              </w:rPr>
              <w:t xml:space="preserve"> </w:t>
            </w:r>
            <w:r w:rsidRPr="002B3ABA">
              <w:rPr>
                <w:rFonts w:asciiTheme="minorHAnsi" w:eastAsia="Verdana" w:hAnsiTheme="minorHAnsi" w:cstheme="minorHAnsi"/>
                <w:color w:val="215868"/>
                <w:sz w:val="20"/>
                <w:szCs w:val="20"/>
                <w:lang w:eastAsia="it-IT"/>
              </w:rPr>
              <w:t xml:space="preserve">technology </w:t>
            </w:r>
          </w:p>
          <w:p w14:paraId="099BE753" w14:textId="5C2B3483" w:rsidR="00DC37DB" w:rsidRPr="002B3ABA" w:rsidRDefault="00DC37DB" w:rsidP="00287CD3">
            <w:pPr>
              <w:spacing w:line="276" w:lineRule="auto"/>
              <w:jc w:val="both"/>
              <w:rPr>
                <w:rFonts w:asciiTheme="minorHAnsi" w:eastAsia="Verdana" w:hAnsiTheme="minorHAnsi" w:cstheme="minorHAnsi"/>
                <w:color w:val="215868"/>
                <w:sz w:val="20"/>
                <w:szCs w:val="20"/>
                <w:lang w:eastAsia="it-IT"/>
              </w:rPr>
            </w:pPr>
            <w:r w:rsidRPr="002B3ABA">
              <w:rPr>
                <w:rFonts w:asciiTheme="minorHAnsi" w:eastAsia="Verdana" w:hAnsiTheme="minorHAnsi" w:cstheme="minorHAnsi"/>
                <w:b/>
                <w:color w:val="215868"/>
                <w:sz w:val="20"/>
                <w:szCs w:val="20"/>
                <w:lang w:eastAsia="it-IT"/>
              </w:rPr>
              <w:t>Food industry:</w:t>
            </w:r>
            <w:r w:rsidRPr="002B3ABA">
              <w:rPr>
                <w:rFonts w:asciiTheme="minorHAnsi" w:eastAsia="Verdana" w:hAnsiTheme="minorHAnsi" w:cstheme="minorHAnsi"/>
                <w:color w:val="215868"/>
                <w:sz w:val="20"/>
                <w:szCs w:val="20"/>
                <w:lang w:eastAsia="it-IT"/>
              </w:rPr>
              <w:t xml:space="preserve"> </w:t>
            </w:r>
            <w:r w:rsidR="00A302EC" w:rsidRPr="002B3ABA">
              <w:rPr>
                <w:rFonts w:asciiTheme="minorHAnsi" w:eastAsia="Verdana" w:hAnsiTheme="minorHAnsi" w:cstheme="minorHAnsi"/>
                <w:color w:val="215868"/>
                <w:sz w:val="20"/>
                <w:szCs w:val="20"/>
                <w:lang w:eastAsia="it-IT"/>
              </w:rPr>
              <w:t xml:space="preserve">increasing </w:t>
            </w:r>
            <w:r w:rsidRPr="002B3ABA">
              <w:rPr>
                <w:rFonts w:asciiTheme="minorHAnsi" w:eastAsia="Verdana" w:hAnsiTheme="minorHAnsi" w:cstheme="minorHAnsi"/>
                <w:color w:val="215868"/>
                <w:sz w:val="20"/>
                <w:szCs w:val="20"/>
                <w:lang w:eastAsia="it-IT"/>
              </w:rPr>
              <w:t>Complex</w:t>
            </w:r>
            <w:r w:rsidR="00A302EC" w:rsidRPr="002B3ABA">
              <w:rPr>
                <w:rFonts w:asciiTheme="minorHAnsi" w:eastAsia="Verdana" w:hAnsiTheme="minorHAnsi" w:cstheme="minorHAnsi"/>
                <w:color w:val="215868"/>
                <w:sz w:val="20"/>
                <w:szCs w:val="20"/>
                <w:lang w:eastAsia="it-IT"/>
              </w:rPr>
              <w:t>ity</w:t>
            </w:r>
            <w:r w:rsidR="00DA642F" w:rsidRPr="002B3ABA">
              <w:rPr>
                <w:rFonts w:asciiTheme="minorHAnsi" w:eastAsia="Verdana" w:hAnsiTheme="minorHAnsi" w:cstheme="minorHAnsi"/>
                <w:color w:val="215868"/>
                <w:sz w:val="20"/>
                <w:szCs w:val="20"/>
                <w:lang w:eastAsia="it-IT"/>
              </w:rPr>
              <w:t xml:space="preserve"> of</w:t>
            </w:r>
            <w:r w:rsidRPr="002B3ABA">
              <w:rPr>
                <w:rFonts w:asciiTheme="minorHAnsi" w:eastAsia="Verdana" w:hAnsiTheme="minorHAnsi" w:cstheme="minorHAnsi"/>
                <w:color w:val="215868"/>
                <w:sz w:val="20"/>
                <w:szCs w:val="20"/>
                <w:lang w:eastAsia="it-IT"/>
              </w:rPr>
              <w:t xml:space="preserve"> consumer demands and </w:t>
            </w:r>
            <w:proofErr w:type="gramStart"/>
            <w:r w:rsidR="00E14E31" w:rsidRPr="002B3ABA">
              <w:rPr>
                <w:rFonts w:asciiTheme="minorHAnsi" w:eastAsia="Verdana" w:hAnsiTheme="minorHAnsi" w:cstheme="minorHAnsi"/>
                <w:color w:val="215868"/>
                <w:sz w:val="20"/>
                <w:szCs w:val="20"/>
                <w:lang w:eastAsia="it-IT"/>
              </w:rPr>
              <w:t>N</w:t>
            </w:r>
            <w:r w:rsidRPr="002B3ABA">
              <w:rPr>
                <w:rFonts w:asciiTheme="minorHAnsi" w:eastAsia="Verdana" w:hAnsiTheme="minorHAnsi" w:cstheme="minorHAnsi"/>
                <w:color w:val="215868"/>
                <w:sz w:val="20"/>
                <w:szCs w:val="20"/>
                <w:lang w:eastAsia="it-IT"/>
              </w:rPr>
              <w:t>ew</w:t>
            </w:r>
            <w:proofErr w:type="gramEnd"/>
            <w:r w:rsidRPr="002B3ABA">
              <w:rPr>
                <w:rFonts w:asciiTheme="minorHAnsi" w:eastAsia="Verdana" w:hAnsiTheme="minorHAnsi" w:cstheme="minorHAnsi"/>
                <w:color w:val="215868"/>
                <w:sz w:val="20"/>
                <w:szCs w:val="20"/>
                <w:lang w:eastAsia="it-IT"/>
              </w:rPr>
              <w:t xml:space="preserve"> diets, Interaction with consumers</w:t>
            </w:r>
            <w:r w:rsidR="00A302EC" w:rsidRPr="002B3ABA">
              <w:rPr>
                <w:rFonts w:asciiTheme="minorHAnsi" w:eastAsia="Verdana" w:hAnsiTheme="minorHAnsi" w:cstheme="minorHAnsi"/>
                <w:color w:val="215868"/>
                <w:sz w:val="20"/>
                <w:szCs w:val="20"/>
                <w:lang w:eastAsia="it-IT"/>
              </w:rPr>
              <w:t xml:space="preserve"> becomes more important</w:t>
            </w:r>
            <w:r w:rsidRPr="002B3ABA">
              <w:rPr>
                <w:rFonts w:asciiTheme="minorHAnsi" w:eastAsia="Verdana" w:hAnsiTheme="minorHAnsi" w:cstheme="minorHAnsi"/>
                <w:color w:val="215868"/>
                <w:sz w:val="20"/>
                <w:szCs w:val="20"/>
                <w:lang w:eastAsia="it-IT"/>
              </w:rPr>
              <w:t xml:space="preserve">, New logistics and e-commerce, </w:t>
            </w:r>
            <w:r w:rsidR="00A302EC" w:rsidRPr="002B3ABA">
              <w:rPr>
                <w:rFonts w:asciiTheme="minorHAnsi" w:eastAsia="Verdana" w:hAnsiTheme="minorHAnsi" w:cstheme="minorHAnsi"/>
                <w:color w:val="215868"/>
                <w:sz w:val="20"/>
                <w:szCs w:val="20"/>
                <w:lang w:eastAsia="it-IT"/>
              </w:rPr>
              <w:t xml:space="preserve">more attention to </w:t>
            </w:r>
            <w:r w:rsidRPr="002B3ABA">
              <w:rPr>
                <w:rFonts w:asciiTheme="minorHAnsi" w:eastAsia="Verdana" w:hAnsiTheme="minorHAnsi" w:cstheme="minorHAnsi"/>
                <w:color w:val="215868"/>
                <w:sz w:val="20"/>
                <w:szCs w:val="20"/>
                <w:lang w:eastAsia="it-IT"/>
              </w:rPr>
              <w:t>Short food supply chains, Novel foods, New packaging</w:t>
            </w:r>
          </w:p>
        </w:tc>
      </w:tr>
    </w:tbl>
    <w:p w14:paraId="2C1AEE70" w14:textId="77777777" w:rsidR="009A4D83" w:rsidRDefault="00177259" w:rsidP="00287CD3">
      <w:pPr>
        <w:spacing w:line="276" w:lineRule="auto"/>
        <w:jc w:val="both"/>
        <w:rPr>
          <w:rFonts w:asciiTheme="minorHAnsi" w:eastAsia="Calibri" w:hAnsiTheme="minorHAnsi" w:cstheme="minorHAnsi"/>
          <w:i/>
          <w:iCs/>
          <w:color w:val="519FD7"/>
          <w:sz w:val="22"/>
          <w:lang w:eastAsia="it-IT"/>
        </w:rPr>
      </w:pPr>
      <w:r w:rsidRPr="00876FA3">
        <w:rPr>
          <w:rFonts w:asciiTheme="minorHAnsi" w:eastAsia="Calibri" w:hAnsiTheme="minorHAnsi" w:cstheme="minorHAnsi"/>
          <w:b/>
          <w:i/>
          <w:iCs/>
          <w:color w:val="519FD7"/>
          <w:sz w:val="22"/>
          <w:lang w:eastAsia="it-IT"/>
        </w:rPr>
        <w:t xml:space="preserve">Table 2 </w:t>
      </w:r>
      <w:r w:rsidRPr="00876FA3">
        <w:rPr>
          <w:rFonts w:asciiTheme="minorHAnsi" w:eastAsia="Calibri" w:hAnsiTheme="minorHAnsi" w:cstheme="minorHAnsi"/>
          <w:i/>
          <w:iCs/>
          <w:color w:val="519FD7"/>
          <w:sz w:val="22"/>
          <w:lang w:eastAsia="it-IT"/>
        </w:rPr>
        <w:t xml:space="preserve">Identified trends in agriculture, </w:t>
      </w:r>
      <w:proofErr w:type="gramStart"/>
      <w:r w:rsidRPr="00876FA3">
        <w:rPr>
          <w:rFonts w:asciiTheme="minorHAnsi" w:eastAsia="Calibri" w:hAnsiTheme="minorHAnsi" w:cstheme="minorHAnsi"/>
          <w:i/>
          <w:iCs/>
          <w:color w:val="519FD7"/>
          <w:sz w:val="22"/>
          <w:lang w:eastAsia="it-IT"/>
        </w:rPr>
        <w:t>forestry</w:t>
      </w:r>
      <w:proofErr w:type="gramEnd"/>
      <w:r w:rsidRPr="00876FA3">
        <w:rPr>
          <w:rFonts w:asciiTheme="minorHAnsi" w:eastAsia="Calibri" w:hAnsiTheme="minorHAnsi" w:cstheme="minorHAnsi"/>
          <w:i/>
          <w:iCs/>
          <w:color w:val="519FD7"/>
          <w:sz w:val="22"/>
          <w:lang w:eastAsia="it-IT"/>
        </w:rPr>
        <w:t xml:space="preserve"> and the food industry in Europe (FIELDS deliverable 1.8, Trienekens et al., 2021)</w:t>
      </w:r>
    </w:p>
    <w:p w14:paraId="3DC8929C" w14:textId="0F758FD1" w:rsidR="00153067" w:rsidRPr="009A4D83" w:rsidRDefault="00153067" w:rsidP="00287CD3">
      <w:pPr>
        <w:spacing w:line="276" w:lineRule="auto"/>
        <w:jc w:val="both"/>
        <w:rPr>
          <w:rFonts w:asciiTheme="minorHAnsi" w:eastAsia="Calibri" w:hAnsiTheme="minorHAnsi" w:cstheme="minorHAnsi"/>
          <w:i/>
          <w:iCs/>
          <w:color w:val="519FD7"/>
          <w:sz w:val="22"/>
          <w:lang w:eastAsia="it-IT"/>
        </w:rPr>
      </w:pPr>
      <w:r w:rsidRPr="002B3ABA">
        <w:rPr>
          <w:rFonts w:asciiTheme="minorHAnsi" w:hAnsiTheme="minorHAnsi" w:cstheme="minorHAnsi"/>
          <w:sz w:val="22"/>
        </w:rPr>
        <w:lastRenderedPageBreak/>
        <w:t xml:space="preserve">In recent years several key developments </w:t>
      </w:r>
      <w:r w:rsidR="003C029D" w:rsidRPr="002B3ABA">
        <w:rPr>
          <w:rFonts w:asciiTheme="minorHAnsi" w:hAnsiTheme="minorHAnsi" w:cstheme="minorHAnsi"/>
          <w:sz w:val="22"/>
        </w:rPr>
        <w:t xml:space="preserve">in the business environment </w:t>
      </w:r>
      <w:r w:rsidRPr="002B3ABA">
        <w:rPr>
          <w:rFonts w:asciiTheme="minorHAnsi" w:hAnsiTheme="minorHAnsi" w:cstheme="minorHAnsi"/>
          <w:sz w:val="22"/>
        </w:rPr>
        <w:t xml:space="preserve">have heavily impacted on the agri-food and forestry system in Europe, as there </w:t>
      </w:r>
      <w:proofErr w:type="gramStart"/>
      <w:r w:rsidRPr="002B3ABA">
        <w:rPr>
          <w:rFonts w:asciiTheme="minorHAnsi" w:hAnsiTheme="minorHAnsi" w:cstheme="minorHAnsi"/>
          <w:sz w:val="22"/>
        </w:rPr>
        <w:t>are</w:t>
      </w:r>
      <w:proofErr w:type="gramEnd"/>
      <w:r w:rsidRPr="002B3ABA">
        <w:rPr>
          <w:rFonts w:asciiTheme="minorHAnsi" w:hAnsiTheme="minorHAnsi" w:cstheme="minorHAnsi"/>
          <w:sz w:val="22"/>
        </w:rPr>
        <w:t xml:space="preserve"> the Covid-19 </w:t>
      </w:r>
      <w:r w:rsidR="00A65798" w:rsidRPr="002B3ABA">
        <w:rPr>
          <w:rFonts w:asciiTheme="minorHAnsi" w:hAnsiTheme="minorHAnsi" w:cstheme="minorHAnsi"/>
          <w:sz w:val="22"/>
        </w:rPr>
        <w:t>pandemic</w:t>
      </w:r>
      <w:r w:rsidRPr="002B3ABA">
        <w:rPr>
          <w:rFonts w:asciiTheme="minorHAnsi" w:hAnsiTheme="minorHAnsi" w:cstheme="minorHAnsi"/>
          <w:sz w:val="22"/>
        </w:rPr>
        <w:t xml:space="preserve">, the Ukraine war and </w:t>
      </w:r>
      <w:r w:rsidR="000F4112" w:rsidRPr="002B3ABA">
        <w:rPr>
          <w:rFonts w:asciiTheme="minorHAnsi" w:hAnsiTheme="minorHAnsi" w:cstheme="minorHAnsi"/>
          <w:sz w:val="22"/>
        </w:rPr>
        <w:t xml:space="preserve">the </w:t>
      </w:r>
      <w:r w:rsidRPr="002B3ABA">
        <w:rPr>
          <w:rFonts w:asciiTheme="minorHAnsi" w:hAnsiTheme="minorHAnsi" w:cstheme="minorHAnsi"/>
          <w:sz w:val="22"/>
        </w:rPr>
        <w:t>energy crisis</w:t>
      </w:r>
      <w:r w:rsidR="008F6403" w:rsidRPr="002B3ABA">
        <w:rPr>
          <w:rStyle w:val="FootnoteReference"/>
          <w:rFonts w:asciiTheme="minorHAnsi" w:hAnsiTheme="minorHAnsi" w:cstheme="minorHAnsi"/>
          <w:sz w:val="22"/>
        </w:rPr>
        <w:footnoteReference w:id="3"/>
      </w:r>
      <w:r w:rsidRPr="002B3ABA">
        <w:rPr>
          <w:rFonts w:asciiTheme="minorHAnsi" w:hAnsiTheme="minorHAnsi" w:cstheme="minorHAnsi"/>
          <w:sz w:val="22"/>
        </w:rPr>
        <w:t>.</w:t>
      </w:r>
    </w:p>
    <w:p w14:paraId="440D5CA9" w14:textId="24C7ACDF" w:rsidR="00153067" w:rsidRPr="002B3ABA" w:rsidRDefault="000F4112"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Important effects of the </w:t>
      </w:r>
      <w:r w:rsidR="00153067" w:rsidRPr="002B3ABA">
        <w:rPr>
          <w:rFonts w:asciiTheme="minorHAnsi" w:hAnsiTheme="minorHAnsi" w:cstheme="minorHAnsi"/>
          <w:sz w:val="22"/>
        </w:rPr>
        <w:t xml:space="preserve">Ukraine war and energy crisis </w:t>
      </w:r>
      <w:r w:rsidRPr="002B3ABA">
        <w:rPr>
          <w:rFonts w:asciiTheme="minorHAnsi" w:hAnsiTheme="minorHAnsi" w:cstheme="minorHAnsi"/>
          <w:sz w:val="22"/>
        </w:rPr>
        <w:t>are</w:t>
      </w:r>
      <w:r w:rsidR="00A91617" w:rsidRPr="002B3ABA">
        <w:rPr>
          <w:rFonts w:asciiTheme="minorHAnsi" w:hAnsiTheme="minorHAnsi" w:cstheme="minorHAnsi"/>
          <w:sz w:val="22"/>
        </w:rPr>
        <w:t xml:space="preserve"> (Zachmann et al, 2022; Jagtap et al, 2022; </w:t>
      </w:r>
      <w:r w:rsidRPr="002B3ABA">
        <w:rPr>
          <w:rFonts w:asciiTheme="minorHAnsi" w:hAnsiTheme="minorHAnsi" w:cstheme="minorHAnsi"/>
          <w:sz w:val="22"/>
        </w:rPr>
        <w:t xml:space="preserve">Ben </w:t>
      </w:r>
      <w:r w:rsidR="00A91617" w:rsidRPr="002B3ABA">
        <w:rPr>
          <w:rFonts w:asciiTheme="minorHAnsi" w:hAnsiTheme="minorHAnsi" w:cstheme="minorHAnsi"/>
          <w:sz w:val="22"/>
        </w:rPr>
        <w:t>Hassen &amp; El Bilali, 2022)</w:t>
      </w:r>
      <w:r w:rsidR="00153067" w:rsidRPr="002B3ABA">
        <w:rPr>
          <w:rFonts w:asciiTheme="minorHAnsi" w:hAnsiTheme="minorHAnsi" w:cstheme="minorHAnsi"/>
          <w:sz w:val="22"/>
        </w:rPr>
        <w:t>:</w:t>
      </w:r>
    </w:p>
    <w:p w14:paraId="75DA3F68" w14:textId="2489E55D" w:rsidR="005D71EC" w:rsidRPr="002B3ABA" w:rsidRDefault="005D71EC" w:rsidP="003C7A96">
      <w:pPr>
        <w:pStyle w:val="ListParagraph"/>
        <w:numPr>
          <w:ilvl w:val="0"/>
          <w:numId w:val="51"/>
        </w:numPr>
        <w:spacing w:line="276" w:lineRule="auto"/>
        <w:jc w:val="both"/>
        <w:rPr>
          <w:rFonts w:asciiTheme="minorHAnsi" w:hAnsiTheme="minorHAnsi" w:cstheme="minorHAnsi"/>
          <w:sz w:val="22"/>
        </w:rPr>
      </w:pPr>
      <w:r w:rsidRPr="002B3ABA">
        <w:rPr>
          <w:rFonts w:asciiTheme="minorHAnsi" w:hAnsiTheme="minorHAnsi" w:cstheme="minorHAnsi"/>
          <w:sz w:val="22"/>
        </w:rPr>
        <w:t>F</w:t>
      </w:r>
      <w:r w:rsidR="00153067" w:rsidRPr="002B3ABA">
        <w:rPr>
          <w:rFonts w:asciiTheme="minorHAnsi" w:hAnsiTheme="minorHAnsi" w:cstheme="minorHAnsi"/>
          <w:sz w:val="22"/>
        </w:rPr>
        <w:t>ood insecurity and humanitarian cris</w:t>
      </w:r>
      <w:r w:rsidRPr="002B3ABA">
        <w:rPr>
          <w:rFonts w:asciiTheme="minorHAnsi" w:hAnsiTheme="minorHAnsi" w:cstheme="minorHAnsi"/>
          <w:sz w:val="22"/>
        </w:rPr>
        <w:t>e</w:t>
      </w:r>
      <w:r w:rsidR="00153067" w:rsidRPr="002B3ABA">
        <w:rPr>
          <w:rFonts w:asciiTheme="minorHAnsi" w:hAnsiTheme="minorHAnsi" w:cstheme="minorHAnsi"/>
          <w:sz w:val="22"/>
        </w:rPr>
        <w:t>s in poorer countries</w:t>
      </w:r>
      <w:r w:rsidR="003C029D" w:rsidRPr="002B3ABA">
        <w:rPr>
          <w:rFonts w:asciiTheme="minorHAnsi" w:hAnsiTheme="minorHAnsi" w:cstheme="minorHAnsi"/>
          <w:sz w:val="22"/>
        </w:rPr>
        <w:t xml:space="preserve"> throughout the world</w:t>
      </w:r>
      <w:r w:rsidR="00153067" w:rsidRPr="002B3ABA">
        <w:rPr>
          <w:rFonts w:asciiTheme="minorHAnsi" w:hAnsiTheme="minorHAnsi" w:cstheme="minorHAnsi"/>
          <w:sz w:val="22"/>
        </w:rPr>
        <w:t xml:space="preserve">, </w:t>
      </w:r>
    </w:p>
    <w:p w14:paraId="100691AF" w14:textId="1711D988" w:rsidR="00153067" w:rsidRPr="002B3ABA" w:rsidRDefault="005960A2" w:rsidP="003C7A96">
      <w:pPr>
        <w:pStyle w:val="ListParagraph"/>
        <w:numPr>
          <w:ilvl w:val="0"/>
          <w:numId w:val="51"/>
        </w:numPr>
        <w:spacing w:line="276" w:lineRule="auto"/>
        <w:jc w:val="both"/>
        <w:rPr>
          <w:rFonts w:asciiTheme="minorHAnsi" w:hAnsiTheme="minorHAnsi" w:cstheme="minorHAnsi"/>
          <w:sz w:val="22"/>
        </w:rPr>
      </w:pPr>
      <w:r w:rsidRPr="002B3ABA">
        <w:rPr>
          <w:rFonts w:asciiTheme="minorHAnsi" w:hAnsiTheme="minorHAnsi" w:cstheme="minorHAnsi"/>
          <w:sz w:val="22"/>
        </w:rPr>
        <w:t>R</w:t>
      </w:r>
      <w:r w:rsidR="00153067" w:rsidRPr="002B3ABA">
        <w:rPr>
          <w:rFonts w:asciiTheme="minorHAnsi" w:hAnsiTheme="minorHAnsi" w:cstheme="minorHAnsi"/>
          <w:sz w:val="22"/>
        </w:rPr>
        <w:t>ising pri</w:t>
      </w:r>
      <w:r w:rsidR="00A36667" w:rsidRPr="002B3ABA">
        <w:rPr>
          <w:rFonts w:asciiTheme="minorHAnsi" w:hAnsiTheme="minorHAnsi" w:cstheme="minorHAnsi"/>
          <w:sz w:val="22"/>
        </w:rPr>
        <w:t>c</w:t>
      </w:r>
      <w:r w:rsidR="00153067" w:rsidRPr="002B3ABA">
        <w:rPr>
          <w:rFonts w:asciiTheme="minorHAnsi" w:hAnsiTheme="minorHAnsi" w:cstheme="minorHAnsi"/>
          <w:sz w:val="22"/>
        </w:rPr>
        <w:t>es of</w:t>
      </w:r>
      <w:r w:rsidR="00592FE2" w:rsidRPr="002B3ABA">
        <w:rPr>
          <w:rFonts w:asciiTheme="minorHAnsi" w:hAnsiTheme="minorHAnsi" w:cstheme="minorHAnsi"/>
          <w:sz w:val="22"/>
        </w:rPr>
        <w:t xml:space="preserve"> energy and</w:t>
      </w:r>
      <w:r w:rsidR="00153067" w:rsidRPr="002B3ABA">
        <w:rPr>
          <w:rFonts w:asciiTheme="minorHAnsi" w:hAnsiTheme="minorHAnsi" w:cstheme="minorHAnsi"/>
          <w:sz w:val="22"/>
        </w:rPr>
        <w:t xml:space="preserve"> food products</w:t>
      </w:r>
      <w:r w:rsidRPr="002B3ABA">
        <w:rPr>
          <w:rFonts w:asciiTheme="minorHAnsi" w:hAnsiTheme="minorHAnsi" w:cstheme="minorHAnsi"/>
          <w:sz w:val="22"/>
        </w:rPr>
        <w:t xml:space="preserve"> in the EU</w:t>
      </w:r>
      <w:r w:rsidR="00592FE2" w:rsidRPr="002B3ABA">
        <w:rPr>
          <w:rFonts w:asciiTheme="minorHAnsi" w:hAnsiTheme="minorHAnsi" w:cstheme="minorHAnsi"/>
          <w:sz w:val="22"/>
        </w:rPr>
        <w:t>, leading to high, ongoing, inflation figures (e.g. up to 40% in Hungary and 30% in Lithuania in September 2022), in particular impacting on lower income groups in the EU (Ihle, 2022).</w:t>
      </w:r>
      <w:r w:rsidR="00CE0C16" w:rsidRPr="002B3ABA">
        <w:rPr>
          <w:rStyle w:val="FootnoteReference"/>
          <w:rFonts w:asciiTheme="minorHAnsi" w:hAnsiTheme="minorHAnsi" w:cstheme="minorHAnsi"/>
          <w:sz w:val="22"/>
        </w:rPr>
        <w:footnoteReference w:id="4"/>
      </w:r>
      <w:r w:rsidR="00153067" w:rsidRPr="002B3ABA">
        <w:rPr>
          <w:rFonts w:asciiTheme="minorHAnsi" w:hAnsiTheme="minorHAnsi" w:cstheme="minorHAnsi"/>
          <w:sz w:val="22"/>
        </w:rPr>
        <w:t xml:space="preserve"> </w:t>
      </w:r>
    </w:p>
    <w:p w14:paraId="245FA449" w14:textId="49AAAC47" w:rsidR="00153067" w:rsidRPr="002B3ABA" w:rsidRDefault="00153067" w:rsidP="003C7A96">
      <w:pPr>
        <w:pStyle w:val="ListParagraph"/>
        <w:numPr>
          <w:ilvl w:val="0"/>
          <w:numId w:val="51"/>
        </w:numPr>
        <w:spacing w:line="276" w:lineRule="auto"/>
        <w:jc w:val="both"/>
        <w:rPr>
          <w:rFonts w:asciiTheme="minorHAnsi" w:hAnsiTheme="minorHAnsi" w:cstheme="minorHAnsi"/>
          <w:sz w:val="22"/>
        </w:rPr>
      </w:pPr>
      <w:r w:rsidRPr="002B3ABA">
        <w:rPr>
          <w:rFonts w:asciiTheme="minorHAnsi" w:hAnsiTheme="minorHAnsi" w:cstheme="minorHAnsi"/>
          <w:sz w:val="22"/>
        </w:rPr>
        <w:t>Sharp rising</w:t>
      </w:r>
      <w:r w:rsidR="003C029D" w:rsidRPr="002B3ABA">
        <w:rPr>
          <w:rFonts w:asciiTheme="minorHAnsi" w:hAnsiTheme="minorHAnsi" w:cstheme="minorHAnsi"/>
          <w:sz w:val="22"/>
        </w:rPr>
        <w:t xml:space="preserve"> prices of </w:t>
      </w:r>
      <w:r w:rsidRPr="002B3ABA">
        <w:rPr>
          <w:rFonts w:asciiTheme="minorHAnsi" w:hAnsiTheme="minorHAnsi" w:cstheme="minorHAnsi"/>
          <w:sz w:val="22"/>
        </w:rPr>
        <w:t>farmer inputs</w:t>
      </w:r>
      <w:r w:rsidR="002F4B96" w:rsidRPr="002B3ABA">
        <w:rPr>
          <w:rFonts w:asciiTheme="minorHAnsi" w:hAnsiTheme="minorHAnsi" w:cstheme="minorHAnsi"/>
          <w:sz w:val="22"/>
        </w:rPr>
        <w:t xml:space="preserve">, </w:t>
      </w:r>
      <w:r w:rsidR="00592FE2" w:rsidRPr="002B3ABA">
        <w:rPr>
          <w:rFonts w:asciiTheme="minorHAnsi" w:hAnsiTheme="minorHAnsi" w:cstheme="minorHAnsi"/>
          <w:sz w:val="22"/>
        </w:rPr>
        <w:t xml:space="preserve">including </w:t>
      </w:r>
      <w:r w:rsidR="002F4B96" w:rsidRPr="002B3ABA">
        <w:rPr>
          <w:rFonts w:asciiTheme="minorHAnsi" w:hAnsiTheme="minorHAnsi" w:cstheme="minorHAnsi"/>
          <w:sz w:val="22"/>
        </w:rPr>
        <w:t>natural gas, electricity, fertili</w:t>
      </w:r>
      <w:r w:rsidR="00A36667" w:rsidRPr="002B3ABA">
        <w:rPr>
          <w:rFonts w:asciiTheme="minorHAnsi" w:hAnsiTheme="minorHAnsi" w:cstheme="minorHAnsi"/>
          <w:sz w:val="22"/>
        </w:rPr>
        <w:t>z</w:t>
      </w:r>
      <w:r w:rsidR="002F4B96" w:rsidRPr="002B3ABA">
        <w:rPr>
          <w:rFonts w:asciiTheme="minorHAnsi" w:hAnsiTheme="minorHAnsi" w:cstheme="minorHAnsi"/>
          <w:sz w:val="22"/>
        </w:rPr>
        <w:t xml:space="preserve">ers, transport fuel, </w:t>
      </w:r>
      <w:r w:rsidR="00E32D10" w:rsidRPr="002B3ABA">
        <w:rPr>
          <w:rFonts w:asciiTheme="minorHAnsi" w:hAnsiTheme="minorHAnsi" w:cstheme="minorHAnsi"/>
          <w:sz w:val="22"/>
        </w:rPr>
        <w:t>packaging,</w:t>
      </w:r>
      <w:r w:rsidR="002F4B96" w:rsidRPr="002B3ABA">
        <w:rPr>
          <w:rFonts w:asciiTheme="minorHAnsi" w:hAnsiTheme="minorHAnsi" w:cstheme="minorHAnsi"/>
          <w:sz w:val="22"/>
        </w:rPr>
        <w:t xml:space="preserve"> and external labour (</w:t>
      </w:r>
      <w:r w:rsidR="00A91617" w:rsidRPr="002B3ABA">
        <w:rPr>
          <w:rFonts w:asciiTheme="minorHAnsi" w:hAnsiTheme="minorHAnsi" w:cstheme="minorHAnsi"/>
          <w:sz w:val="22"/>
        </w:rPr>
        <w:t xml:space="preserve">Copa </w:t>
      </w:r>
      <w:proofErr w:type="spellStart"/>
      <w:r w:rsidR="00A91617" w:rsidRPr="002B3ABA">
        <w:rPr>
          <w:rFonts w:asciiTheme="minorHAnsi" w:hAnsiTheme="minorHAnsi" w:cstheme="minorHAnsi"/>
          <w:sz w:val="22"/>
        </w:rPr>
        <w:t>Cogeca</w:t>
      </w:r>
      <w:proofErr w:type="spellEnd"/>
      <w:r w:rsidR="00A91617" w:rsidRPr="002B3ABA">
        <w:rPr>
          <w:rFonts w:asciiTheme="minorHAnsi" w:hAnsiTheme="minorHAnsi" w:cstheme="minorHAnsi"/>
          <w:sz w:val="22"/>
        </w:rPr>
        <w:t>, 2022</w:t>
      </w:r>
      <w:r w:rsidR="002F4B96" w:rsidRPr="002B3ABA">
        <w:rPr>
          <w:rFonts w:asciiTheme="minorHAnsi" w:hAnsiTheme="minorHAnsi" w:cstheme="minorHAnsi"/>
          <w:sz w:val="22"/>
        </w:rPr>
        <w:t>)</w:t>
      </w:r>
      <w:r w:rsidR="002D24D5" w:rsidRPr="002B3ABA">
        <w:rPr>
          <w:rFonts w:asciiTheme="minorHAnsi" w:hAnsiTheme="minorHAnsi" w:cstheme="minorHAnsi"/>
          <w:sz w:val="22"/>
        </w:rPr>
        <w:t xml:space="preserve">. </w:t>
      </w:r>
      <w:r w:rsidR="003C029D" w:rsidRPr="002B3ABA">
        <w:rPr>
          <w:rFonts w:asciiTheme="minorHAnsi" w:hAnsiTheme="minorHAnsi" w:cstheme="minorHAnsi"/>
          <w:sz w:val="22"/>
        </w:rPr>
        <w:t>A</w:t>
      </w:r>
      <w:r w:rsidR="002D24D5" w:rsidRPr="002B3ABA">
        <w:rPr>
          <w:rFonts w:asciiTheme="minorHAnsi" w:hAnsiTheme="minorHAnsi" w:cstheme="minorHAnsi"/>
          <w:sz w:val="22"/>
        </w:rPr>
        <w:t xml:space="preserve"> specific effect </w:t>
      </w:r>
      <w:r w:rsidR="000F4112" w:rsidRPr="002B3ABA">
        <w:rPr>
          <w:rFonts w:asciiTheme="minorHAnsi" w:hAnsiTheme="minorHAnsi" w:cstheme="minorHAnsi"/>
          <w:sz w:val="22"/>
        </w:rPr>
        <w:t>is</w:t>
      </w:r>
      <w:r w:rsidR="002D24D5" w:rsidRPr="002B3ABA">
        <w:rPr>
          <w:rFonts w:asciiTheme="minorHAnsi" w:hAnsiTheme="minorHAnsi" w:cstheme="minorHAnsi"/>
          <w:sz w:val="22"/>
        </w:rPr>
        <w:t xml:space="preserve"> </w:t>
      </w:r>
      <w:r w:rsidR="001A2E20" w:rsidRPr="002B3ABA">
        <w:rPr>
          <w:rFonts w:asciiTheme="minorHAnsi" w:hAnsiTheme="minorHAnsi" w:cstheme="minorHAnsi"/>
          <w:sz w:val="22"/>
        </w:rPr>
        <w:t xml:space="preserve">the </w:t>
      </w:r>
      <w:r w:rsidR="002D24D5" w:rsidRPr="002B3ABA">
        <w:rPr>
          <w:rFonts w:asciiTheme="minorHAnsi" w:hAnsiTheme="minorHAnsi" w:cstheme="minorHAnsi"/>
          <w:sz w:val="22"/>
        </w:rPr>
        <w:t xml:space="preserve">further reduction of nitrogen surplus in fertilizer content, </w:t>
      </w:r>
      <w:r w:rsidR="003C029D" w:rsidRPr="002B3ABA">
        <w:rPr>
          <w:rFonts w:asciiTheme="minorHAnsi" w:hAnsiTheme="minorHAnsi" w:cstheme="minorHAnsi"/>
          <w:sz w:val="22"/>
        </w:rPr>
        <w:t>and</w:t>
      </w:r>
      <w:r w:rsidR="002D24D5" w:rsidRPr="002B3ABA">
        <w:rPr>
          <w:rFonts w:asciiTheme="minorHAnsi" w:hAnsiTheme="minorHAnsi" w:cstheme="minorHAnsi"/>
          <w:sz w:val="22"/>
        </w:rPr>
        <w:t xml:space="preserve"> reduced use of fertilizer</w:t>
      </w:r>
      <w:r w:rsidR="001A2E20" w:rsidRPr="002B3ABA">
        <w:rPr>
          <w:rFonts w:asciiTheme="minorHAnsi" w:hAnsiTheme="minorHAnsi" w:cstheme="minorHAnsi"/>
          <w:sz w:val="22"/>
        </w:rPr>
        <w:t>s</w:t>
      </w:r>
      <w:r w:rsidR="002D24D5" w:rsidRPr="002B3ABA">
        <w:rPr>
          <w:rFonts w:asciiTheme="minorHAnsi" w:hAnsiTheme="minorHAnsi" w:cstheme="minorHAnsi"/>
          <w:sz w:val="22"/>
        </w:rPr>
        <w:t xml:space="preserve"> because of the strong dependence on the delivery of nitrogen </w:t>
      </w:r>
      <w:r w:rsidR="007E2339" w:rsidRPr="002B3ABA">
        <w:rPr>
          <w:rFonts w:asciiTheme="minorHAnsi" w:hAnsiTheme="minorHAnsi" w:cstheme="minorHAnsi"/>
          <w:sz w:val="22"/>
        </w:rPr>
        <w:t xml:space="preserve">fertilizers </w:t>
      </w:r>
      <w:r w:rsidR="002D24D5" w:rsidRPr="002B3ABA">
        <w:rPr>
          <w:rFonts w:asciiTheme="minorHAnsi" w:hAnsiTheme="minorHAnsi" w:cstheme="minorHAnsi"/>
          <w:sz w:val="22"/>
        </w:rPr>
        <w:t xml:space="preserve">by </w:t>
      </w:r>
      <w:r w:rsidR="007E2339" w:rsidRPr="002B3ABA">
        <w:rPr>
          <w:rFonts w:asciiTheme="minorHAnsi" w:hAnsiTheme="minorHAnsi" w:cstheme="minorHAnsi"/>
          <w:sz w:val="22"/>
        </w:rPr>
        <w:t xml:space="preserve">the </w:t>
      </w:r>
      <w:r w:rsidR="002D24D5" w:rsidRPr="002B3ABA">
        <w:rPr>
          <w:rFonts w:asciiTheme="minorHAnsi" w:hAnsiTheme="minorHAnsi" w:cstheme="minorHAnsi"/>
          <w:sz w:val="22"/>
        </w:rPr>
        <w:t>Russian Federation (Haller, 2022).</w:t>
      </w:r>
    </w:p>
    <w:p w14:paraId="7F7222B8" w14:textId="0639A0DA" w:rsidR="002D24D5" w:rsidRPr="002B3ABA" w:rsidRDefault="002D24D5"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However, the overall effects on EU agriculture were limited. Imports from Ukraine did not collapse, </w:t>
      </w:r>
      <w:proofErr w:type="gramStart"/>
      <w:r w:rsidR="007E2339" w:rsidRPr="002B3ABA">
        <w:rPr>
          <w:rFonts w:asciiTheme="minorHAnsi" w:hAnsiTheme="minorHAnsi" w:cstheme="minorHAnsi"/>
          <w:sz w:val="22"/>
        </w:rPr>
        <w:t>and also</w:t>
      </w:r>
      <w:proofErr w:type="gramEnd"/>
      <w:r w:rsidR="007E2339" w:rsidRPr="002B3ABA">
        <w:rPr>
          <w:rFonts w:asciiTheme="minorHAnsi" w:hAnsiTheme="minorHAnsi" w:cstheme="minorHAnsi"/>
          <w:sz w:val="22"/>
        </w:rPr>
        <w:t xml:space="preserve"> </w:t>
      </w:r>
      <w:r w:rsidRPr="002B3ABA">
        <w:rPr>
          <w:rFonts w:asciiTheme="minorHAnsi" w:hAnsiTheme="minorHAnsi" w:cstheme="minorHAnsi"/>
          <w:sz w:val="22"/>
        </w:rPr>
        <w:t>total EU imports were barely affected</w:t>
      </w:r>
      <w:r w:rsidR="007E2339" w:rsidRPr="002B3ABA">
        <w:rPr>
          <w:rFonts w:asciiTheme="minorHAnsi" w:hAnsiTheme="minorHAnsi" w:cstheme="minorHAnsi"/>
          <w:sz w:val="22"/>
        </w:rPr>
        <w:t>. T</w:t>
      </w:r>
      <w:r w:rsidRPr="002B3ABA">
        <w:rPr>
          <w:rFonts w:asciiTheme="minorHAnsi" w:hAnsiTheme="minorHAnsi" w:cstheme="minorHAnsi"/>
          <w:sz w:val="22"/>
        </w:rPr>
        <w:t xml:space="preserve">he crisis </w:t>
      </w:r>
      <w:r w:rsidR="007E2339" w:rsidRPr="002B3ABA">
        <w:rPr>
          <w:rFonts w:asciiTheme="minorHAnsi" w:hAnsiTheme="minorHAnsi" w:cstheme="minorHAnsi"/>
          <w:sz w:val="22"/>
        </w:rPr>
        <w:t xml:space="preserve">even </w:t>
      </w:r>
      <w:r w:rsidRPr="002B3ABA">
        <w:rPr>
          <w:rFonts w:asciiTheme="minorHAnsi" w:hAnsiTheme="minorHAnsi" w:cstheme="minorHAnsi"/>
          <w:sz w:val="22"/>
        </w:rPr>
        <w:t>stimulated the wheat export from EU countries</w:t>
      </w:r>
      <w:r w:rsidR="007E2339" w:rsidRPr="002B3ABA">
        <w:rPr>
          <w:rFonts w:asciiTheme="minorHAnsi" w:hAnsiTheme="minorHAnsi" w:cstheme="minorHAnsi"/>
          <w:sz w:val="22"/>
        </w:rPr>
        <w:t xml:space="preserve">, although the EU was a net trade balance looser due to massive energy imports. </w:t>
      </w:r>
      <w:r w:rsidRPr="002B3ABA">
        <w:rPr>
          <w:rFonts w:asciiTheme="minorHAnsi" w:hAnsiTheme="minorHAnsi" w:cstheme="minorHAnsi"/>
          <w:sz w:val="22"/>
        </w:rPr>
        <w:t xml:space="preserve">Although energy costs showed sharp rises in prices, the impacts were limited as on average energy </w:t>
      </w:r>
      <w:r w:rsidR="007E2339" w:rsidRPr="002B3ABA">
        <w:rPr>
          <w:rFonts w:asciiTheme="minorHAnsi" w:hAnsiTheme="minorHAnsi" w:cstheme="minorHAnsi"/>
          <w:sz w:val="22"/>
        </w:rPr>
        <w:t xml:space="preserve">is </w:t>
      </w:r>
      <w:r w:rsidRPr="002B3ABA">
        <w:rPr>
          <w:rFonts w:asciiTheme="minorHAnsi" w:hAnsiTheme="minorHAnsi" w:cstheme="minorHAnsi"/>
          <w:sz w:val="22"/>
        </w:rPr>
        <w:t>only a small part of the total costs of agriculture (1.5-2.9%)</w:t>
      </w:r>
      <w:r w:rsidR="007E2339" w:rsidRPr="002B3ABA">
        <w:rPr>
          <w:rFonts w:asciiTheme="minorHAnsi" w:hAnsiTheme="minorHAnsi" w:cstheme="minorHAnsi"/>
          <w:sz w:val="22"/>
        </w:rPr>
        <w:t xml:space="preserve"> and l</w:t>
      </w:r>
      <w:r w:rsidRPr="002B3ABA">
        <w:rPr>
          <w:rFonts w:asciiTheme="minorHAnsi" w:hAnsiTheme="minorHAnsi" w:cstheme="minorHAnsi"/>
          <w:sz w:val="22"/>
        </w:rPr>
        <w:t>oss of value added, particularly in the processing chain</w:t>
      </w:r>
      <w:r w:rsidR="007E2339" w:rsidRPr="002B3ABA">
        <w:rPr>
          <w:rFonts w:asciiTheme="minorHAnsi" w:hAnsiTheme="minorHAnsi" w:cstheme="minorHAnsi"/>
          <w:sz w:val="22"/>
        </w:rPr>
        <w:t>,</w:t>
      </w:r>
      <w:r w:rsidRPr="002B3ABA">
        <w:rPr>
          <w:rFonts w:asciiTheme="minorHAnsi" w:hAnsiTheme="minorHAnsi" w:cstheme="minorHAnsi"/>
          <w:sz w:val="22"/>
        </w:rPr>
        <w:t xml:space="preserve"> added up to 0.8-1%. (Ihle, 2022).</w:t>
      </w:r>
    </w:p>
    <w:p w14:paraId="48194917" w14:textId="68FDA307" w:rsidR="002D24D5" w:rsidRPr="002B3ABA" w:rsidRDefault="007E2339" w:rsidP="00287CD3">
      <w:pPr>
        <w:spacing w:line="276" w:lineRule="auto"/>
        <w:jc w:val="both"/>
        <w:rPr>
          <w:rFonts w:asciiTheme="minorHAnsi" w:hAnsiTheme="minorHAnsi" w:cstheme="minorHAnsi"/>
          <w:sz w:val="22"/>
        </w:rPr>
      </w:pPr>
      <w:bookmarkStart w:id="8" w:name="_Hlk150167273"/>
      <w:r w:rsidRPr="002B3ABA">
        <w:rPr>
          <w:rFonts w:asciiTheme="minorHAnsi" w:hAnsiTheme="minorHAnsi" w:cstheme="minorHAnsi"/>
          <w:sz w:val="22"/>
        </w:rPr>
        <w:t>Despite the limited direct impact of these developments</w:t>
      </w:r>
      <w:r w:rsidR="002D24D5" w:rsidRPr="002B3ABA">
        <w:rPr>
          <w:rFonts w:asciiTheme="minorHAnsi" w:hAnsiTheme="minorHAnsi" w:cstheme="minorHAnsi"/>
          <w:sz w:val="22"/>
        </w:rPr>
        <w:t xml:space="preserve">, </w:t>
      </w:r>
      <w:r w:rsidR="000F4112" w:rsidRPr="002B3ABA">
        <w:rPr>
          <w:rFonts w:asciiTheme="minorHAnsi" w:hAnsiTheme="minorHAnsi" w:cstheme="minorHAnsi"/>
          <w:sz w:val="22"/>
        </w:rPr>
        <w:t xml:space="preserve">in the last years </w:t>
      </w:r>
      <w:r w:rsidR="005830C7" w:rsidRPr="002B3ABA">
        <w:rPr>
          <w:rFonts w:asciiTheme="minorHAnsi" w:hAnsiTheme="minorHAnsi" w:cstheme="minorHAnsi"/>
          <w:sz w:val="22"/>
        </w:rPr>
        <w:t>in the agri-food and forestry system</w:t>
      </w:r>
      <w:r w:rsidR="00426998" w:rsidRPr="002B3ABA">
        <w:rPr>
          <w:rFonts w:asciiTheme="minorHAnsi" w:hAnsiTheme="minorHAnsi" w:cstheme="minorHAnsi"/>
        </w:rPr>
        <w:t xml:space="preserve"> </w:t>
      </w:r>
      <w:r w:rsidR="00426998" w:rsidRPr="002B3ABA">
        <w:rPr>
          <w:rFonts w:asciiTheme="minorHAnsi" w:hAnsiTheme="minorHAnsi" w:cstheme="minorHAnsi"/>
          <w:sz w:val="22"/>
        </w:rPr>
        <w:t>several indirect effects come forward</w:t>
      </w:r>
      <w:r w:rsidR="002D24D5" w:rsidRPr="002B3ABA">
        <w:rPr>
          <w:rFonts w:asciiTheme="minorHAnsi" w:hAnsiTheme="minorHAnsi" w:cstheme="minorHAnsi"/>
          <w:sz w:val="22"/>
        </w:rPr>
        <w:t>:</w:t>
      </w:r>
    </w:p>
    <w:p w14:paraId="1A828298" w14:textId="75DEB6F5" w:rsidR="002D24D5" w:rsidRPr="003C7A96" w:rsidRDefault="00426998" w:rsidP="003C7A96">
      <w:pPr>
        <w:pStyle w:val="ListParagraph"/>
        <w:numPr>
          <w:ilvl w:val="0"/>
          <w:numId w:val="52"/>
        </w:numPr>
        <w:spacing w:line="276" w:lineRule="auto"/>
        <w:jc w:val="both"/>
        <w:rPr>
          <w:rFonts w:asciiTheme="minorHAnsi" w:hAnsiTheme="minorHAnsi" w:cstheme="minorHAnsi"/>
          <w:sz w:val="22"/>
        </w:rPr>
      </w:pPr>
      <w:r w:rsidRPr="003C7A96">
        <w:rPr>
          <w:rFonts w:asciiTheme="minorHAnsi" w:hAnsiTheme="minorHAnsi" w:cstheme="minorHAnsi"/>
          <w:sz w:val="22"/>
        </w:rPr>
        <w:t xml:space="preserve">A growing interest </w:t>
      </w:r>
      <w:r w:rsidR="005830C7" w:rsidRPr="003C7A96">
        <w:rPr>
          <w:rFonts w:asciiTheme="minorHAnsi" w:hAnsiTheme="minorHAnsi" w:cstheme="minorHAnsi"/>
          <w:sz w:val="22"/>
        </w:rPr>
        <w:t xml:space="preserve">of agri-food and forestry companies </w:t>
      </w:r>
      <w:r w:rsidRPr="003C7A96">
        <w:rPr>
          <w:rFonts w:asciiTheme="minorHAnsi" w:hAnsiTheme="minorHAnsi" w:cstheme="minorHAnsi"/>
          <w:sz w:val="22"/>
        </w:rPr>
        <w:t>in</w:t>
      </w:r>
      <w:r w:rsidR="002D24D5" w:rsidRPr="003C7A96">
        <w:rPr>
          <w:rFonts w:asciiTheme="minorHAnsi" w:hAnsiTheme="minorHAnsi" w:cstheme="minorHAnsi"/>
          <w:sz w:val="22"/>
        </w:rPr>
        <w:t xml:space="preserve"> short food chains and regional products</w:t>
      </w:r>
      <w:r w:rsidRPr="003C7A96">
        <w:rPr>
          <w:rFonts w:asciiTheme="minorHAnsi" w:hAnsiTheme="minorHAnsi" w:cstheme="minorHAnsi"/>
          <w:sz w:val="22"/>
        </w:rPr>
        <w:t xml:space="preserve">, caused by the ongoing </w:t>
      </w:r>
      <w:r w:rsidR="002D24D5" w:rsidRPr="003C7A96">
        <w:rPr>
          <w:rFonts w:asciiTheme="minorHAnsi" w:hAnsiTheme="minorHAnsi" w:cstheme="minorHAnsi"/>
          <w:sz w:val="22"/>
        </w:rPr>
        <w:t xml:space="preserve">energy insecurity and logistics challenges caused by </w:t>
      </w:r>
      <w:r w:rsidR="007E2339" w:rsidRPr="003C7A96">
        <w:rPr>
          <w:rFonts w:asciiTheme="minorHAnsi" w:hAnsiTheme="minorHAnsi" w:cstheme="minorHAnsi"/>
          <w:sz w:val="22"/>
        </w:rPr>
        <w:t xml:space="preserve">the </w:t>
      </w:r>
      <w:r w:rsidR="002D24D5" w:rsidRPr="003C7A96">
        <w:rPr>
          <w:rFonts w:asciiTheme="minorHAnsi" w:hAnsiTheme="minorHAnsi" w:cstheme="minorHAnsi"/>
          <w:sz w:val="22"/>
        </w:rPr>
        <w:t>political crises and the Covid-19 pandemic.</w:t>
      </w:r>
    </w:p>
    <w:p w14:paraId="1BD8CF5F" w14:textId="203718F7" w:rsidR="002D24D5" w:rsidRPr="003C7A96" w:rsidRDefault="00426998" w:rsidP="003C7A96">
      <w:pPr>
        <w:pStyle w:val="ListParagraph"/>
        <w:numPr>
          <w:ilvl w:val="0"/>
          <w:numId w:val="52"/>
        </w:numPr>
        <w:spacing w:line="276" w:lineRule="auto"/>
        <w:jc w:val="both"/>
        <w:rPr>
          <w:rFonts w:asciiTheme="minorHAnsi" w:hAnsiTheme="minorHAnsi" w:cstheme="minorHAnsi"/>
          <w:sz w:val="22"/>
        </w:rPr>
      </w:pPr>
      <w:r w:rsidRPr="003C7A96">
        <w:rPr>
          <w:rFonts w:asciiTheme="minorHAnsi" w:hAnsiTheme="minorHAnsi" w:cstheme="minorHAnsi"/>
          <w:sz w:val="22"/>
        </w:rPr>
        <w:t>A f</w:t>
      </w:r>
      <w:r w:rsidR="002D24D5" w:rsidRPr="003C7A96">
        <w:rPr>
          <w:rFonts w:asciiTheme="minorHAnsi" w:hAnsiTheme="minorHAnsi" w:cstheme="minorHAnsi"/>
          <w:sz w:val="22"/>
        </w:rPr>
        <w:t xml:space="preserve">urther increase in the use of new technologies </w:t>
      </w:r>
      <w:r w:rsidR="005830C7" w:rsidRPr="003C7A96">
        <w:rPr>
          <w:rFonts w:asciiTheme="minorHAnsi" w:hAnsiTheme="minorHAnsi" w:cstheme="minorHAnsi"/>
          <w:sz w:val="22"/>
        </w:rPr>
        <w:t xml:space="preserve">by companies </w:t>
      </w:r>
      <w:r w:rsidR="002D24D5" w:rsidRPr="003C7A96">
        <w:rPr>
          <w:rFonts w:asciiTheme="minorHAnsi" w:hAnsiTheme="minorHAnsi" w:cstheme="minorHAnsi"/>
          <w:sz w:val="22"/>
        </w:rPr>
        <w:t xml:space="preserve">because of labour shortages and to better be able to deal with </w:t>
      </w:r>
      <w:r w:rsidR="005830C7" w:rsidRPr="003C7A96">
        <w:rPr>
          <w:rFonts w:asciiTheme="minorHAnsi" w:hAnsiTheme="minorHAnsi" w:cstheme="minorHAnsi"/>
          <w:sz w:val="22"/>
        </w:rPr>
        <w:t xml:space="preserve">the </w:t>
      </w:r>
      <w:r w:rsidR="002D24D5" w:rsidRPr="003C7A96">
        <w:rPr>
          <w:rFonts w:asciiTheme="minorHAnsi" w:hAnsiTheme="minorHAnsi" w:cstheme="minorHAnsi"/>
          <w:sz w:val="22"/>
        </w:rPr>
        <w:t xml:space="preserve">uncertainties </w:t>
      </w:r>
      <w:r w:rsidR="00E521FB" w:rsidRPr="003C7A96">
        <w:rPr>
          <w:rFonts w:asciiTheme="minorHAnsi" w:hAnsiTheme="minorHAnsi" w:cstheme="minorHAnsi"/>
          <w:sz w:val="22"/>
        </w:rPr>
        <w:t>in</w:t>
      </w:r>
      <w:r w:rsidR="002D24D5" w:rsidRPr="003C7A96">
        <w:rPr>
          <w:rFonts w:asciiTheme="minorHAnsi" w:hAnsiTheme="minorHAnsi" w:cstheme="minorHAnsi"/>
          <w:sz w:val="22"/>
        </w:rPr>
        <w:t xml:space="preserve"> the international food chain.</w:t>
      </w:r>
    </w:p>
    <w:p w14:paraId="4E80EF08" w14:textId="0451F6E3" w:rsidR="002D24D5" w:rsidRPr="003C7A96" w:rsidRDefault="002D24D5" w:rsidP="003C7A96">
      <w:pPr>
        <w:pStyle w:val="ListParagraph"/>
        <w:numPr>
          <w:ilvl w:val="0"/>
          <w:numId w:val="52"/>
        </w:numPr>
        <w:spacing w:line="276" w:lineRule="auto"/>
        <w:jc w:val="both"/>
        <w:rPr>
          <w:rFonts w:asciiTheme="minorHAnsi" w:hAnsiTheme="minorHAnsi" w:cstheme="minorHAnsi"/>
          <w:sz w:val="22"/>
        </w:rPr>
      </w:pPr>
      <w:r w:rsidRPr="003C7A96">
        <w:rPr>
          <w:rFonts w:asciiTheme="minorHAnsi" w:hAnsiTheme="minorHAnsi" w:cstheme="minorHAnsi"/>
          <w:sz w:val="22"/>
        </w:rPr>
        <w:t>More attention to the formation of alternative energy sources, alternative business functions and market relationships (supply and use of renewable energy).</w:t>
      </w:r>
    </w:p>
    <w:p w14:paraId="44B2A246" w14:textId="77777777" w:rsidR="009A4D83" w:rsidRDefault="005830C7" w:rsidP="00287CD3">
      <w:pPr>
        <w:spacing w:line="276" w:lineRule="auto"/>
        <w:jc w:val="both"/>
        <w:rPr>
          <w:rFonts w:asciiTheme="minorHAnsi" w:hAnsiTheme="minorHAnsi" w:cstheme="minorHAnsi"/>
          <w:sz w:val="22"/>
        </w:rPr>
      </w:pPr>
      <w:r w:rsidRPr="002B3ABA">
        <w:rPr>
          <w:rFonts w:asciiTheme="minorHAnsi" w:hAnsiTheme="minorHAnsi" w:cstheme="minorHAnsi"/>
          <w:sz w:val="22"/>
        </w:rPr>
        <w:t>T</w:t>
      </w:r>
      <w:r w:rsidR="00CE0C16" w:rsidRPr="002B3ABA">
        <w:rPr>
          <w:rFonts w:asciiTheme="minorHAnsi" w:hAnsiTheme="minorHAnsi" w:cstheme="minorHAnsi"/>
          <w:sz w:val="22"/>
        </w:rPr>
        <w:t xml:space="preserve">o these ‘’new’’ trends </w:t>
      </w:r>
      <w:r w:rsidR="00A91617" w:rsidRPr="002B3ABA">
        <w:rPr>
          <w:rFonts w:asciiTheme="minorHAnsi" w:hAnsiTheme="minorHAnsi" w:cstheme="minorHAnsi"/>
          <w:sz w:val="22"/>
        </w:rPr>
        <w:t>(EIT, 2023)</w:t>
      </w:r>
      <w:r w:rsidRPr="002B3ABA">
        <w:rPr>
          <w:rFonts w:asciiTheme="minorHAnsi" w:hAnsiTheme="minorHAnsi" w:cstheme="minorHAnsi"/>
          <w:sz w:val="22"/>
        </w:rPr>
        <w:t xml:space="preserve"> adds some trends </w:t>
      </w:r>
      <w:r w:rsidR="00426998" w:rsidRPr="002B3ABA">
        <w:rPr>
          <w:rFonts w:asciiTheme="minorHAnsi" w:hAnsiTheme="minorHAnsi" w:cstheme="minorHAnsi"/>
          <w:sz w:val="22"/>
        </w:rPr>
        <w:t xml:space="preserve">that are </w:t>
      </w:r>
      <w:r w:rsidRPr="002B3ABA">
        <w:rPr>
          <w:rFonts w:asciiTheme="minorHAnsi" w:hAnsiTheme="minorHAnsi" w:cstheme="minorHAnsi"/>
          <w:sz w:val="22"/>
        </w:rPr>
        <w:t xml:space="preserve">coming up strong in 2023: </w:t>
      </w:r>
      <w:r w:rsidR="001E5A29" w:rsidRPr="002B3ABA">
        <w:rPr>
          <w:rFonts w:asciiTheme="minorHAnsi" w:hAnsiTheme="minorHAnsi" w:cstheme="minorHAnsi"/>
          <w:sz w:val="22"/>
        </w:rPr>
        <w:t xml:space="preserve">the rise of alternative seafood companies </w:t>
      </w:r>
      <w:r w:rsidRPr="002B3ABA">
        <w:rPr>
          <w:rFonts w:asciiTheme="minorHAnsi" w:hAnsiTheme="minorHAnsi" w:cstheme="minorHAnsi"/>
          <w:sz w:val="22"/>
        </w:rPr>
        <w:t>(</w:t>
      </w:r>
      <w:r w:rsidR="001E5A29" w:rsidRPr="002B3ABA">
        <w:rPr>
          <w:rFonts w:asciiTheme="minorHAnsi" w:hAnsiTheme="minorHAnsi" w:cstheme="minorHAnsi"/>
          <w:sz w:val="22"/>
        </w:rPr>
        <w:t>and a landmark initiative such as the EU’s algae approach</w:t>
      </w:r>
      <w:r w:rsidRPr="002B3ABA">
        <w:rPr>
          <w:rFonts w:asciiTheme="minorHAnsi" w:hAnsiTheme="minorHAnsi" w:cstheme="minorHAnsi"/>
          <w:sz w:val="22"/>
        </w:rPr>
        <w:t>)</w:t>
      </w:r>
      <w:r w:rsidR="001E5A29" w:rsidRPr="002B3ABA">
        <w:rPr>
          <w:rFonts w:asciiTheme="minorHAnsi" w:hAnsiTheme="minorHAnsi" w:cstheme="minorHAnsi"/>
          <w:sz w:val="22"/>
        </w:rPr>
        <w:t>, greater focus on diversity and the adaption of regional and local diets</w:t>
      </w:r>
      <w:r w:rsidR="00426998" w:rsidRPr="002B3ABA">
        <w:rPr>
          <w:rFonts w:asciiTheme="minorHAnsi" w:hAnsiTheme="minorHAnsi" w:cstheme="minorHAnsi"/>
          <w:sz w:val="22"/>
        </w:rPr>
        <w:t>,</w:t>
      </w:r>
      <w:r w:rsidR="001E5A29" w:rsidRPr="002B3ABA">
        <w:rPr>
          <w:rFonts w:asciiTheme="minorHAnsi" w:hAnsiTheme="minorHAnsi" w:cstheme="minorHAnsi"/>
          <w:sz w:val="22"/>
        </w:rPr>
        <w:t xml:space="preserve"> the further investments in personalisation of food, </w:t>
      </w:r>
      <w:r w:rsidRPr="002B3ABA">
        <w:rPr>
          <w:rFonts w:asciiTheme="minorHAnsi" w:hAnsiTheme="minorHAnsi" w:cstheme="minorHAnsi"/>
          <w:sz w:val="22"/>
        </w:rPr>
        <w:t xml:space="preserve">and, in line with the above, </w:t>
      </w:r>
      <w:r w:rsidR="00426998" w:rsidRPr="002B3ABA">
        <w:rPr>
          <w:rFonts w:asciiTheme="minorHAnsi" w:hAnsiTheme="minorHAnsi" w:cstheme="minorHAnsi"/>
          <w:sz w:val="22"/>
        </w:rPr>
        <w:t xml:space="preserve">the greater need for </w:t>
      </w:r>
      <w:r w:rsidR="001E5A29" w:rsidRPr="002B3ABA">
        <w:rPr>
          <w:rFonts w:asciiTheme="minorHAnsi" w:hAnsiTheme="minorHAnsi" w:cstheme="minorHAnsi"/>
          <w:sz w:val="22"/>
        </w:rPr>
        <w:t xml:space="preserve">transparency </w:t>
      </w:r>
      <w:r w:rsidR="00426998" w:rsidRPr="002B3ABA">
        <w:rPr>
          <w:rFonts w:asciiTheme="minorHAnsi" w:hAnsiTheme="minorHAnsi" w:cstheme="minorHAnsi"/>
          <w:sz w:val="22"/>
        </w:rPr>
        <w:t xml:space="preserve">in the food chain </w:t>
      </w:r>
      <w:r w:rsidR="001E5A29" w:rsidRPr="002B3ABA">
        <w:rPr>
          <w:rFonts w:asciiTheme="minorHAnsi" w:hAnsiTheme="minorHAnsi" w:cstheme="minorHAnsi"/>
          <w:sz w:val="22"/>
        </w:rPr>
        <w:t xml:space="preserve">since Covid-19 and the need to automate and connect processes </w:t>
      </w:r>
      <w:r w:rsidR="00E521FB" w:rsidRPr="002B3ABA">
        <w:rPr>
          <w:rFonts w:asciiTheme="minorHAnsi" w:hAnsiTheme="minorHAnsi" w:cstheme="minorHAnsi"/>
          <w:sz w:val="22"/>
        </w:rPr>
        <w:t>to achieve this and in</w:t>
      </w:r>
      <w:r w:rsidR="001E5A29" w:rsidRPr="002B3ABA">
        <w:rPr>
          <w:rFonts w:asciiTheme="minorHAnsi" w:hAnsiTheme="minorHAnsi" w:cstheme="minorHAnsi"/>
          <w:sz w:val="22"/>
        </w:rPr>
        <w:t xml:space="preserve"> order to </w:t>
      </w:r>
    </w:p>
    <w:p w14:paraId="6651D3D5" w14:textId="05AC7935" w:rsidR="00307EA6" w:rsidRPr="002B3ABA" w:rsidRDefault="001E5A29" w:rsidP="00287CD3">
      <w:pPr>
        <w:spacing w:line="276" w:lineRule="auto"/>
        <w:jc w:val="both"/>
        <w:rPr>
          <w:rFonts w:asciiTheme="minorHAnsi" w:hAnsiTheme="minorHAnsi" w:cstheme="minorHAnsi"/>
          <w:sz w:val="22"/>
        </w:rPr>
      </w:pPr>
      <w:r w:rsidRPr="002B3ABA">
        <w:rPr>
          <w:rFonts w:asciiTheme="minorHAnsi" w:hAnsiTheme="minorHAnsi" w:cstheme="minorHAnsi"/>
          <w:sz w:val="22"/>
        </w:rPr>
        <w:lastRenderedPageBreak/>
        <w:t xml:space="preserve">increase resilience in the food chain. Further, according to </w:t>
      </w:r>
      <w:r w:rsidR="005830C7" w:rsidRPr="002B3ABA">
        <w:rPr>
          <w:rFonts w:asciiTheme="minorHAnsi" w:hAnsiTheme="minorHAnsi" w:cstheme="minorHAnsi"/>
          <w:sz w:val="22"/>
        </w:rPr>
        <w:t>(</w:t>
      </w:r>
      <w:r w:rsidRPr="002B3ABA">
        <w:rPr>
          <w:rFonts w:asciiTheme="minorHAnsi" w:hAnsiTheme="minorHAnsi" w:cstheme="minorHAnsi"/>
          <w:sz w:val="22"/>
        </w:rPr>
        <w:t>EIT</w:t>
      </w:r>
      <w:r w:rsidR="005830C7" w:rsidRPr="002B3ABA">
        <w:rPr>
          <w:rFonts w:asciiTheme="minorHAnsi" w:hAnsiTheme="minorHAnsi" w:cstheme="minorHAnsi"/>
          <w:sz w:val="22"/>
        </w:rPr>
        <w:t>, 2023</w:t>
      </w:r>
      <w:r w:rsidRPr="002B3ABA">
        <w:rPr>
          <w:rFonts w:asciiTheme="minorHAnsi" w:hAnsiTheme="minorHAnsi" w:cstheme="minorHAnsi"/>
          <w:sz w:val="22"/>
        </w:rPr>
        <w:t>) consumer demands for more sustainability aspects become louder.</w:t>
      </w:r>
    </w:p>
    <w:p w14:paraId="0CD13FDE" w14:textId="7DD02E23" w:rsidR="00307EA6" w:rsidRPr="002B3ABA" w:rsidRDefault="00D53318" w:rsidP="00287CD3">
      <w:pPr>
        <w:pStyle w:val="Heading2"/>
        <w:numPr>
          <w:ilvl w:val="1"/>
          <w:numId w:val="42"/>
        </w:numPr>
        <w:spacing w:line="276" w:lineRule="auto"/>
      </w:pPr>
      <w:bookmarkStart w:id="9" w:name="_Toc161145955"/>
      <w:bookmarkEnd w:id="8"/>
      <w:r w:rsidRPr="002B3ABA">
        <w:t>Country differen</w:t>
      </w:r>
      <w:r w:rsidR="00964953" w:rsidRPr="002B3ABA">
        <w:t>ces</w:t>
      </w:r>
      <w:r w:rsidRPr="002B3ABA">
        <w:t xml:space="preserve"> in trends</w:t>
      </w:r>
      <w:bookmarkEnd w:id="9"/>
    </w:p>
    <w:p w14:paraId="5998F979" w14:textId="4B79C900" w:rsidR="00564927" w:rsidRPr="00287CD3" w:rsidRDefault="009A4D83" w:rsidP="00287CD3">
      <w:pPr>
        <w:spacing w:line="276" w:lineRule="auto"/>
        <w:jc w:val="both"/>
        <w:rPr>
          <w:rFonts w:asciiTheme="minorHAnsi" w:eastAsia="Calibri" w:hAnsiTheme="minorHAnsi" w:cstheme="minorHAnsi"/>
          <w:bCs/>
          <w:color w:val="000000"/>
          <w:sz w:val="22"/>
          <w:lang w:eastAsia="it-IT"/>
        </w:rPr>
      </w:pPr>
      <w:bookmarkStart w:id="10" w:name="_Hlk150171212"/>
      <w:r>
        <w:rPr>
          <w:rFonts w:asciiTheme="minorHAnsi" w:eastAsia="Calibri" w:hAnsiTheme="minorHAnsi" w:cstheme="minorHAnsi"/>
          <w:bCs/>
          <w:noProof/>
          <w:color w:val="000000"/>
          <w:sz w:val="22"/>
          <w:lang w:eastAsia="it-IT"/>
        </w:rPr>
        <w:drawing>
          <wp:anchor distT="0" distB="0" distL="114300" distR="114300" simplePos="0" relativeHeight="251699712" behindDoc="1" locked="0" layoutInCell="1" allowOverlap="1" wp14:anchorId="2A0594C0" wp14:editId="26CDFDE9">
            <wp:simplePos x="0" y="0"/>
            <wp:positionH relativeFrom="margin">
              <wp:posOffset>-84909</wp:posOffset>
            </wp:positionH>
            <wp:positionV relativeFrom="paragraph">
              <wp:posOffset>1223645</wp:posOffset>
            </wp:positionV>
            <wp:extent cx="4529455" cy="2661285"/>
            <wp:effectExtent l="0" t="0" r="4445" b="5715"/>
            <wp:wrapTight wrapText="bothSides">
              <wp:wrapPolygon edited="0">
                <wp:start x="0" y="0"/>
                <wp:lineTo x="0" y="21492"/>
                <wp:lineTo x="21530" y="21492"/>
                <wp:lineTo x="21530" y="0"/>
                <wp:lineTo x="0" y="0"/>
              </wp:wrapPolygon>
            </wp:wrapTight>
            <wp:docPr id="1087783569" name="Picture 1" descr="A graph of growth i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83569" name="Picture 1" descr="A graph of growth in a graph"/>
                    <pic:cNvPicPr/>
                  </pic:nvPicPr>
                  <pic:blipFill rotWithShape="1">
                    <a:blip r:embed="rId13" cstate="print">
                      <a:extLst>
                        <a:ext uri="{28A0092B-C50C-407E-A947-70E740481C1C}">
                          <a14:useLocalDpi xmlns:a14="http://schemas.microsoft.com/office/drawing/2010/main" val="0"/>
                        </a:ext>
                      </a:extLst>
                    </a:blip>
                    <a:srcRect l="18188" t="28231" r="12037" b="17071"/>
                    <a:stretch/>
                  </pic:blipFill>
                  <pic:spPr bwMode="auto">
                    <a:xfrm>
                      <a:off x="0" y="0"/>
                      <a:ext cx="4529455" cy="266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C2C" w:rsidRPr="002B3ABA">
        <w:rPr>
          <w:rFonts w:asciiTheme="minorHAnsi" w:eastAsia="Calibri" w:hAnsiTheme="minorHAnsi" w:cstheme="minorHAnsi"/>
          <w:bCs/>
          <w:color w:val="000000"/>
          <w:sz w:val="22"/>
          <w:lang w:eastAsia="it-IT"/>
        </w:rPr>
        <w:t xml:space="preserve">One finding </w:t>
      </w:r>
      <w:r w:rsidR="006E6D3D" w:rsidRPr="002B3ABA">
        <w:rPr>
          <w:rFonts w:asciiTheme="minorHAnsi" w:eastAsia="Calibri" w:hAnsiTheme="minorHAnsi" w:cstheme="minorHAnsi"/>
          <w:bCs/>
          <w:color w:val="000000"/>
          <w:sz w:val="22"/>
          <w:lang w:eastAsia="it-IT"/>
        </w:rPr>
        <w:t>of</w:t>
      </w:r>
      <w:r w:rsidR="00364C2C" w:rsidRPr="002B3ABA">
        <w:rPr>
          <w:rFonts w:asciiTheme="minorHAnsi" w:eastAsia="Calibri" w:hAnsiTheme="minorHAnsi" w:cstheme="minorHAnsi"/>
          <w:bCs/>
          <w:color w:val="000000"/>
          <w:sz w:val="22"/>
          <w:lang w:eastAsia="it-IT"/>
        </w:rPr>
        <w:t xml:space="preserve"> the trend analysis w</w:t>
      </w:r>
      <w:r w:rsidR="00672EA2" w:rsidRPr="002B3ABA">
        <w:rPr>
          <w:rFonts w:asciiTheme="minorHAnsi" w:eastAsia="Calibri" w:hAnsiTheme="minorHAnsi" w:cstheme="minorHAnsi"/>
          <w:bCs/>
          <w:color w:val="000000"/>
          <w:sz w:val="22"/>
          <w:lang w:eastAsia="it-IT"/>
        </w:rPr>
        <w:t>ere</w:t>
      </w:r>
      <w:r w:rsidR="00364C2C" w:rsidRPr="002B3ABA">
        <w:rPr>
          <w:rFonts w:asciiTheme="minorHAnsi" w:eastAsia="Calibri" w:hAnsiTheme="minorHAnsi" w:cstheme="minorHAnsi"/>
          <w:bCs/>
          <w:color w:val="000000"/>
          <w:sz w:val="22"/>
          <w:lang w:eastAsia="it-IT"/>
        </w:rPr>
        <w:t xml:space="preserve"> th</w:t>
      </w:r>
      <w:r w:rsidR="00672EA2" w:rsidRPr="002B3ABA">
        <w:rPr>
          <w:rFonts w:asciiTheme="minorHAnsi" w:eastAsia="Calibri" w:hAnsiTheme="minorHAnsi" w:cstheme="minorHAnsi"/>
          <w:bCs/>
          <w:color w:val="000000"/>
          <w:sz w:val="22"/>
          <w:lang w:eastAsia="it-IT"/>
        </w:rPr>
        <w:t xml:space="preserve">e huge </w:t>
      </w:r>
      <w:r w:rsidR="00364C2C" w:rsidRPr="002B3ABA">
        <w:rPr>
          <w:rFonts w:asciiTheme="minorHAnsi" w:eastAsia="Calibri" w:hAnsiTheme="minorHAnsi" w:cstheme="minorHAnsi"/>
          <w:bCs/>
          <w:color w:val="000000"/>
          <w:sz w:val="22"/>
          <w:lang w:eastAsia="it-IT"/>
        </w:rPr>
        <w:t xml:space="preserve">inter-country differences in the dimensions of our study. </w:t>
      </w:r>
      <w:r w:rsidR="00D53318" w:rsidRPr="002B3ABA">
        <w:rPr>
          <w:rFonts w:asciiTheme="minorHAnsi" w:eastAsia="Calibri" w:hAnsiTheme="minorHAnsi" w:cstheme="minorHAnsi"/>
          <w:bCs/>
          <w:color w:val="000000"/>
          <w:sz w:val="22"/>
          <w:lang w:eastAsia="it-IT"/>
        </w:rPr>
        <w:t xml:space="preserve">The differences between countries are dependent on key country characteristics such as digital infrastructure, level of sustainable production, </w:t>
      </w:r>
      <w:r w:rsidR="00364C2C" w:rsidRPr="002B3ABA">
        <w:rPr>
          <w:rFonts w:asciiTheme="minorHAnsi" w:eastAsia="Calibri" w:hAnsiTheme="minorHAnsi" w:cstheme="minorHAnsi"/>
          <w:bCs/>
          <w:color w:val="000000"/>
          <w:sz w:val="22"/>
          <w:lang w:eastAsia="it-IT"/>
        </w:rPr>
        <w:t xml:space="preserve">farm/company structure, industry developments, level of education, </w:t>
      </w:r>
      <w:r w:rsidR="00D53318" w:rsidRPr="002B3ABA">
        <w:rPr>
          <w:rFonts w:asciiTheme="minorHAnsi" w:eastAsia="Calibri" w:hAnsiTheme="minorHAnsi" w:cstheme="minorHAnsi"/>
          <w:bCs/>
          <w:color w:val="000000"/>
          <w:sz w:val="22"/>
          <w:lang w:eastAsia="it-IT"/>
        </w:rPr>
        <w:t xml:space="preserve">etc. </w:t>
      </w:r>
      <w:bookmarkEnd w:id="10"/>
      <w:r w:rsidR="00D53318" w:rsidRPr="002B3ABA">
        <w:rPr>
          <w:rFonts w:asciiTheme="minorHAnsi" w:eastAsia="Calibri" w:hAnsiTheme="minorHAnsi" w:cstheme="minorHAnsi"/>
          <w:bCs/>
          <w:color w:val="000000"/>
          <w:sz w:val="22"/>
          <w:lang w:eastAsia="it-IT"/>
        </w:rPr>
        <w:t>We will discuss these differences by giving one example/indicator</w:t>
      </w:r>
      <w:r w:rsidR="00364C2C" w:rsidRPr="002B3ABA">
        <w:rPr>
          <w:rFonts w:asciiTheme="minorHAnsi" w:eastAsia="Calibri" w:hAnsiTheme="minorHAnsi" w:cstheme="minorHAnsi"/>
          <w:bCs/>
          <w:color w:val="000000"/>
          <w:sz w:val="22"/>
          <w:lang w:eastAsia="it-IT"/>
        </w:rPr>
        <w:t xml:space="preserve"> for every of the dimensions of th</w:t>
      </w:r>
      <w:r w:rsidR="007A2F7B" w:rsidRPr="002B3ABA">
        <w:rPr>
          <w:rFonts w:asciiTheme="minorHAnsi" w:eastAsia="Calibri" w:hAnsiTheme="minorHAnsi" w:cstheme="minorHAnsi"/>
          <w:bCs/>
          <w:color w:val="000000"/>
          <w:sz w:val="22"/>
          <w:lang w:eastAsia="it-IT"/>
        </w:rPr>
        <w:t>e trend</w:t>
      </w:r>
      <w:r w:rsidR="00364C2C" w:rsidRPr="002B3ABA">
        <w:rPr>
          <w:rFonts w:asciiTheme="minorHAnsi" w:eastAsia="Calibri" w:hAnsiTheme="minorHAnsi" w:cstheme="minorHAnsi"/>
          <w:bCs/>
          <w:color w:val="000000"/>
          <w:sz w:val="22"/>
          <w:lang w:eastAsia="it-IT"/>
        </w:rPr>
        <w:t xml:space="preserve"> study</w:t>
      </w:r>
      <w:r w:rsidR="006E6D3D" w:rsidRPr="002B3ABA">
        <w:rPr>
          <w:rFonts w:asciiTheme="minorHAnsi" w:eastAsia="Calibri" w:hAnsiTheme="minorHAnsi" w:cstheme="minorHAnsi"/>
          <w:bCs/>
          <w:color w:val="000000"/>
          <w:sz w:val="22"/>
          <w:lang w:eastAsia="it-IT"/>
        </w:rPr>
        <w:t xml:space="preserve"> and present some key findings of the country analyses</w:t>
      </w:r>
      <w:r w:rsidR="00E521FB" w:rsidRPr="002B3ABA">
        <w:rPr>
          <w:rFonts w:asciiTheme="minorHAnsi" w:eastAsia="Calibri" w:hAnsiTheme="minorHAnsi" w:cstheme="minorHAnsi"/>
          <w:bCs/>
          <w:color w:val="000000"/>
          <w:sz w:val="22"/>
          <w:lang w:eastAsia="it-IT"/>
        </w:rPr>
        <w:t xml:space="preserve"> (</w:t>
      </w:r>
      <w:r w:rsidR="00BB223E" w:rsidRPr="002B3ABA">
        <w:rPr>
          <w:rFonts w:asciiTheme="minorHAnsi" w:eastAsia="Calibri" w:hAnsiTheme="minorHAnsi" w:cstheme="minorHAnsi"/>
          <w:bCs/>
          <w:color w:val="000000"/>
          <w:sz w:val="22"/>
          <w:lang w:eastAsia="it-IT"/>
        </w:rPr>
        <w:t xml:space="preserve">see also </w:t>
      </w:r>
      <w:r w:rsidR="00B4732F" w:rsidRPr="002B3ABA">
        <w:rPr>
          <w:rFonts w:asciiTheme="minorHAnsi" w:eastAsia="Calibri" w:hAnsiTheme="minorHAnsi" w:cstheme="minorHAnsi"/>
          <w:bCs/>
          <w:color w:val="000000"/>
          <w:sz w:val="22"/>
          <w:lang w:eastAsia="it-IT"/>
        </w:rPr>
        <w:t>FIELDS</w:t>
      </w:r>
      <w:r w:rsidR="00E521FB" w:rsidRPr="002B3ABA">
        <w:rPr>
          <w:rFonts w:asciiTheme="minorHAnsi" w:eastAsia="Calibri" w:hAnsiTheme="minorHAnsi" w:cstheme="minorHAnsi"/>
          <w:bCs/>
          <w:color w:val="000000"/>
          <w:sz w:val="22"/>
          <w:lang w:eastAsia="it-IT"/>
        </w:rPr>
        <w:t xml:space="preserve"> D1.8)</w:t>
      </w:r>
      <w:r w:rsidR="00287CD3">
        <w:rPr>
          <w:rFonts w:asciiTheme="minorHAnsi" w:eastAsia="Calibri" w:hAnsiTheme="minorHAnsi" w:cstheme="minorHAnsi"/>
          <w:bCs/>
          <w:color w:val="000000"/>
          <w:sz w:val="22"/>
          <w:lang w:eastAsia="it-IT"/>
        </w:rPr>
        <w:t>.</w:t>
      </w:r>
    </w:p>
    <w:p w14:paraId="22C5D12C" w14:textId="77777777" w:rsidR="009A4D83" w:rsidRDefault="009A4D83" w:rsidP="00287CD3">
      <w:pPr>
        <w:spacing w:line="276" w:lineRule="auto"/>
        <w:jc w:val="both"/>
        <w:rPr>
          <w:rFonts w:asciiTheme="minorHAnsi" w:eastAsia="Calibri" w:hAnsiTheme="minorHAnsi" w:cstheme="minorHAnsi"/>
          <w:i/>
          <w:iCs/>
          <w:noProof/>
          <w:color w:val="215868"/>
          <w:sz w:val="22"/>
          <w:lang w:eastAsia="it-IT"/>
        </w:rPr>
      </w:pPr>
    </w:p>
    <w:p w14:paraId="3AD06B66" w14:textId="40A93A97" w:rsidR="00006E7F" w:rsidRPr="00E01167" w:rsidRDefault="009A4D83" w:rsidP="00287CD3">
      <w:pPr>
        <w:spacing w:line="276" w:lineRule="auto"/>
        <w:jc w:val="both"/>
        <w:rPr>
          <w:rFonts w:asciiTheme="minorHAnsi" w:eastAsia="Calibri" w:hAnsiTheme="minorHAnsi" w:cstheme="minorHAnsi"/>
          <w:i/>
          <w:iCs/>
          <w:color w:val="215868"/>
          <w:sz w:val="22"/>
          <w:lang w:eastAsia="it-IT"/>
        </w:rPr>
      </w:pPr>
      <w:r>
        <w:rPr>
          <w:rFonts w:asciiTheme="minorHAnsi" w:eastAsia="Calibri" w:hAnsiTheme="minorHAnsi" w:cstheme="minorHAnsi"/>
          <w:i/>
          <w:iCs/>
          <w:noProof/>
          <w:color w:val="215868"/>
          <w:sz w:val="22"/>
          <w:lang w:eastAsia="it-IT"/>
        </w:rPr>
        <w:drawing>
          <wp:anchor distT="0" distB="0" distL="114300" distR="114300" simplePos="0" relativeHeight="251712000" behindDoc="1" locked="0" layoutInCell="1" allowOverlap="1" wp14:anchorId="23D3FD19" wp14:editId="6F5F7B94">
            <wp:simplePos x="0" y="0"/>
            <wp:positionH relativeFrom="margin">
              <wp:posOffset>236583</wp:posOffset>
            </wp:positionH>
            <wp:positionV relativeFrom="paragraph">
              <wp:posOffset>3476625</wp:posOffset>
            </wp:positionV>
            <wp:extent cx="5327650" cy="2416175"/>
            <wp:effectExtent l="0" t="0" r="6350" b="3175"/>
            <wp:wrapTight wrapText="bothSides">
              <wp:wrapPolygon edited="0">
                <wp:start x="1622" y="852"/>
                <wp:lineTo x="232" y="1533"/>
                <wp:lineTo x="77" y="1703"/>
                <wp:lineTo x="77" y="8685"/>
                <wp:lineTo x="232" y="9367"/>
                <wp:lineTo x="772" y="9367"/>
                <wp:lineTo x="77" y="10729"/>
                <wp:lineTo x="154" y="11410"/>
                <wp:lineTo x="1622" y="12091"/>
                <wp:lineTo x="309" y="12602"/>
                <wp:lineTo x="309" y="13454"/>
                <wp:lineTo x="1390" y="14816"/>
                <wp:lineTo x="1390" y="15157"/>
                <wp:lineTo x="2008" y="17541"/>
                <wp:lineTo x="2008" y="19414"/>
                <wp:lineTo x="6179" y="20266"/>
                <wp:lineTo x="14288" y="20266"/>
                <wp:lineTo x="14211" y="21458"/>
                <wp:lineTo x="14752" y="21458"/>
                <wp:lineTo x="16065" y="21288"/>
                <wp:lineTo x="16451" y="21117"/>
                <wp:lineTo x="16297" y="20266"/>
                <wp:lineTo x="19386" y="20266"/>
                <wp:lineTo x="21394" y="19244"/>
                <wp:lineTo x="21549" y="16179"/>
                <wp:lineTo x="21549" y="852"/>
                <wp:lineTo x="1622" y="852"/>
              </wp:wrapPolygon>
            </wp:wrapTight>
            <wp:docPr id="2105861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61947"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11"/>
                    <a:stretch/>
                  </pic:blipFill>
                  <pic:spPr bwMode="auto">
                    <a:xfrm>
                      <a:off x="0" y="0"/>
                      <a:ext cx="5327650" cy="241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259">
        <w:rPr>
          <w:rFonts w:asciiTheme="minorHAnsi" w:eastAsia="Calibri" w:hAnsiTheme="minorHAnsi" w:cstheme="minorHAnsi"/>
          <w:b/>
          <w:bCs/>
          <w:i/>
          <w:iCs/>
          <w:noProof/>
          <w:color w:val="215868"/>
          <w:sz w:val="22"/>
          <w:lang w:eastAsia="it-IT"/>
        </w:rPr>
        <mc:AlternateContent>
          <mc:Choice Requires="wps">
            <w:drawing>
              <wp:anchor distT="45720" distB="45720" distL="114300" distR="114300" simplePos="0" relativeHeight="251716096" behindDoc="0" locked="0" layoutInCell="1" allowOverlap="1" wp14:anchorId="4135B276" wp14:editId="1A52381A">
                <wp:simplePos x="0" y="0"/>
                <wp:positionH relativeFrom="margin">
                  <wp:align>left</wp:align>
                </wp:positionH>
                <wp:positionV relativeFrom="paragraph">
                  <wp:posOffset>2147026</wp:posOffset>
                </wp:positionV>
                <wp:extent cx="4444365" cy="287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547" cy="287020"/>
                        </a:xfrm>
                        <a:prstGeom prst="rect">
                          <a:avLst/>
                        </a:prstGeom>
                        <a:noFill/>
                        <a:ln w="9525">
                          <a:noFill/>
                          <a:miter lim="800000"/>
                          <a:headEnd/>
                          <a:tailEnd/>
                        </a:ln>
                      </wps:spPr>
                      <wps:txbx>
                        <w:txbxContent>
                          <w:p w14:paraId="13E54E41" w14:textId="1477ACFB" w:rsidR="00177259" w:rsidRPr="009A4D83" w:rsidRDefault="00177259" w:rsidP="00177259">
                            <w:pPr>
                              <w:jc w:val="both"/>
                              <w:rPr>
                                <w:color w:val="548DD4" w:themeColor="text2" w:themeTint="99"/>
                              </w:rPr>
                            </w:pPr>
                            <w:r w:rsidRPr="009A4D83">
                              <w:rPr>
                                <w:rFonts w:asciiTheme="minorHAnsi" w:eastAsia="Calibri" w:hAnsiTheme="minorHAnsi" w:cstheme="minorHAnsi"/>
                                <w:b/>
                                <w:bCs/>
                                <w:i/>
                                <w:iCs/>
                                <w:color w:val="548DD4" w:themeColor="text2" w:themeTint="99"/>
                                <w:sz w:val="22"/>
                                <w:lang w:eastAsia="it-IT"/>
                              </w:rPr>
                              <w:t xml:space="preserve">Figure </w:t>
                            </w:r>
                            <w:proofErr w:type="gramStart"/>
                            <w:r w:rsidRPr="009A4D83">
                              <w:rPr>
                                <w:rFonts w:asciiTheme="minorHAnsi" w:eastAsia="Calibri" w:hAnsiTheme="minorHAnsi" w:cstheme="minorHAnsi"/>
                                <w:b/>
                                <w:bCs/>
                                <w:i/>
                                <w:iCs/>
                                <w:color w:val="548DD4" w:themeColor="text2" w:themeTint="99"/>
                                <w:sz w:val="22"/>
                                <w:lang w:eastAsia="it-IT"/>
                              </w:rPr>
                              <w:t xml:space="preserve">1 </w:t>
                            </w:r>
                            <w:r w:rsidRPr="009A4D83">
                              <w:rPr>
                                <w:rFonts w:asciiTheme="minorHAnsi" w:eastAsia="Calibri" w:hAnsiTheme="minorHAnsi" w:cstheme="minorHAnsi"/>
                                <w:i/>
                                <w:iCs/>
                                <w:color w:val="548DD4" w:themeColor="text2" w:themeTint="99"/>
                                <w:sz w:val="22"/>
                                <w:lang w:eastAsia="it-IT"/>
                              </w:rPr>
                              <w:t xml:space="preserve"> Organic</w:t>
                            </w:r>
                            <w:proofErr w:type="gramEnd"/>
                            <w:r w:rsidRPr="009A4D83">
                              <w:rPr>
                                <w:rFonts w:asciiTheme="minorHAnsi" w:eastAsia="Calibri" w:hAnsiTheme="minorHAnsi" w:cstheme="minorHAnsi"/>
                                <w:i/>
                                <w:iCs/>
                                <w:color w:val="548DD4" w:themeColor="text2" w:themeTint="99"/>
                                <w:sz w:val="22"/>
                                <w:lang w:eastAsia="it-IT"/>
                              </w:rPr>
                              <w:t xml:space="preserve"> area across EU countries, 2021 (Eurostat,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5B276" id="_x0000_t202" coordsize="21600,21600" o:spt="202" path="m,l,21600r21600,l21600,xe">
                <v:stroke joinstyle="miter"/>
                <v:path gradientshapeok="t" o:connecttype="rect"/>
              </v:shapetype>
              <v:shape id="Text Box 2" o:spid="_x0000_s1026" type="#_x0000_t202" style="position:absolute;left:0;text-align:left;margin-left:0;margin-top:169.05pt;width:349.95pt;height:22.6pt;z-index:251716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" filled="f" stroked="f">
                <v:textbox>
                  <w:txbxContent>
                    <w:p w14:paraId="13E54E41" w14:textId="1477ACFB" w:rsidR="00177259" w:rsidRPr="009A4D83" w:rsidRDefault="00177259" w:rsidP="00177259">
                      <w:pPr>
                        <w:jc w:val="both"/>
                        <w:rPr>
                          <w:color w:val="548DD4" w:themeColor="text2" w:themeTint="99"/>
                        </w:rPr>
                      </w:pPr>
                      <w:r w:rsidRPr="009A4D83">
                        <w:rPr>
                          <w:rFonts w:asciiTheme="minorHAnsi" w:eastAsia="Calibri" w:hAnsiTheme="minorHAnsi" w:cstheme="minorHAnsi"/>
                          <w:b/>
                          <w:bCs/>
                          <w:i/>
                          <w:iCs/>
                          <w:color w:val="548DD4" w:themeColor="text2" w:themeTint="99"/>
                          <w:sz w:val="22"/>
                          <w:lang w:eastAsia="it-IT"/>
                        </w:rPr>
                        <w:t xml:space="preserve">Figure </w:t>
                      </w:r>
                      <w:proofErr w:type="gramStart"/>
                      <w:r w:rsidRPr="009A4D83">
                        <w:rPr>
                          <w:rFonts w:asciiTheme="minorHAnsi" w:eastAsia="Calibri" w:hAnsiTheme="minorHAnsi" w:cstheme="minorHAnsi"/>
                          <w:b/>
                          <w:bCs/>
                          <w:i/>
                          <w:iCs/>
                          <w:color w:val="548DD4" w:themeColor="text2" w:themeTint="99"/>
                          <w:sz w:val="22"/>
                          <w:lang w:eastAsia="it-IT"/>
                        </w:rPr>
                        <w:t xml:space="preserve">1 </w:t>
                      </w:r>
                      <w:r w:rsidRPr="009A4D83">
                        <w:rPr>
                          <w:rFonts w:asciiTheme="minorHAnsi" w:eastAsia="Calibri" w:hAnsiTheme="minorHAnsi" w:cstheme="minorHAnsi"/>
                          <w:i/>
                          <w:iCs/>
                          <w:color w:val="548DD4" w:themeColor="text2" w:themeTint="99"/>
                          <w:sz w:val="22"/>
                          <w:lang w:eastAsia="it-IT"/>
                        </w:rPr>
                        <w:t xml:space="preserve"> Organic</w:t>
                      </w:r>
                      <w:proofErr w:type="gramEnd"/>
                      <w:r w:rsidRPr="009A4D83">
                        <w:rPr>
                          <w:rFonts w:asciiTheme="minorHAnsi" w:eastAsia="Calibri" w:hAnsiTheme="minorHAnsi" w:cstheme="minorHAnsi"/>
                          <w:i/>
                          <w:iCs/>
                          <w:color w:val="548DD4" w:themeColor="text2" w:themeTint="99"/>
                          <w:sz w:val="22"/>
                          <w:lang w:eastAsia="it-IT"/>
                        </w:rPr>
                        <w:t xml:space="preserve"> area across EU countries, 2021 (Eurostat, 2023)</w:t>
                      </w:r>
                    </w:p>
                  </w:txbxContent>
                </v:textbox>
                <w10:wrap type="square" anchorx="margin"/>
              </v:shape>
            </w:pict>
          </mc:Fallback>
        </mc:AlternateContent>
      </w:r>
      <w:r w:rsidR="00364C2C" w:rsidRPr="002B3ABA">
        <w:rPr>
          <w:rFonts w:asciiTheme="minorHAnsi" w:eastAsia="Calibri" w:hAnsiTheme="minorHAnsi" w:cstheme="minorHAnsi"/>
          <w:sz w:val="22"/>
          <w:lang w:eastAsia="it-IT"/>
        </w:rPr>
        <w:t xml:space="preserve">One of the key objectives of the European Green Deal is the achievement of 25% of the agricultural area </w:t>
      </w:r>
      <w:r w:rsidR="002135A2" w:rsidRPr="002B3ABA">
        <w:rPr>
          <w:rFonts w:asciiTheme="minorHAnsi" w:eastAsia="Calibri" w:hAnsiTheme="minorHAnsi" w:cstheme="minorHAnsi"/>
          <w:sz w:val="22"/>
          <w:lang w:eastAsia="it-IT"/>
        </w:rPr>
        <w:t xml:space="preserve">in every country </w:t>
      </w:r>
      <w:r w:rsidR="00364C2C" w:rsidRPr="002B3ABA">
        <w:rPr>
          <w:rFonts w:asciiTheme="minorHAnsi" w:eastAsia="Calibri" w:hAnsiTheme="minorHAnsi" w:cstheme="minorHAnsi"/>
          <w:sz w:val="22"/>
          <w:lang w:eastAsia="it-IT"/>
        </w:rPr>
        <w:t>dedicated to organic production</w:t>
      </w:r>
      <w:r w:rsidR="00E44ACA" w:rsidRPr="002B3ABA">
        <w:rPr>
          <w:rFonts w:asciiTheme="minorHAnsi" w:eastAsia="Calibri" w:hAnsiTheme="minorHAnsi" w:cstheme="minorHAnsi"/>
          <w:sz w:val="22"/>
          <w:lang w:eastAsia="it-IT"/>
        </w:rPr>
        <w:t xml:space="preserve"> by the year 2030</w:t>
      </w:r>
      <w:r w:rsidR="00364C2C" w:rsidRPr="002B3ABA">
        <w:rPr>
          <w:rFonts w:asciiTheme="minorHAnsi" w:eastAsia="Calibri" w:hAnsiTheme="minorHAnsi" w:cstheme="minorHAnsi"/>
          <w:sz w:val="22"/>
          <w:lang w:eastAsia="it-IT"/>
        </w:rPr>
        <w:t>.</w:t>
      </w:r>
      <w:r w:rsidR="00E44ACA" w:rsidRPr="002B3ABA">
        <w:rPr>
          <w:rFonts w:asciiTheme="minorHAnsi" w:eastAsia="Calibri" w:hAnsiTheme="minorHAnsi" w:cstheme="minorHAnsi"/>
          <w:sz w:val="22"/>
          <w:lang w:eastAsia="it-IT"/>
        </w:rPr>
        <w:t xml:space="preserve"> Currently</w:t>
      </w:r>
      <w:r w:rsidR="00E521FB" w:rsidRPr="002B3ABA">
        <w:rPr>
          <w:rFonts w:asciiTheme="minorHAnsi" w:eastAsia="Calibri" w:hAnsiTheme="minorHAnsi" w:cstheme="minorHAnsi"/>
          <w:sz w:val="22"/>
          <w:lang w:eastAsia="it-IT"/>
        </w:rPr>
        <w:t>,</w:t>
      </w:r>
      <w:r w:rsidR="00E44ACA" w:rsidRPr="002B3ABA">
        <w:rPr>
          <w:rFonts w:asciiTheme="minorHAnsi" w:eastAsia="Calibri" w:hAnsiTheme="minorHAnsi" w:cstheme="minorHAnsi"/>
          <w:sz w:val="22"/>
          <w:lang w:eastAsia="it-IT"/>
        </w:rPr>
        <w:t xml:space="preserve"> 9.9%</w:t>
      </w:r>
      <w:r w:rsidR="006E6D3D" w:rsidRPr="002B3ABA">
        <w:rPr>
          <w:rFonts w:asciiTheme="minorHAnsi" w:eastAsia="Calibri" w:hAnsiTheme="minorHAnsi" w:cstheme="minorHAnsi"/>
          <w:sz w:val="22"/>
          <w:lang w:eastAsia="it-IT"/>
        </w:rPr>
        <w:t xml:space="preserve"> </w:t>
      </w:r>
      <w:r w:rsidR="00E44ACA" w:rsidRPr="002B3ABA">
        <w:rPr>
          <w:rFonts w:asciiTheme="minorHAnsi" w:eastAsia="Calibri" w:hAnsiTheme="minorHAnsi" w:cstheme="minorHAnsi"/>
          <w:sz w:val="22"/>
          <w:lang w:eastAsia="it-IT"/>
        </w:rPr>
        <w:t xml:space="preserve">of agricultural land in the EU is dedicated to organic farming. </w:t>
      </w:r>
      <w:r w:rsidR="0058149D" w:rsidRPr="002B3ABA">
        <w:rPr>
          <w:rFonts w:asciiTheme="minorHAnsi" w:eastAsia="Calibri" w:hAnsiTheme="minorHAnsi" w:cstheme="minorHAnsi"/>
          <w:sz w:val="22"/>
          <w:lang w:eastAsia="it-IT"/>
        </w:rPr>
        <w:t>Austria in this respect is the leading country with more than 25% organic production, followed by countries like Sweden and Estonia with around 20%. However</w:t>
      </w:r>
      <w:r w:rsidR="00AA7406" w:rsidRPr="002B3ABA">
        <w:rPr>
          <w:rFonts w:asciiTheme="minorHAnsi" w:eastAsia="Calibri" w:hAnsiTheme="minorHAnsi" w:cstheme="minorHAnsi"/>
          <w:sz w:val="22"/>
          <w:lang w:eastAsia="it-IT"/>
        </w:rPr>
        <w:t>,</w:t>
      </w:r>
      <w:r w:rsidR="0058149D" w:rsidRPr="002B3ABA">
        <w:rPr>
          <w:rFonts w:asciiTheme="minorHAnsi" w:eastAsia="Calibri" w:hAnsiTheme="minorHAnsi" w:cstheme="minorHAnsi"/>
          <w:sz w:val="22"/>
          <w:lang w:eastAsia="it-IT"/>
        </w:rPr>
        <w:t xml:space="preserve"> </w:t>
      </w:r>
      <w:r w:rsidR="00AA7406" w:rsidRPr="002B3ABA">
        <w:rPr>
          <w:rFonts w:asciiTheme="minorHAnsi" w:eastAsia="Calibri" w:hAnsiTheme="minorHAnsi" w:cstheme="minorHAnsi"/>
          <w:sz w:val="22"/>
          <w:lang w:eastAsia="it-IT"/>
        </w:rPr>
        <w:t>a</w:t>
      </w:r>
      <w:r w:rsidR="0058149D" w:rsidRPr="002B3ABA">
        <w:rPr>
          <w:rFonts w:asciiTheme="minorHAnsi" w:eastAsia="Calibri" w:hAnsiTheme="minorHAnsi" w:cstheme="minorHAnsi"/>
          <w:sz w:val="22"/>
          <w:lang w:eastAsia="it-IT"/>
        </w:rPr>
        <w:t xml:space="preserve">t the other end of the spectrum we see Eastern European countries like Poland, Romania and Western European countries like the Netherlands and Ireland that score </w:t>
      </w:r>
      <w:r w:rsidR="00E44ACA" w:rsidRPr="002B3ABA">
        <w:rPr>
          <w:rFonts w:asciiTheme="minorHAnsi" w:eastAsia="Calibri" w:hAnsiTheme="minorHAnsi" w:cstheme="minorHAnsi"/>
          <w:sz w:val="22"/>
          <w:lang w:eastAsia="it-IT"/>
        </w:rPr>
        <w:t xml:space="preserve">less than 5% </w:t>
      </w:r>
      <w:r w:rsidR="00D77050" w:rsidRPr="002B3ABA">
        <w:rPr>
          <w:rFonts w:asciiTheme="minorHAnsi" w:eastAsia="Calibri" w:hAnsiTheme="minorHAnsi" w:cstheme="minorHAnsi"/>
          <w:sz w:val="22"/>
          <w:lang w:eastAsia="it-IT"/>
        </w:rPr>
        <w:t>(Eurostat, 20</w:t>
      </w:r>
      <w:r w:rsidR="00E44ACA" w:rsidRPr="002B3ABA">
        <w:rPr>
          <w:rFonts w:asciiTheme="minorHAnsi" w:eastAsia="Calibri" w:hAnsiTheme="minorHAnsi" w:cstheme="minorHAnsi"/>
          <w:sz w:val="22"/>
          <w:lang w:eastAsia="it-IT"/>
        </w:rPr>
        <w:t>23</w:t>
      </w:r>
      <w:r w:rsidR="00D77050" w:rsidRPr="002B3ABA">
        <w:rPr>
          <w:rFonts w:asciiTheme="minorHAnsi" w:eastAsia="Calibri" w:hAnsiTheme="minorHAnsi" w:cstheme="minorHAnsi"/>
          <w:sz w:val="22"/>
          <w:lang w:eastAsia="it-IT"/>
        </w:rPr>
        <w:t>).</w:t>
      </w:r>
      <w:r w:rsidR="00C37F97" w:rsidRPr="002B3ABA">
        <w:rPr>
          <w:rFonts w:asciiTheme="minorHAnsi" w:eastAsia="Calibri" w:hAnsiTheme="minorHAnsi" w:cstheme="minorHAnsi"/>
          <w:sz w:val="22"/>
          <w:lang w:eastAsia="it-IT"/>
        </w:rPr>
        <w:t xml:space="preserve"> </w:t>
      </w:r>
      <w:bookmarkStart w:id="11" w:name="_Hlk150169153"/>
    </w:p>
    <w:bookmarkEnd w:id="11"/>
    <w:p w14:paraId="398343D4" w14:textId="79BC1CC9" w:rsidR="005C0CAC" w:rsidRDefault="005C0CAC" w:rsidP="00287CD3">
      <w:pPr>
        <w:spacing w:line="276" w:lineRule="auto"/>
        <w:jc w:val="both"/>
        <w:rPr>
          <w:rFonts w:asciiTheme="minorHAnsi" w:eastAsia="Calibri" w:hAnsiTheme="minorHAnsi" w:cstheme="minorHAnsi"/>
          <w:sz w:val="22"/>
          <w:lang w:eastAsia="it-IT"/>
        </w:rPr>
      </w:pPr>
    </w:p>
    <w:p w14:paraId="67EA4042" w14:textId="77777777" w:rsidR="009A4D83" w:rsidRDefault="009A4D83" w:rsidP="00287CD3">
      <w:pPr>
        <w:spacing w:line="276" w:lineRule="auto"/>
        <w:jc w:val="both"/>
        <w:rPr>
          <w:rFonts w:asciiTheme="minorHAnsi" w:eastAsia="Calibri" w:hAnsiTheme="minorHAnsi" w:cstheme="minorHAnsi"/>
          <w:sz w:val="22"/>
          <w:lang w:eastAsia="it-IT"/>
        </w:rPr>
      </w:pPr>
    </w:p>
    <w:p w14:paraId="5EB1BE5D" w14:textId="77777777" w:rsidR="009A4D83" w:rsidRDefault="009A4D83" w:rsidP="00287CD3">
      <w:pPr>
        <w:spacing w:line="276" w:lineRule="auto"/>
        <w:jc w:val="both"/>
        <w:rPr>
          <w:rFonts w:asciiTheme="minorHAnsi" w:eastAsia="Calibri" w:hAnsiTheme="minorHAnsi" w:cstheme="minorHAnsi"/>
          <w:sz w:val="22"/>
          <w:lang w:eastAsia="it-IT"/>
        </w:rPr>
      </w:pPr>
      <w:r w:rsidRPr="00177259">
        <w:rPr>
          <w:rFonts w:asciiTheme="minorHAnsi" w:eastAsia="Calibri" w:hAnsiTheme="minorHAnsi" w:cstheme="minorHAnsi"/>
          <w:b/>
          <w:bCs/>
          <w:i/>
          <w:iCs/>
          <w:noProof/>
          <w:color w:val="215868"/>
          <w:sz w:val="22"/>
          <w:lang w:eastAsia="it-IT"/>
        </w:rPr>
        <mc:AlternateContent>
          <mc:Choice Requires="wps">
            <w:drawing>
              <wp:anchor distT="45720" distB="45720" distL="114300" distR="114300" simplePos="0" relativeHeight="251730432" behindDoc="0" locked="0" layoutInCell="1" allowOverlap="1" wp14:anchorId="24DE34AE" wp14:editId="2F9CAE72">
                <wp:simplePos x="0" y="0"/>
                <wp:positionH relativeFrom="margin">
                  <wp:posOffset>-1179</wp:posOffset>
                </wp:positionH>
                <wp:positionV relativeFrom="paragraph">
                  <wp:posOffset>376918</wp:posOffset>
                </wp:positionV>
                <wp:extent cx="6368143" cy="287020"/>
                <wp:effectExtent l="0" t="0" r="0" b="0"/>
                <wp:wrapSquare wrapText="bothSides"/>
                <wp:docPr id="1695901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87020"/>
                        </a:xfrm>
                        <a:prstGeom prst="rect">
                          <a:avLst/>
                        </a:prstGeom>
                        <a:noFill/>
                        <a:ln w="9525">
                          <a:noFill/>
                          <a:miter lim="800000"/>
                          <a:headEnd/>
                          <a:tailEnd/>
                        </a:ln>
                      </wps:spPr>
                      <wps:txbx>
                        <w:txbxContent>
                          <w:p w14:paraId="26AE587C" w14:textId="77777777" w:rsidR="009A4D83" w:rsidRPr="009A4D83" w:rsidRDefault="009A4D83" w:rsidP="009A4D83">
                            <w:pPr>
                              <w:spacing w:line="276" w:lineRule="auto"/>
                              <w:jc w:val="both"/>
                              <w:rPr>
                                <w:rFonts w:asciiTheme="minorHAnsi" w:eastAsia="Calibri" w:hAnsiTheme="minorHAnsi" w:cstheme="minorHAnsi"/>
                                <w:color w:val="548DD4" w:themeColor="text2" w:themeTint="99"/>
                                <w:sz w:val="22"/>
                                <w:lang w:eastAsia="it-IT"/>
                              </w:rPr>
                            </w:pPr>
                            <w:r w:rsidRPr="009A4D83">
                              <w:rPr>
                                <w:rFonts w:asciiTheme="minorHAnsi" w:eastAsia="Calibri" w:hAnsiTheme="minorHAnsi" w:cstheme="minorHAnsi"/>
                                <w:b/>
                                <w:bCs/>
                                <w:i/>
                                <w:iCs/>
                                <w:color w:val="548DD4" w:themeColor="text2" w:themeTint="99"/>
                                <w:sz w:val="22"/>
                                <w:lang w:eastAsia="it-IT"/>
                              </w:rPr>
                              <w:t>Figure 2</w:t>
                            </w:r>
                            <w:r w:rsidRPr="009A4D83">
                              <w:rPr>
                                <w:rFonts w:asciiTheme="minorHAnsi" w:eastAsia="Calibri" w:hAnsiTheme="minorHAnsi" w:cstheme="minorHAnsi"/>
                                <w:i/>
                                <w:iCs/>
                                <w:color w:val="548DD4" w:themeColor="text2" w:themeTint="99"/>
                                <w:sz w:val="22"/>
                                <w:lang w:eastAsia="it-IT"/>
                              </w:rPr>
                              <w:t xml:space="preserve"> Green jobs in the EU renewable sector in 2020 – number of jobs per country (Kozar et al, 2022)</w:t>
                            </w:r>
                            <w:r w:rsidRPr="009A4D83">
                              <w:rPr>
                                <w:rStyle w:val="FootnoteReference"/>
                                <w:rFonts w:asciiTheme="minorHAnsi" w:eastAsia="Calibri" w:hAnsiTheme="minorHAnsi" w:cstheme="minorHAnsi"/>
                                <w:i/>
                                <w:iCs/>
                                <w:color w:val="548DD4" w:themeColor="text2" w:themeTint="99"/>
                                <w:sz w:val="22"/>
                                <w:lang w:eastAsia="it-IT"/>
                              </w:rPr>
                              <w:footnoteRef/>
                            </w:r>
                          </w:p>
                          <w:p w14:paraId="421A35ED" w14:textId="6C41783B" w:rsidR="009A4D83" w:rsidRPr="00876FA3" w:rsidRDefault="009A4D83" w:rsidP="009A4D83">
                            <w:pPr>
                              <w:jc w:val="both"/>
                              <w:rPr>
                                <w:color w:val="519FD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E34AE" id="_x0000_s1027" type="#_x0000_t202" style="position:absolute;left:0;text-align:left;margin-left:-.1pt;margin-top:29.7pt;width:501.45pt;height:22.6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" filled="f" stroked="f">
                <v:textbox>
                  <w:txbxContent>
                    <w:p w14:paraId="26AE587C" w14:textId="77777777" w:rsidR="009A4D83" w:rsidRPr="009A4D83" w:rsidRDefault="009A4D83" w:rsidP="009A4D83">
                      <w:pPr>
                        <w:spacing w:line="276" w:lineRule="auto"/>
                        <w:jc w:val="both"/>
                        <w:rPr>
                          <w:rFonts w:asciiTheme="minorHAnsi" w:eastAsia="Calibri" w:hAnsiTheme="minorHAnsi" w:cstheme="minorHAnsi"/>
                          <w:color w:val="548DD4" w:themeColor="text2" w:themeTint="99"/>
                          <w:sz w:val="22"/>
                          <w:lang w:eastAsia="it-IT"/>
                        </w:rPr>
                      </w:pPr>
                      <w:r w:rsidRPr="009A4D83">
                        <w:rPr>
                          <w:rFonts w:asciiTheme="minorHAnsi" w:eastAsia="Calibri" w:hAnsiTheme="minorHAnsi" w:cstheme="minorHAnsi"/>
                          <w:b/>
                          <w:bCs/>
                          <w:i/>
                          <w:iCs/>
                          <w:color w:val="548DD4" w:themeColor="text2" w:themeTint="99"/>
                          <w:sz w:val="22"/>
                          <w:lang w:eastAsia="it-IT"/>
                        </w:rPr>
                        <w:t>Figure 2</w:t>
                      </w:r>
                      <w:r w:rsidRPr="009A4D83">
                        <w:rPr>
                          <w:rFonts w:asciiTheme="minorHAnsi" w:eastAsia="Calibri" w:hAnsiTheme="minorHAnsi" w:cstheme="minorHAnsi"/>
                          <w:i/>
                          <w:iCs/>
                          <w:color w:val="548DD4" w:themeColor="text2" w:themeTint="99"/>
                          <w:sz w:val="22"/>
                          <w:lang w:eastAsia="it-IT"/>
                        </w:rPr>
                        <w:t xml:space="preserve"> Green jobs in the EU renewable sector in 2020 – number of jobs per country (Kozar et al, 2022)</w:t>
                      </w:r>
                      <w:r w:rsidRPr="009A4D83">
                        <w:rPr>
                          <w:rStyle w:val="FootnoteReference"/>
                          <w:rFonts w:asciiTheme="minorHAnsi" w:eastAsia="Calibri" w:hAnsiTheme="minorHAnsi" w:cstheme="minorHAnsi"/>
                          <w:i/>
                          <w:iCs/>
                          <w:color w:val="548DD4" w:themeColor="text2" w:themeTint="99"/>
                          <w:sz w:val="22"/>
                          <w:lang w:eastAsia="it-IT"/>
                        </w:rPr>
                        <w:footnoteRef/>
                      </w:r>
                    </w:p>
                    <w:p w14:paraId="421A35ED" w14:textId="6C41783B" w:rsidR="009A4D83" w:rsidRPr="00876FA3" w:rsidRDefault="009A4D83" w:rsidP="009A4D83">
                      <w:pPr>
                        <w:jc w:val="both"/>
                        <w:rPr>
                          <w:color w:val="519FD7"/>
                        </w:rPr>
                      </w:pPr>
                    </w:p>
                  </w:txbxContent>
                </v:textbox>
                <w10:wrap type="square" anchorx="margin"/>
              </v:shape>
            </w:pict>
          </mc:Fallback>
        </mc:AlternateContent>
      </w:r>
    </w:p>
    <w:p w14:paraId="4EAAE922" w14:textId="210F9627" w:rsidR="007E6842" w:rsidRDefault="007E6842" w:rsidP="00287CD3">
      <w:pPr>
        <w:spacing w:line="276" w:lineRule="auto"/>
        <w:jc w:val="both"/>
        <w:rPr>
          <w:rFonts w:asciiTheme="minorHAnsi" w:eastAsia="Calibri" w:hAnsiTheme="minorHAnsi" w:cstheme="minorHAnsi"/>
          <w:sz w:val="22"/>
          <w:lang w:eastAsia="it-IT"/>
        </w:rPr>
      </w:pPr>
      <w:r>
        <w:rPr>
          <w:rFonts w:asciiTheme="minorHAnsi" w:eastAsia="Calibri" w:hAnsiTheme="minorHAnsi" w:cstheme="minorHAnsi"/>
          <w:noProof/>
          <w:sz w:val="22"/>
          <w:lang w:eastAsia="it-IT"/>
        </w:rPr>
        <w:lastRenderedPageBreak/>
        <w:drawing>
          <wp:anchor distT="0" distB="0" distL="114300" distR="114300" simplePos="0" relativeHeight="251713024" behindDoc="0" locked="0" layoutInCell="1" allowOverlap="1" wp14:anchorId="289246F0" wp14:editId="5AA65A19">
            <wp:simplePos x="0" y="0"/>
            <wp:positionH relativeFrom="margin">
              <wp:posOffset>-57695</wp:posOffset>
            </wp:positionH>
            <wp:positionV relativeFrom="paragraph">
              <wp:posOffset>1085760</wp:posOffset>
            </wp:positionV>
            <wp:extent cx="3428365" cy="4012565"/>
            <wp:effectExtent l="0" t="0" r="635" b="6985"/>
            <wp:wrapThrough wrapText="bothSides">
              <wp:wrapPolygon edited="0">
                <wp:start x="0" y="0"/>
                <wp:lineTo x="0" y="21535"/>
                <wp:lineTo x="21484" y="21535"/>
                <wp:lineTo x="21484" y="0"/>
                <wp:lineTo x="0" y="0"/>
              </wp:wrapPolygon>
            </wp:wrapThrough>
            <wp:docPr id="1775592349" name="Picture 11" descr="A map of europe with different colored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2349" name="Picture 11" descr="A map of europe with different colored countries/regions&#10;&#10;Description automatically generated"/>
                    <pic:cNvPicPr/>
                  </pic:nvPicPr>
                  <pic:blipFill rotWithShape="1">
                    <a:blip r:embed="rId15">
                      <a:extLst>
                        <a:ext uri="{28A0092B-C50C-407E-A947-70E740481C1C}">
                          <a14:useLocalDpi xmlns:a14="http://schemas.microsoft.com/office/drawing/2010/main" val="0"/>
                        </a:ext>
                      </a:extLst>
                    </a:blip>
                    <a:srcRect l="2454" t="2109" r="2439" b="2209"/>
                    <a:stretch/>
                  </pic:blipFill>
                  <pic:spPr bwMode="auto">
                    <a:xfrm>
                      <a:off x="0" y="0"/>
                      <a:ext cx="3428365" cy="401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B59" w:rsidRPr="002B3ABA">
        <w:rPr>
          <w:rFonts w:asciiTheme="minorHAnsi" w:eastAsia="Calibri" w:hAnsiTheme="minorHAnsi" w:cstheme="minorHAnsi"/>
          <w:sz w:val="22"/>
          <w:lang w:eastAsia="it-IT"/>
        </w:rPr>
        <w:t>An important element of the green transition is the fast development of the renewable energy</w:t>
      </w:r>
      <w:r w:rsidR="00385220" w:rsidRPr="002B3ABA">
        <w:rPr>
          <w:rFonts w:asciiTheme="minorHAnsi" w:eastAsia="Calibri" w:hAnsiTheme="minorHAnsi" w:cstheme="minorHAnsi"/>
          <w:sz w:val="22"/>
          <w:lang w:eastAsia="it-IT"/>
        </w:rPr>
        <w:t xml:space="preserve"> sector</w:t>
      </w:r>
      <w:r w:rsidR="00400B59" w:rsidRPr="002B3ABA">
        <w:rPr>
          <w:rFonts w:asciiTheme="minorHAnsi" w:eastAsia="Calibri" w:hAnsiTheme="minorHAnsi" w:cstheme="minorHAnsi"/>
          <w:sz w:val="22"/>
          <w:lang w:eastAsia="it-IT"/>
        </w:rPr>
        <w:t xml:space="preserve">. </w:t>
      </w:r>
      <w:r w:rsidR="00385220" w:rsidRPr="002B3ABA">
        <w:rPr>
          <w:rFonts w:asciiTheme="minorHAnsi" w:eastAsia="Calibri" w:hAnsiTheme="minorHAnsi" w:cstheme="minorHAnsi"/>
          <w:sz w:val="22"/>
          <w:lang w:eastAsia="it-IT"/>
        </w:rPr>
        <w:t xml:space="preserve">Based on </w:t>
      </w:r>
      <w:r w:rsidR="000876EF" w:rsidRPr="002B3ABA">
        <w:rPr>
          <w:rFonts w:asciiTheme="minorHAnsi" w:eastAsia="Calibri" w:hAnsiTheme="minorHAnsi" w:cstheme="minorHAnsi"/>
          <w:sz w:val="22"/>
          <w:lang w:eastAsia="it-IT"/>
        </w:rPr>
        <w:t xml:space="preserve">data </w:t>
      </w:r>
      <w:r w:rsidR="00AA7406" w:rsidRPr="002B3ABA">
        <w:rPr>
          <w:rFonts w:asciiTheme="minorHAnsi" w:eastAsia="Calibri" w:hAnsiTheme="minorHAnsi" w:cstheme="minorHAnsi"/>
          <w:sz w:val="22"/>
          <w:lang w:eastAsia="it-IT"/>
        </w:rPr>
        <w:t>from</w:t>
      </w:r>
      <w:r w:rsidR="000876EF" w:rsidRPr="002B3ABA">
        <w:rPr>
          <w:rFonts w:asciiTheme="minorHAnsi" w:eastAsia="Calibri" w:hAnsiTheme="minorHAnsi" w:cstheme="minorHAnsi"/>
          <w:sz w:val="22"/>
          <w:lang w:eastAsia="it-IT"/>
        </w:rPr>
        <w:t xml:space="preserve"> 27 EU countries over the period 2013–2020 (</w:t>
      </w:r>
      <w:r w:rsidR="00385220" w:rsidRPr="002B3ABA">
        <w:rPr>
          <w:rFonts w:asciiTheme="minorHAnsi" w:eastAsia="Calibri" w:hAnsiTheme="minorHAnsi" w:cstheme="minorHAnsi"/>
          <w:sz w:val="22"/>
          <w:lang w:eastAsia="it-IT"/>
        </w:rPr>
        <w:t xml:space="preserve">Eurostat and </w:t>
      </w:r>
      <w:proofErr w:type="spellStart"/>
      <w:r w:rsidR="00385220" w:rsidRPr="002B3ABA">
        <w:rPr>
          <w:rFonts w:asciiTheme="minorHAnsi" w:eastAsia="Calibri" w:hAnsiTheme="minorHAnsi" w:cstheme="minorHAnsi"/>
          <w:sz w:val="22"/>
          <w:lang w:eastAsia="it-IT"/>
        </w:rPr>
        <w:t>EurObserver</w:t>
      </w:r>
      <w:proofErr w:type="spellEnd"/>
      <w:r w:rsidR="000876EF" w:rsidRPr="002B3ABA">
        <w:rPr>
          <w:rFonts w:asciiTheme="minorHAnsi" w:eastAsia="Calibri" w:hAnsiTheme="minorHAnsi" w:cstheme="minorHAnsi"/>
          <w:sz w:val="22"/>
          <w:lang w:eastAsia="it-IT"/>
        </w:rPr>
        <w:t xml:space="preserve">) Kozar et al. observe a quick development towards the production and use of renewable energy. Figure </w:t>
      </w:r>
      <w:r w:rsidR="00292FAE" w:rsidRPr="002B3ABA">
        <w:rPr>
          <w:rFonts w:asciiTheme="minorHAnsi" w:eastAsia="Calibri" w:hAnsiTheme="minorHAnsi" w:cstheme="minorHAnsi"/>
          <w:sz w:val="22"/>
          <w:lang w:eastAsia="it-IT"/>
        </w:rPr>
        <w:t>2</w:t>
      </w:r>
      <w:r w:rsidR="000876EF" w:rsidRPr="002B3ABA">
        <w:rPr>
          <w:rFonts w:asciiTheme="minorHAnsi" w:eastAsia="Calibri" w:hAnsiTheme="minorHAnsi" w:cstheme="minorHAnsi"/>
          <w:sz w:val="22"/>
          <w:lang w:eastAsia="it-IT"/>
        </w:rPr>
        <w:t xml:space="preserve"> shows </w:t>
      </w:r>
      <w:r w:rsidR="00400B59" w:rsidRPr="002B3ABA">
        <w:rPr>
          <w:rFonts w:asciiTheme="minorHAnsi" w:eastAsia="Calibri" w:hAnsiTheme="minorHAnsi" w:cstheme="minorHAnsi"/>
          <w:sz w:val="22"/>
          <w:lang w:eastAsia="it-IT"/>
        </w:rPr>
        <w:t>Germany</w:t>
      </w:r>
      <w:r w:rsidR="000876EF" w:rsidRPr="002B3ABA">
        <w:rPr>
          <w:rFonts w:asciiTheme="minorHAnsi" w:eastAsia="Calibri" w:hAnsiTheme="minorHAnsi" w:cstheme="minorHAnsi"/>
          <w:sz w:val="22"/>
          <w:lang w:eastAsia="it-IT"/>
        </w:rPr>
        <w:t xml:space="preserve">, </w:t>
      </w:r>
      <w:r w:rsidR="00400B59" w:rsidRPr="002B3ABA">
        <w:rPr>
          <w:rFonts w:asciiTheme="minorHAnsi" w:eastAsia="Calibri" w:hAnsiTheme="minorHAnsi" w:cstheme="minorHAnsi"/>
          <w:sz w:val="22"/>
          <w:lang w:eastAsia="it-IT"/>
        </w:rPr>
        <w:t>France</w:t>
      </w:r>
      <w:r w:rsidR="000876EF" w:rsidRPr="002B3ABA">
        <w:rPr>
          <w:rFonts w:asciiTheme="minorHAnsi" w:eastAsia="Calibri" w:hAnsiTheme="minorHAnsi" w:cstheme="minorHAnsi"/>
          <w:sz w:val="22"/>
          <w:lang w:eastAsia="it-IT"/>
        </w:rPr>
        <w:t xml:space="preserve"> and Spain having the largest industries (in terms of jobs), followed by Italy, </w:t>
      </w:r>
      <w:proofErr w:type="gramStart"/>
      <w:r w:rsidR="000876EF" w:rsidRPr="002B3ABA">
        <w:rPr>
          <w:rFonts w:asciiTheme="minorHAnsi" w:eastAsia="Calibri" w:hAnsiTheme="minorHAnsi" w:cstheme="minorHAnsi"/>
          <w:sz w:val="22"/>
          <w:lang w:eastAsia="it-IT"/>
        </w:rPr>
        <w:t>Poland</w:t>
      </w:r>
      <w:proofErr w:type="gramEnd"/>
      <w:r w:rsidR="000876EF" w:rsidRPr="002B3ABA">
        <w:rPr>
          <w:rFonts w:asciiTheme="minorHAnsi" w:eastAsia="Calibri" w:hAnsiTheme="minorHAnsi" w:cstheme="minorHAnsi"/>
          <w:sz w:val="22"/>
          <w:lang w:eastAsia="it-IT"/>
        </w:rPr>
        <w:t xml:space="preserve"> and The Netherlands. </w:t>
      </w:r>
      <w:r w:rsidR="00400B59" w:rsidRPr="002B3ABA">
        <w:rPr>
          <w:rFonts w:asciiTheme="minorHAnsi" w:eastAsia="Calibri" w:hAnsiTheme="minorHAnsi" w:cstheme="minorHAnsi"/>
          <w:sz w:val="22"/>
          <w:lang w:eastAsia="it-IT"/>
        </w:rPr>
        <w:t xml:space="preserve">However, </w:t>
      </w:r>
      <w:r w:rsidR="000876EF" w:rsidRPr="002B3ABA">
        <w:rPr>
          <w:rFonts w:asciiTheme="minorHAnsi" w:eastAsia="Calibri" w:hAnsiTheme="minorHAnsi" w:cstheme="minorHAnsi"/>
          <w:sz w:val="22"/>
          <w:lang w:eastAsia="it-IT"/>
        </w:rPr>
        <w:t xml:space="preserve">in </w:t>
      </w:r>
      <w:r w:rsidR="00400B59" w:rsidRPr="002B3ABA">
        <w:rPr>
          <w:rFonts w:asciiTheme="minorHAnsi" w:eastAsia="Calibri" w:hAnsiTheme="minorHAnsi" w:cstheme="minorHAnsi"/>
          <w:sz w:val="22"/>
          <w:lang w:eastAsia="it-IT"/>
        </w:rPr>
        <w:t xml:space="preserve">many countries </w:t>
      </w:r>
      <w:r w:rsidR="000876EF" w:rsidRPr="002B3ABA">
        <w:rPr>
          <w:rFonts w:asciiTheme="minorHAnsi" w:eastAsia="Calibri" w:hAnsiTheme="minorHAnsi" w:cstheme="minorHAnsi"/>
          <w:sz w:val="22"/>
          <w:lang w:eastAsia="it-IT"/>
        </w:rPr>
        <w:t>the developments are still moderate</w:t>
      </w:r>
      <w:r w:rsidR="00400B59" w:rsidRPr="002B3ABA">
        <w:rPr>
          <w:rFonts w:asciiTheme="minorHAnsi" w:eastAsia="Calibri" w:hAnsiTheme="minorHAnsi" w:cstheme="minorHAnsi"/>
          <w:sz w:val="22"/>
          <w:lang w:eastAsia="it-IT"/>
        </w:rPr>
        <w:t>.</w:t>
      </w:r>
    </w:p>
    <w:p w14:paraId="42F575EB" w14:textId="48A93DB2" w:rsidR="001F057D" w:rsidRPr="002B3ABA" w:rsidRDefault="007E6842" w:rsidP="00287CD3">
      <w:pPr>
        <w:spacing w:line="276" w:lineRule="auto"/>
        <w:jc w:val="both"/>
        <w:rPr>
          <w:rFonts w:asciiTheme="minorHAnsi" w:eastAsia="Calibri" w:hAnsiTheme="minorHAnsi" w:cstheme="minorHAnsi"/>
          <w:sz w:val="22"/>
          <w:lang w:eastAsia="it-IT"/>
        </w:rPr>
      </w:pPr>
      <w:r w:rsidRPr="00E01167">
        <w:rPr>
          <w:rFonts w:asciiTheme="minorHAnsi" w:eastAsia="Calibri" w:hAnsiTheme="minorHAnsi" w:cstheme="minorHAnsi"/>
          <w:noProof/>
          <w:sz w:val="22"/>
          <w:lang w:eastAsia="it-IT"/>
        </w:rPr>
        <mc:AlternateContent>
          <mc:Choice Requires="wps">
            <w:drawing>
              <wp:anchor distT="45720" distB="45720" distL="114300" distR="114300" simplePos="0" relativeHeight="251718144" behindDoc="0" locked="0" layoutInCell="1" allowOverlap="1" wp14:anchorId="62FF0B92" wp14:editId="66B366AE">
                <wp:simplePos x="0" y="0"/>
                <wp:positionH relativeFrom="margin">
                  <wp:posOffset>-103505</wp:posOffset>
                </wp:positionH>
                <wp:positionV relativeFrom="paragraph">
                  <wp:posOffset>3890645</wp:posOffset>
                </wp:positionV>
                <wp:extent cx="3389630" cy="499110"/>
                <wp:effectExtent l="0" t="0" r="0" b="0"/>
                <wp:wrapSquare wrapText="bothSides"/>
                <wp:docPr id="1631480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499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57A78F" w14:textId="77777777" w:rsidR="00E32D10" w:rsidRPr="00876FA3" w:rsidRDefault="00E01167" w:rsidP="00E32D10">
                            <w:pPr>
                              <w:spacing w:after="0" w:line="276" w:lineRule="auto"/>
                              <w:rPr>
                                <w:rFonts w:asciiTheme="minorHAnsi" w:eastAsia="Calibri" w:hAnsiTheme="minorHAnsi" w:cstheme="minorHAnsi"/>
                                <w:i/>
                                <w:iCs/>
                                <w:color w:val="519FD7"/>
                                <w:sz w:val="22"/>
                                <w:lang w:eastAsia="it-IT"/>
                              </w:rPr>
                            </w:pPr>
                            <w:r w:rsidRPr="00876FA3">
                              <w:rPr>
                                <w:rFonts w:asciiTheme="minorHAnsi" w:eastAsia="Calibri" w:hAnsiTheme="minorHAnsi" w:cstheme="minorHAnsi"/>
                                <w:b/>
                                <w:bCs/>
                                <w:i/>
                                <w:iCs/>
                                <w:color w:val="519FD7"/>
                                <w:sz w:val="22"/>
                                <w:lang w:eastAsia="it-IT"/>
                              </w:rPr>
                              <w:t>Figure 3</w:t>
                            </w:r>
                            <w:r w:rsidRPr="00876FA3">
                              <w:rPr>
                                <w:rFonts w:asciiTheme="minorHAnsi" w:eastAsia="Calibri" w:hAnsiTheme="minorHAnsi" w:cstheme="minorHAnsi"/>
                                <w:i/>
                                <w:iCs/>
                                <w:color w:val="519FD7"/>
                                <w:sz w:val="22"/>
                                <w:lang w:eastAsia="it-IT"/>
                              </w:rPr>
                              <w:t xml:space="preserve"> Share of households with broadband use</w:t>
                            </w:r>
                          </w:p>
                          <w:p w14:paraId="2F3CAE69" w14:textId="0AC3F351" w:rsidR="00E01167" w:rsidRPr="00876FA3" w:rsidRDefault="00E01167" w:rsidP="00E32D10">
                            <w:pPr>
                              <w:spacing w:after="0" w:line="276" w:lineRule="auto"/>
                              <w:rPr>
                                <w:rFonts w:asciiTheme="minorHAnsi" w:eastAsia="Calibri" w:hAnsiTheme="minorHAnsi" w:cstheme="minorHAnsi"/>
                                <w:i/>
                                <w:iCs/>
                                <w:color w:val="519FD7"/>
                                <w:sz w:val="22"/>
                                <w:lang w:eastAsia="it-IT"/>
                              </w:rPr>
                            </w:pPr>
                            <w:r w:rsidRPr="00876FA3">
                              <w:rPr>
                                <w:rFonts w:asciiTheme="minorHAnsi" w:eastAsia="Calibri" w:hAnsiTheme="minorHAnsi" w:cstheme="minorHAnsi"/>
                                <w:i/>
                                <w:iCs/>
                                <w:color w:val="519FD7"/>
                                <w:sz w:val="22"/>
                                <w:lang w:eastAsia="it-IT"/>
                              </w:rPr>
                              <w:t>(Eurostat,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F0B92" id="_x0000_s1028" type="#_x0000_t202" style="position:absolute;left:0;text-align:left;margin-left:-8.15pt;margin-top:306.35pt;width:266.9pt;height:39.3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" filled="f" stroked="f">
                <v:textbox>
                  <w:txbxContent>
                    <w:p w14:paraId="3157A78F" w14:textId="77777777" w:rsidR="00E32D10" w:rsidRPr="00876FA3" w:rsidRDefault="00E01167" w:rsidP="00E32D10">
                      <w:pPr>
                        <w:spacing w:after="0" w:line="276" w:lineRule="auto"/>
                        <w:rPr>
                          <w:rFonts w:asciiTheme="minorHAnsi" w:eastAsia="Calibri" w:hAnsiTheme="minorHAnsi" w:cstheme="minorHAnsi"/>
                          <w:i/>
                          <w:iCs/>
                          <w:color w:val="519FD7"/>
                          <w:sz w:val="22"/>
                          <w:lang w:eastAsia="it-IT"/>
                        </w:rPr>
                      </w:pPr>
                      <w:r w:rsidRPr="00876FA3">
                        <w:rPr>
                          <w:rFonts w:asciiTheme="minorHAnsi" w:eastAsia="Calibri" w:hAnsiTheme="minorHAnsi" w:cstheme="minorHAnsi"/>
                          <w:b/>
                          <w:bCs/>
                          <w:i/>
                          <w:iCs/>
                          <w:color w:val="519FD7"/>
                          <w:sz w:val="22"/>
                          <w:lang w:eastAsia="it-IT"/>
                        </w:rPr>
                        <w:t>Figure 3</w:t>
                      </w:r>
                      <w:r w:rsidRPr="00876FA3">
                        <w:rPr>
                          <w:rFonts w:asciiTheme="minorHAnsi" w:eastAsia="Calibri" w:hAnsiTheme="minorHAnsi" w:cstheme="minorHAnsi"/>
                          <w:i/>
                          <w:iCs/>
                          <w:color w:val="519FD7"/>
                          <w:sz w:val="22"/>
                          <w:lang w:eastAsia="it-IT"/>
                        </w:rPr>
                        <w:t xml:space="preserve"> Share of households with broadband use</w:t>
                      </w:r>
                    </w:p>
                    <w:p w14:paraId="2F3CAE69" w14:textId="0AC3F351" w:rsidR="00E01167" w:rsidRPr="00876FA3" w:rsidRDefault="00E01167" w:rsidP="00E32D10">
                      <w:pPr>
                        <w:spacing w:after="0" w:line="276" w:lineRule="auto"/>
                        <w:rPr>
                          <w:rFonts w:asciiTheme="minorHAnsi" w:eastAsia="Calibri" w:hAnsiTheme="minorHAnsi" w:cstheme="minorHAnsi"/>
                          <w:i/>
                          <w:iCs/>
                          <w:color w:val="519FD7"/>
                          <w:sz w:val="22"/>
                          <w:lang w:eastAsia="it-IT"/>
                        </w:rPr>
                      </w:pPr>
                      <w:r w:rsidRPr="00876FA3">
                        <w:rPr>
                          <w:rFonts w:asciiTheme="minorHAnsi" w:eastAsia="Calibri" w:hAnsiTheme="minorHAnsi" w:cstheme="minorHAnsi"/>
                          <w:i/>
                          <w:iCs/>
                          <w:color w:val="519FD7"/>
                          <w:sz w:val="22"/>
                          <w:lang w:eastAsia="it-IT"/>
                        </w:rPr>
                        <w:t>(Eurostat, 2020)</w:t>
                      </w:r>
                    </w:p>
                  </w:txbxContent>
                </v:textbox>
                <w10:wrap type="square" anchorx="margin"/>
              </v:shape>
            </w:pict>
          </mc:Fallback>
        </mc:AlternateContent>
      </w:r>
      <w:r>
        <w:rPr>
          <w:rFonts w:asciiTheme="minorHAnsi" w:eastAsia="Calibri" w:hAnsiTheme="minorHAnsi" w:cstheme="minorHAnsi"/>
          <w:noProof/>
          <w:sz w:val="22"/>
          <w:lang w:eastAsia="it-IT"/>
        </w:rPr>
        <w:drawing>
          <wp:anchor distT="0" distB="0" distL="114300" distR="114300" simplePos="0" relativeHeight="251710976" behindDoc="0" locked="0" layoutInCell="1" allowOverlap="1" wp14:anchorId="3F979490" wp14:editId="27F17144">
            <wp:simplePos x="0" y="0"/>
            <wp:positionH relativeFrom="margin">
              <wp:posOffset>2071461</wp:posOffset>
            </wp:positionH>
            <wp:positionV relativeFrom="paragraph">
              <wp:posOffset>4171134</wp:posOffset>
            </wp:positionV>
            <wp:extent cx="4104640" cy="3413125"/>
            <wp:effectExtent l="0" t="0" r="0" b="0"/>
            <wp:wrapSquare wrapText="bothSides"/>
            <wp:docPr id="731079845" name="Picture 4" descr="A graph of a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79845" name="Picture 4" descr="A graph of a number of countries/regions&#10;&#10;Description automatically generated"/>
                    <pic:cNvPicPr/>
                  </pic:nvPicPr>
                  <pic:blipFill rotWithShape="1">
                    <a:blip r:embed="rId16" cstate="print">
                      <a:extLst>
                        <a:ext uri="{28A0092B-C50C-407E-A947-70E740481C1C}">
                          <a14:useLocalDpi xmlns:a14="http://schemas.microsoft.com/office/drawing/2010/main" val="0"/>
                        </a:ext>
                      </a:extLst>
                    </a:blip>
                    <a:srcRect l="18554" t="14407" r="11647" b="8133"/>
                    <a:stretch/>
                  </pic:blipFill>
                  <pic:spPr bwMode="auto">
                    <a:xfrm>
                      <a:off x="0" y="0"/>
                      <a:ext cx="4104640" cy="341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F0F" w:rsidRPr="002B3ABA">
        <w:rPr>
          <w:rFonts w:asciiTheme="minorHAnsi" w:eastAsia="Calibri" w:hAnsiTheme="minorHAnsi" w:cstheme="minorHAnsi"/>
          <w:sz w:val="22"/>
          <w:lang w:eastAsia="it-IT"/>
        </w:rPr>
        <w:t xml:space="preserve">In the </w:t>
      </w:r>
      <w:r w:rsidR="00D53318" w:rsidRPr="002B3ABA">
        <w:rPr>
          <w:rFonts w:asciiTheme="minorHAnsi" w:eastAsia="Calibri" w:hAnsiTheme="minorHAnsi" w:cstheme="minorHAnsi"/>
          <w:sz w:val="22"/>
          <w:lang w:eastAsia="it-IT"/>
        </w:rPr>
        <w:t>digitalisation</w:t>
      </w:r>
      <w:r w:rsidR="00471F0F" w:rsidRPr="002B3ABA">
        <w:rPr>
          <w:rFonts w:asciiTheme="minorHAnsi" w:eastAsia="Calibri" w:hAnsiTheme="minorHAnsi" w:cstheme="minorHAnsi"/>
          <w:sz w:val="22"/>
          <w:lang w:eastAsia="it-IT"/>
        </w:rPr>
        <w:t xml:space="preserve"> dimension</w:t>
      </w:r>
      <w:r w:rsidR="00D53318" w:rsidRPr="002B3ABA">
        <w:rPr>
          <w:rFonts w:asciiTheme="minorHAnsi" w:eastAsia="Calibri" w:hAnsiTheme="minorHAnsi" w:cstheme="minorHAnsi"/>
          <w:sz w:val="22"/>
          <w:lang w:eastAsia="it-IT"/>
        </w:rPr>
        <w:t>, the status and trend in the use of digital technologies in agri</w:t>
      </w:r>
      <w:r w:rsidR="00606BF8" w:rsidRPr="002B3ABA">
        <w:rPr>
          <w:rFonts w:asciiTheme="minorHAnsi" w:eastAsia="Calibri" w:hAnsiTheme="minorHAnsi" w:cstheme="minorHAnsi"/>
          <w:sz w:val="22"/>
          <w:lang w:eastAsia="it-IT"/>
        </w:rPr>
        <w:t xml:space="preserve">-food and </w:t>
      </w:r>
      <w:r w:rsidR="00D53318" w:rsidRPr="002B3ABA">
        <w:rPr>
          <w:rFonts w:asciiTheme="minorHAnsi" w:eastAsia="Calibri" w:hAnsiTheme="minorHAnsi" w:cstheme="minorHAnsi"/>
          <w:sz w:val="22"/>
          <w:lang w:eastAsia="it-IT"/>
        </w:rPr>
        <w:t xml:space="preserve">forestry </w:t>
      </w:r>
      <w:r w:rsidR="001F057D" w:rsidRPr="002B3ABA">
        <w:rPr>
          <w:rFonts w:asciiTheme="minorHAnsi" w:eastAsia="Calibri" w:hAnsiTheme="minorHAnsi" w:cstheme="minorHAnsi"/>
          <w:sz w:val="22"/>
          <w:lang w:eastAsia="it-IT"/>
        </w:rPr>
        <w:t>were investigated on EU and on country level. As an example for the different levels of development</w:t>
      </w:r>
      <w:r w:rsidR="00BC47CF" w:rsidRPr="002B3ABA">
        <w:rPr>
          <w:rFonts w:asciiTheme="minorHAnsi" w:eastAsia="Calibri" w:hAnsiTheme="minorHAnsi" w:cstheme="minorHAnsi"/>
          <w:sz w:val="22"/>
          <w:lang w:eastAsia="it-IT"/>
        </w:rPr>
        <w:t>,</w:t>
      </w:r>
      <w:r w:rsidR="001F057D" w:rsidRPr="002B3ABA">
        <w:rPr>
          <w:rFonts w:asciiTheme="minorHAnsi" w:eastAsia="Calibri" w:hAnsiTheme="minorHAnsi" w:cstheme="minorHAnsi"/>
          <w:sz w:val="22"/>
          <w:lang w:eastAsia="it-IT"/>
        </w:rPr>
        <w:t xml:space="preserve"> </w:t>
      </w:r>
      <w:r w:rsidR="006467BD" w:rsidRPr="002B3ABA">
        <w:rPr>
          <w:rFonts w:asciiTheme="minorHAnsi" w:eastAsia="Calibri" w:hAnsiTheme="minorHAnsi" w:cstheme="minorHAnsi"/>
          <w:sz w:val="22"/>
          <w:lang w:eastAsia="it-IT"/>
        </w:rPr>
        <w:t xml:space="preserve">we can point at the level of broadband coverage </w:t>
      </w:r>
      <w:r w:rsidR="001F057D" w:rsidRPr="002B3ABA">
        <w:rPr>
          <w:rFonts w:asciiTheme="minorHAnsi" w:eastAsia="Calibri" w:hAnsiTheme="minorHAnsi" w:cstheme="minorHAnsi"/>
          <w:sz w:val="22"/>
          <w:lang w:eastAsia="it-IT"/>
        </w:rPr>
        <w:t>in the EU</w:t>
      </w:r>
      <w:r w:rsidR="006467BD" w:rsidRPr="002B3ABA">
        <w:rPr>
          <w:rFonts w:asciiTheme="minorHAnsi" w:eastAsia="Calibri" w:hAnsiTheme="minorHAnsi" w:cstheme="minorHAnsi"/>
          <w:sz w:val="22"/>
          <w:lang w:eastAsia="it-IT"/>
        </w:rPr>
        <w:t>.</w:t>
      </w:r>
      <w:r w:rsidR="00D53318" w:rsidRPr="002B3ABA">
        <w:rPr>
          <w:rFonts w:asciiTheme="minorHAnsi" w:eastAsia="Calibri" w:hAnsiTheme="minorHAnsi" w:cstheme="minorHAnsi"/>
          <w:sz w:val="22"/>
          <w:lang w:eastAsia="it-IT"/>
        </w:rPr>
        <w:t xml:space="preserve"> Although</w:t>
      </w:r>
      <w:r w:rsidR="00C37F97" w:rsidRPr="002B3ABA">
        <w:rPr>
          <w:rFonts w:asciiTheme="minorHAnsi" w:eastAsia="Calibri" w:hAnsiTheme="minorHAnsi" w:cstheme="minorHAnsi"/>
          <w:sz w:val="22"/>
          <w:lang w:eastAsia="it-IT"/>
        </w:rPr>
        <w:t xml:space="preserve"> </w:t>
      </w:r>
      <w:r w:rsidR="00D53318" w:rsidRPr="002B3ABA">
        <w:rPr>
          <w:rFonts w:asciiTheme="minorHAnsi" w:eastAsia="Calibri" w:hAnsiTheme="minorHAnsi" w:cstheme="minorHAnsi"/>
          <w:sz w:val="22"/>
          <w:lang w:eastAsia="it-IT"/>
        </w:rPr>
        <w:t>countries invest highly in digitalisation</w:t>
      </w:r>
      <w:r w:rsidR="00606BF8" w:rsidRPr="002B3ABA">
        <w:rPr>
          <w:rFonts w:asciiTheme="minorHAnsi" w:eastAsia="Calibri" w:hAnsiTheme="minorHAnsi" w:cstheme="minorHAnsi"/>
          <w:sz w:val="22"/>
          <w:lang w:eastAsia="it-IT"/>
        </w:rPr>
        <w:t>, t</w:t>
      </w:r>
      <w:r w:rsidR="00D53318" w:rsidRPr="002B3ABA">
        <w:rPr>
          <w:rFonts w:asciiTheme="minorHAnsi" w:eastAsia="Calibri" w:hAnsiTheme="minorHAnsi" w:cstheme="minorHAnsi"/>
          <w:sz w:val="22"/>
          <w:lang w:eastAsia="it-IT"/>
        </w:rPr>
        <w:t xml:space="preserve">he current broadband coverage can be a constraint for digitalisation in several regions in Europe. </w:t>
      </w:r>
      <w:r w:rsidR="00C37F97" w:rsidRPr="002B3ABA">
        <w:rPr>
          <w:rFonts w:asciiTheme="minorHAnsi" w:eastAsia="Calibri" w:hAnsiTheme="minorHAnsi" w:cstheme="minorHAnsi"/>
          <w:sz w:val="22"/>
          <w:lang w:eastAsia="it-IT"/>
        </w:rPr>
        <w:t>This holds</w:t>
      </w:r>
      <w:proofErr w:type="gramStart"/>
      <w:r w:rsidR="00D53318" w:rsidRPr="002B3ABA">
        <w:rPr>
          <w:rFonts w:asciiTheme="minorHAnsi" w:eastAsia="Calibri" w:hAnsiTheme="minorHAnsi" w:cstheme="minorHAnsi"/>
          <w:sz w:val="22"/>
          <w:lang w:eastAsia="it-IT"/>
        </w:rPr>
        <w:t>, in particular, for</w:t>
      </w:r>
      <w:proofErr w:type="gramEnd"/>
      <w:r w:rsidR="00D53318" w:rsidRPr="002B3ABA">
        <w:rPr>
          <w:rFonts w:asciiTheme="minorHAnsi" w:eastAsia="Calibri" w:hAnsiTheme="minorHAnsi" w:cstheme="minorHAnsi"/>
          <w:sz w:val="22"/>
          <w:lang w:eastAsia="it-IT"/>
        </w:rPr>
        <w:t xml:space="preserve"> France</w:t>
      </w:r>
      <w:r w:rsidR="006467BD" w:rsidRPr="002B3ABA">
        <w:rPr>
          <w:rFonts w:asciiTheme="minorHAnsi" w:eastAsia="Calibri" w:hAnsiTheme="minorHAnsi" w:cstheme="minorHAnsi"/>
          <w:sz w:val="22"/>
          <w:lang w:eastAsia="it-IT"/>
        </w:rPr>
        <w:t>,</w:t>
      </w:r>
      <w:r w:rsidR="00D53318" w:rsidRPr="002B3ABA">
        <w:rPr>
          <w:rFonts w:asciiTheme="minorHAnsi" w:eastAsia="Calibri" w:hAnsiTheme="minorHAnsi" w:cstheme="minorHAnsi"/>
          <w:sz w:val="22"/>
          <w:lang w:eastAsia="it-IT"/>
        </w:rPr>
        <w:t xml:space="preserve"> Spain</w:t>
      </w:r>
      <w:r w:rsidR="006467BD" w:rsidRPr="002B3ABA">
        <w:rPr>
          <w:rFonts w:asciiTheme="minorHAnsi" w:eastAsia="Calibri" w:hAnsiTheme="minorHAnsi" w:cstheme="minorHAnsi"/>
          <w:sz w:val="22"/>
          <w:lang w:eastAsia="it-IT"/>
        </w:rPr>
        <w:t>, parts of Eastern Europe, parts of Finland, Sweden</w:t>
      </w:r>
      <w:r w:rsidR="00FE1F3E" w:rsidRPr="002B3ABA">
        <w:rPr>
          <w:rFonts w:asciiTheme="minorHAnsi" w:eastAsia="Calibri" w:hAnsiTheme="minorHAnsi" w:cstheme="minorHAnsi"/>
          <w:sz w:val="22"/>
          <w:lang w:eastAsia="it-IT"/>
        </w:rPr>
        <w:t xml:space="preserve"> and </w:t>
      </w:r>
      <w:r w:rsidR="006467BD" w:rsidRPr="002B3ABA">
        <w:rPr>
          <w:rFonts w:asciiTheme="minorHAnsi" w:eastAsia="Calibri" w:hAnsiTheme="minorHAnsi" w:cstheme="minorHAnsi"/>
          <w:sz w:val="22"/>
          <w:lang w:eastAsia="it-IT"/>
        </w:rPr>
        <w:t>Germany</w:t>
      </w:r>
      <w:r w:rsidR="00D53318" w:rsidRPr="002B3ABA">
        <w:rPr>
          <w:rFonts w:asciiTheme="minorHAnsi" w:eastAsia="Calibri" w:hAnsiTheme="minorHAnsi" w:cstheme="minorHAnsi"/>
          <w:sz w:val="22"/>
          <w:lang w:eastAsia="it-IT"/>
        </w:rPr>
        <w:t>. The Dutch agricultural sector (e.g. dairy, horticulture) already has a strong history in digital technologies, related to its intensive farming systems</w:t>
      </w:r>
      <w:r w:rsidR="00FE1F3E" w:rsidRPr="002B3ABA">
        <w:rPr>
          <w:rFonts w:asciiTheme="minorHAnsi" w:eastAsia="Calibri" w:hAnsiTheme="minorHAnsi" w:cstheme="minorHAnsi"/>
          <w:sz w:val="22"/>
          <w:lang w:eastAsia="it-IT"/>
        </w:rPr>
        <w:t>;</w:t>
      </w:r>
      <w:r w:rsidR="00D53318" w:rsidRPr="002B3ABA">
        <w:rPr>
          <w:rFonts w:asciiTheme="minorHAnsi" w:eastAsia="Calibri" w:hAnsiTheme="minorHAnsi" w:cstheme="minorHAnsi"/>
          <w:sz w:val="22"/>
          <w:lang w:eastAsia="it-IT"/>
        </w:rPr>
        <w:t xml:space="preserve"> </w:t>
      </w:r>
      <w:proofErr w:type="gramStart"/>
      <w:r w:rsidR="00D53318" w:rsidRPr="002B3ABA">
        <w:rPr>
          <w:rFonts w:asciiTheme="minorHAnsi" w:eastAsia="Calibri" w:hAnsiTheme="minorHAnsi" w:cstheme="minorHAnsi"/>
          <w:sz w:val="22"/>
          <w:lang w:eastAsia="it-IT"/>
        </w:rPr>
        <w:t>also</w:t>
      </w:r>
      <w:proofErr w:type="gramEnd"/>
      <w:r w:rsidR="00D53318" w:rsidRPr="002B3ABA">
        <w:rPr>
          <w:rFonts w:asciiTheme="minorHAnsi" w:eastAsia="Calibri" w:hAnsiTheme="minorHAnsi" w:cstheme="minorHAnsi"/>
          <w:sz w:val="22"/>
          <w:lang w:eastAsia="it-IT"/>
        </w:rPr>
        <w:t xml:space="preserve"> Austria, Italy and Finland are innovative in this area, although the structure of the agricultural sector in, for example, Austria with its many small farms, </w:t>
      </w:r>
      <w:r w:rsidR="00BB223E" w:rsidRPr="002B3ABA">
        <w:rPr>
          <w:rFonts w:asciiTheme="minorHAnsi" w:eastAsia="Calibri" w:hAnsiTheme="minorHAnsi" w:cstheme="minorHAnsi"/>
          <w:sz w:val="22"/>
          <w:lang w:eastAsia="it-IT"/>
        </w:rPr>
        <w:t xml:space="preserve">may </w:t>
      </w:r>
      <w:r w:rsidR="00D53318" w:rsidRPr="002B3ABA">
        <w:rPr>
          <w:rFonts w:asciiTheme="minorHAnsi" w:eastAsia="Calibri" w:hAnsiTheme="minorHAnsi" w:cstheme="minorHAnsi"/>
          <w:sz w:val="22"/>
          <w:lang w:eastAsia="it-IT"/>
        </w:rPr>
        <w:t>constraint the application of digital</w:t>
      </w:r>
      <w:r w:rsidR="00C37F97" w:rsidRPr="002B3ABA">
        <w:rPr>
          <w:rFonts w:asciiTheme="minorHAnsi" w:eastAsia="Calibri" w:hAnsiTheme="minorHAnsi" w:cstheme="minorHAnsi"/>
          <w:sz w:val="22"/>
          <w:lang w:eastAsia="it-IT"/>
        </w:rPr>
        <w:t xml:space="preserve"> </w:t>
      </w:r>
      <w:r w:rsidR="00D53318" w:rsidRPr="002B3ABA">
        <w:rPr>
          <w:rFonts w:asciiTheme="minorHAnsi" w:eastAsia="Calibri" w:hAnsiTheme="minorHAnsi" w:cstheme="minorHAnsi"/>
          <w:sz w:val="22"/>
          <w:lang w:eastAsia="it-IT"/>
        </w:rPr>
        <w:t>technologies</w:t>
      </w:r>
      <w:r w:rsidR="00C37F97" w:rsidRPr="002B3ABA">
        <w:rPr>
          <w:rFonts w:asciiTheme="minorHAnsi" w:eastAsia="Calibri" w:hAnsiTheme="minorHAnsi" w:cstheme="minorHAnsi"/>
          <w:sz w:val="22"/>
          <w:lang w:eastAsia="it-IT"/>
        </w:rPr>
        <w:t xml:space="preserve"> </w:t>
      </w:r>
      <w:r w:rsidR="00D77050" w:rsidRPr="002B3ABA">
        <w:rPr>
          <w:rFonts w:asciiTheme="minorHAnsi" w:eastAsia="Calibri" w:hAnsiTheme="minorHAnsi" w:cstheme="minorHAnsi"/>
          <w:sz w:val="22"/>
          <w:lang w:eastAsia="it-IT"/>
        </w:rPr>
        <w:t>(</w:t>
      </w:r>
      <w:r w:rsidR="00527229" w:rsidRPr="002B3ABA">
        <w:rPr>
          <w:rFonts w:asciiTheme="minorHAnsi" w:eastAsia="Calibri" w:hAnsiTheme="minorHAnsi" w:cstheme="minorHAnsi"/>
          <w:sz w:val="22"/>
          <w:lang w:eastAsia="it-IT"/>
        </w:rPr>
        <w:t>Eurostat, 2020</w:t>
      </w:r>
      <w:r w:rsidR="00D77050" w:rsidRPr="002B3ABA">
        <w:rPr>
          <w:rFonts w:asciiTheme="minorHAnsi" w:eastAsia="Calibri" w:hAnsiTheme="minorHAnsi" w:cstheme="minorHAnsi"/>
          <w:sz w:val="22"/>
          <w:lang w:eastAsia="it-IT"/>
        </w:rPr>
        <w:t xml:space="preserve">; </w:t>
      </w:r>
      <w:r w:rsidR="00B4732F" w:rsidRPr="002B3ABA">
        <w:rPr>
          <w:rFonts w:asciiTheme="minorHAnsi" w:eastAsia="Calibri" w:hAnsiTheme="minorHAnsi" w:cstheme="minorHAnsi"/>
          <w:sz w:val="22"/>
          <w:lang w:eastAsia="it-IT"/>
        </w:rPr>
        <w:t>FIELDS</w:t>
      </w:r>
      <w:r w:rsidR="00D77050" w:rsidRPr="002B3ABA">
        <w:rPr>
          <w:rFonts w:asciiTheme="minorHAnsi" w:eastAsia="Calibri" w:hAnsiTheme="minorHAnsi" w:cstheme="minorHAnsi"/>
          <w:sz w:val="22"/>
          <w:lang w:eastAsia="it-IT"/>
        </w:rPr>
        <w:t xml:space="preserve"> D1.8)</w:t>
      </w:r>
    </w:p>
    <w:p w14:paraId="5D6E3B0D" w14:textId="77777777" w:rsidR="00E01167" w:rsidRDefault="00E01167" w:rsidP="00084ACE">
      <w:pPr>
        <w:spacing w:line="276" w:lineRule="auto"/>
        <w:jc w:val="both"/>
        <w:rPr>
          <w:rFonts w:asciiTheme="minorHAnsi" w:eastAsia="Calibri" w:hAnsiTheme="minorHAnsi" w:cstheme="minorHAnsi"/>
          <w:color w:val="000000"/>
          <w:sz w:val="22"/>
          <w:lang w:eastAsia="it-IT"/>
        </w:rPr>
      </w:pPr>
      <w:r w:rsidRPr="00E01167">
        <w:rPr>
          <w:rFonts w:asciiTheme="minorHAnsi" w:eastAsia="Calibri" w:hAnsiTheme="minorHAnsi" w:cstheme="minorHAnsi"/>
          <w:noProof/>
          <w:sz w:val="22"/>
          <w:lang w:eastAsia="it-IT"/>
        </w:rPr>
        <mc:AlternateContent>
          <mc:Choice Requires="wps">
            <w:drawing>
              <wp:anchor distT="45720" distB="45720" distL="114300" distR="114300" simplePos="0" relativeHeight="251720192" behindDoc="0" locked="0" layoutInCell="1" allowOverlap="1" wp14:anchorId="18CF4511" wp14:editId="5590F5FE">
                <wp:simplePos x="0" y="0"/>
                <wp:positionH relativeFrom="page">
                  <wp:posOffset>2984591</wp:posOffset>
                </wp:positionH>
                <wp:positionV relativeFrom="paragraph">
                  <wp:posOffset>2166711</wp:posOffset>
                </wp:positionV>
                <wp:extent cx="3996690" cy="263525"/>
                <wp:effectExtent l="0" t="0" r="0" b="3175"/>
                <wp:wrapSquare wrapText="bothSides"/>
                <wp:docPr id="1756518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63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E33D53" w14:textId="77777777" w:rsidR="00E01167" w:rsidRPr="00876FA3" w:rsidRDefault="00E01167" w:rsidP="009A4D83">
                            <w:pPr>
                              <w:spacing w:line="276" w:lineRule="auto"/>
                              <w:jc w:val="center"/>
                              <w:rPr>
                                <w:rFonts w:asciiTheme="minorHAnsi" w:eastAsia="Calibri" w:hAnsiTheme="minorHAnsi" w:cstheme="minorHAnsi"/>
                                <w:i/>
                                <w:iCs/>
                                <w:color w:val="519FD7"/>
                                <w:sz w:val="22"/>
                                <w:lang w:eastAsia="it-IT"/>
                              </w:rPr>
                            </w:pPr>
                            <w:r w:rsidRPr="00876FA3">
                              <w:rPr>
                                <w:rFonts w:asciiTheme="minorHAnsi" w:eastAsia="Calibri" w:hAnsiTheme="minorHAnsi" w:cstheme="minorHAnsi"/>
                                <w:b/>
                                <w:bCs/>
                                <w:i/>
                                <w:iCs/>
                                <w:color w:val="519FD7"/>
                                <w:sz w:val="22"/>
                                <w:lang w:eastAsia="it-IT"/>
                              </w:rPr>
                              <w:t>Figure 4</w:t>
                            </w:r>
                            <w:r w:rsidRPr="00876FA3">
                              <w:rPr>
                                <w:rFonts w:asciiTheme="minorHAnsi" w:eastAsia="Calibri" w:hAnsiTheme="minorHAnsi" w:cstheme="minorHAnsi"/>
                                <w:i/>
                                <w:iCs/>
                                <w:color w:val="519FD7"/>
                                <w:sz w:val="22"/>
                                <w:lang w:eastAsia="it-IT"/>
                              </w:rPr>
                              <w:t xml:space="preserve"> Differences in average farm size (Eurostat, 2020a)</w:t>
                            </w:r>
                          </w:p>
                          <w:p w14:paraId="05FCC08A" w14:textId="4DBC7BB9" w:rsidR="00E01167" w:rsidRPr="00E01167" w:rsidRDefault="00E01167" w:rsidP="00E01167">
                            <w:pPr>
                              <w:spacing w:line="276" w:lineRule="auto"/>
                              <w:rPr>
                                <w:rFonts w:asciiTheme="minorHAnsi" w:eastAsia="Calibri" w:hAnsiTheme="minorHAnsi" w:cstheme="minorHAnsi"/>
                                <w:sz w:val="22"/>
                                <w:lang w:eastAsia="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F4511" id="_x0000_s1029" type="#_x0000_t202" style="position:absolute;left:0;text-align:left;margin-left:235pt;margin-top:170.6pt;width:314.7pt;height:20.75pt;z-index:251720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" filled="f" stroked="f">
                <v:textbox>
                  <w:txbxContent>
                    <w:p w14:paraId="52E33D53" w14:textId="77777777" w:rsidR="00E01167" w:rsidRPr="00876FA3" w:rsidRDefault="00E01167" w:rsidP="009A4D83">
                      <w:pPr>
                        <w:spacing w:line="276" w:lineRule="auto"/>
                        <w:jc w:val="center"/>
                        <w:rPr>
                          <w:rFonts w:asciiTheme="minorHAnsi" w:eastAsia="Calibri" w:hAnsiTheme="minorHAnsi" w:cstheme="minorHAnsi"/>
                          <w:i/>
                          <w:iCs/>
                          <w:color w:val="519FD7"/>
                          <w:sz w:val="22"/>
                          <w:lang w:eastAsia="it-IT"/>
                        </w:rPr>
                      </w:pPr>
                      <w:r w:rsidRPr="00876FA3">
                        <w:rPr>
                          <w:rFonts w:asciiTheme="minorHAnsi" w:eastAsia="Calibri" w:hAnsiTheme="minorHAnsi" w:cstheme="minorHAnsi"/>
                          <w:b/>
                          <w:bCs/>
                          <w:i/>
                          <w:iCs/>
                          <w:color w:val="519FD7"/>
                          <w:sz w:val="22"/>
                          <w:lang w:eastAsia="it-IT"/>
                        </w:rPr>
                        <w:t>Figure 4</w:t>
                      </w:r>
                      <w:r w:rsidRPr="00876FA3">
                        <w:rPr>
                          <w:rFonts w:asciiTheme="minorHAnsi" w:eastAsia="Calibri" w:hAnsiTheme="minorHAnsi" w:cstheme="minorHAnsi"/>
                          <w:i/>
                          <w:iCs/>
                          <w:color w:val="519FD7"/>
                          <w:sz w:val="22"/>
                          <w:lang w:eastAsia="it-IT"/>
                        </w:rPr>
                        <w:t xml:space="preserve"> Differences in average farm size (Eurostat, 2020a)</w:t>
                      </w:r>
                    </w:p>
                    <w:p w14:paraId="05FCC08A" w14:textId="4DBC7BB9" w:rsidR="00E01167" w:rsidRPr="00E01167" w:rsidRDefault="00E01167" w:rsidP="00E01167">
                      <w:pPr>
                        <w:spacing w:line="276" w:lineRule="auto"/>
                        <w:rPr>
                          <w:rFonts w:asciiTheme="minorHAnsi" w:eastAsia="Calibri" w:hAnsiTheme="minorHAnsi" w:cstheme="minorHAnsi"/>
                          <w:sz w:val="22"/>
                          <w:lang w:eastAsia="it-IT"/>
                        </w:rPr>
                      </w:pPr>
                    </w:p>
                  </w:txbxContent>
                </v:textbox>
                <w10:wrap type="square" anchorx="page"/>
              </v:shape>
            </w:pict>
          </mc:Fallback>
        </mc:AlternateContent>
      </w:r>
      <w:r w:rsidR="006467BD" w:rsidRPr="002B3ABA">
        <w:rPr>
          <w:rFonts w:asciiTheme="minorHAnsi" w:eastAsia="Calibri" w:hAnsiTheme="minorHAnsi" w:cstheme="minorHAnsi"/>
          <w:color w:val="000000"/>
          <w:sz w:val="22"/>
          <w:lang w:eastAsia="it-IT"/>
        </w:rPr>
        <w:t>Looking at the structure of agriculture, we can give the example of the large differences in f</w:t>
      </w:r>
      <w:r w:rsidR="007D61FC" w:rsidRPr="002B3ABA">
        <w:rPr>
          <w:rFonts w:asciiTheme="minorHAnsi" w:eastAsia="Calibri" w:hAnsiTheme="minorHAnsi" w:cstheme="minorHAnsi"/>
          <w:color w:val="000000"/>
          <w:sz w:val="22"/>
          <w:lang w:eastAsia="it-IT"/>
        </w:rPr>
        <w:t>arm size</w:t>
      </w:r>
      <w:r w:rsidR="00BB223E" w:rsidRPr="002B3ABA">
        <w:rPr>
          <w:rFonts w:asciiTheme="minorHAnsi" w:eastAsia="Calibri" w:hAnsiTheme="minorHAnsi" w:cstheme="minorHAnsi"/>
          <w:color w:val="000000"/>
          <w:sz w:val="22"/>
          <w:lang w:eastAsia="it-IT"/>
        </w:rPr>
        <w:t>. Family farms in Western European countries are larger as compared to Southern European countries</w:t>
      </w:r>
      <w:r w:rsidR="000041ED" w:rsidRPr="002B3ABA">
        <w:rPr>
          <w:rFonts w:asciiTheme="minorHAnsi" w:eastAsia="Calibri" w:hAnsiTheme="minorHAnsi" w:cstheme="minorHAnsi"/>
          <w:color w:val="000000"/>
          <w:sz w:val="22"/>
          <w:lang w:eastAsia="it-IT"/>
        </w:rPr>
        <w:t>,</w:t>
      </w:r>
      <w:r w:rsidR="00BB223E" w:rsidRPr="002B3ABA">
        <w:rPr>
          <w:rFonts w:asciiTheme="minorHAnsi" w:eastAsia="Calibri" w:hAnsiTheme="minorHAnsi" w:cstheme="minorHAnsi"/>
          <w:color w:val="000000"/>
          <w:sz w:val="22"/>
          <w:lang w:eastAsia="it-IT"/>
        </w:rPr>
        <w:t xml:space="preserve"> </w:t>
      </w:r>
      <w:r w:rsidR="00DF2BF6" w:rsidRPr="002B3ABA">
        <w:rPr>
          <w:rFonts w:asciiTheme="minorHAnsi" w:eastAsia="Calibri" w:hAnsiTheme="minorHAnsi" w:cstheme="minorHAnsi"/>
          <w:color w:val="000000"/>
          <w:sz w:val="22"/>
          <w:lang w:eastAsia="it-IT"/>
        </w:rPr>
        <w:t>while the average size varies for Eastern European countries. For the non-family farms, farm sizes are largest in several Eastern European countries.</w:t>
      </w:r>
      <w:r w:rsidR="007D61FC" w:rsidRPr="002B3ABA">
        <w:rPr>
          <w:rFonts w:asciiTheme="minorHAnsi" w:eastAsia="Calibri" w:hAnsiTheme="minorHAnsi" w:cstheme="minorHAnsi"/>
          <w:color w:val="000000"/>
          <w:sz w:val="22"/>
          <w:lang w:eastAsia="it-IT"/>
        </w:rPr>
        <w:t xml:space="preserve"> </w:t>
      </w:r>
      <w:r w:rsidR="001F057D" w:rsidRPr="002B3ABA">
        <w:rPr>
          <w:rFonts w:asciiTheme="minorHAnsi" w:eastAsia="Calibri" w:hAnsiTheme="minorHAnsi" w:cstheme="minorHAnsi"/>
          <w:color w:val="000000"/>
          <w:sz w:val="22"/>
          <w:lang w:eastAsia="it-IT"/>
        </w:rPr>
        <w:t xml:space="preserve">According to our </w:t>
      </w:r>
      <w:r w:rsidR="001F057D" w:rsidRPr="002B3ABA">
        <w:rPr>
          <w:rFonts w:asciiTheme="minorHAnsi" w:eastAsia="Calibri" w:hAnsiTheme="minorHAnsi" w:cstheme="minorHAnsi"/>
          <w:color w:val="000000"/>
          <w:sz w:val="22"/>
          <w:lang w:eastAsia="it-IT"/>
        </w:rPr>
        <w:lastRenderedPageBreak/>
        <w:t>country studies</w:t>
      </w:r>
      <w:r w:rsidR="00BC47CF" w:rsidRPr="002B3ABA">
        <w:rPr>
          <w:rFonts w:asciiTheme="minorHAnsi" w:eastAsia="Calibri" w:hAnsiTheme="minorHAnsi" w:cstheme="minorHAnsi"/>
          <w:color w:val="000000"/>
          <w:sz w:val="22"/>
          <w:lang w:eastAsia="it-IT"/>
        </w:rPr>
        <w:t>,</w:t>
      </w:r>
      <w:r w:rsidR="001F057D" w:rsidRPr="002B3ABA">
        <w:rPr>
          <w:rFonts w:asciiTheme="minorHAnsi" w:eastAsia="Calibri" w:hAnsiTheme="minorHAnsi" w:cstheme="minorHAnsi"/>
          <w:color w:val="000000"/>
          <w:sz w:val="22"/>
          <w:lang w:eastAsia="it-IT"/>
        </w:rPr>
        <w:t xml:space="preserve"> t</w:t>
      </w:r>
      <w:r w:rsidR="00D53318" w:rsidRPr="002B3ABA">
        <w:rPr>
          <w:rFonts w:asciiTheme="minorHAnsi" w:eastAsia="Calibri" w:hAnsiTheme="minorHAnsi" w:cstheme="minorHAnsi"/>
          <w:color w:val="000000"/>
          <w:sz w:val="22"/>
          <w:lang w:eastAsia="it-IT"/>
        </w:rPr>
        <w:t xml:space="preserve">he number of farms in the selected countries is decreasing fast, except for </w:t>
      </w:r>
      <w:proofErr w:type="gramStart"/>
      <w:r w:rsidR="00D53318" w:rsidRPr="002B3ABA">
        <w:rPr>
          <w:rFonts w:asciiTheme="minorHAnsi" w:eastAsia="Calibri" w:hAnsiTheme="minorHAnsi" w:cstheme="minorHAnsi"/>
          <w:color w:val="000000"/>
          <w:sz w:val="22"/>
          <w:lang w:eastAsia="it-IT"/>
        </w:rPr>
        <w:t>Ireland</w:t>
      </w:r>
      <w:r w:rsidR="000041ED" w:rsidRPr="002B3ABA">
        <w:rPr>
          <w:rFonts w:asciiTheme="minorHAnsi" w:eastAsia="Calibri" w:hAnsiTheme="minorHAnsi" w:cstheme="minorHAnsi"/>
          <w:color w:val="000000"/>
          <w:sz w:val="22"/>
          <w:lang w:eastAsia="it-IT"/>
        </w:rPr>
        <w:t xml:space="preserve">, </w:t>
      </w:r>
      <w:r w:rsidR="00D53318" w:rsidRPr="002B3ABA">
        <w:rPr>
          <w:rFonts w:asciiTheme="minorHAnsi" w:eastAsia="Calibri" w:hAnsiTheme="minorHAnsi" w:cstheme="minorHAnsi"/>
          <w:color w:val="000000"/>
          <w:sz w:val="22"/>
          <w:lang w:eastAsia="it-IT"/>
        </w:rPr>
        <w:t xml:space="preserve"> where</w:t>
      </w:r>
      <w:proofErr w:type="gramEnd"/>
      <w:r w:rsidR="00D53318" w:rsidRPr="002B3ABA">
        <w:rPr>
          <w:rFonts w:asciiTheme="minorHAnsi" w:eastAsia="Calibri" w:hAnsiTheme="minorHAnsi" w:cstheme="minorHAnsi"/>
          <w:color w:val="000000"/>
          <w:sz w:val="22"/>
          <w:lang w:eastAsia="it-IT"/>
        </w:rPr>
        <w:t xml:space="preserve"> the number of farms is relatively stable</w:t>
      </w:r>
      <w:r w:rsidR="001F057D" w:rsidRPr="002B3ABA">
        <w:rPr>
          <w:rFonts w:asciiTheme="minorHAnsi" w:eastAsia="Calibri" w:hAnsiTheme="minorHAnsi" w:cstheme="minorHAnsi"/>
          <w:color w:val="000000"/>
          <w:sz w:val="22"/>
          <w:lang w:eastAsia="it-IT"/>
        </w:rPr>
        <w:t xml:space="preserve">. </w:t>
      </w:r>
    </w:p>
    <w:p w14:paraId="7D38323E" w14:textId="7D771BB0" w:rsidR="00D53318" w:rsidRPr="00287CD3" w:rsidRDefault="00D53318" w:rsidP="00084ACE">
      <w:pPr>
        <w:spacing w:line="276" w:lineRule="auto"/>
        <w:jc w:val="both"/>
        <w:rPr>
          <w:rFonts w:asciiTheme="minorHAnsi" w:eastAsia="Calibri" w:hAnsiTheme="minorHAnsi" w:cstheme="minorHAnsi"/>
          <w:i/>
          <w:iCs/>
          <w:color w:val="215868"/>
          <w:sz w:val="22"/>
          <w:lang w:eastAsia="it-IT"/>
        </w:rPr>
      </w:pPr>
      <w:r w:rsidRPr="002B3ABA">
        <w:rPr>
          <w:rFonts w:asciiTheme="minorHAnsi" w:eastAsia="Calibri" w:hAnsiTheme="minorHAnsi" w:cstheme="minorHAnsi"/>
          <w:color w:val="000000"/>
          <w:sz w:val="22"/>
          <w:lang w:eastAsia="it-IT"/>
        </w:rPr>
        <w:t>At the same time, the size of the remaining, most family farms increase</w:t>
      </w:r>
      <w:r w:rsidR="001F057D" w:rsidRPr="002B3ABA">
        <w:rPr>
          <w:rFonts w:asciiTheme="minorHAnsi" w:eastAsia="Calibri" w:hAnsiTheme="minorHAnsi" w:cstheme="minorHAnsi"/>
          <w:color w:val="000000"/>
          <w:sz w:val="22"/>
          <w:lang w:eastAsia="it-IT"/>
        </w:rPr>
        <w:t>s</w:t>
      </w:r>
      <w:r w:rsidRPr="002B3ABA">
        <w:rPr>
          <w:rFonts w:asciiTheme="minorHAnsi" w:eastAsia="Calibri" w:hAnsiTheme="minorHAnsi" w:cstheme="minorHAnsi"/>
          <w:color w:val="000000"/>
          <w:sz w:val="22"/>
          <w:lang w:eastAsia="it-IT"/>
        </w:rPr>
        <w:t xml:space="preserve">. Farmers become </w:t>
      </w:r>
      <w:r w:rsidR="001F057D" w:rsidRPr="002B3ABA">
        <w:rPr>
          <w:rFonts w:asciiTheme="minorHAnsi" w:eastAsia="Calibri" w:hAnsiTheme="minorHAnsi" w:cstheme="minorHAnsi"/>
          <w:color w:val="000000"/>
          <w:sz w:val="22"/>
          <w:lang w:eastAsia="it-IT"/>
        </w:rPr>
        <w:t>e</w:t>
      </w:r>
      <w:r w:rsidRPr="002B3ABA">
        <w:rPr>
          <w:rFonts w:asciiTheme="minorHAnsi" w:eastAsia="Calibri" w:hAnsiTheme="minorHAnsi" w:cstheme="minorHAnsi"/>
          <w:color w:val="000000"/>
          <w:sz w:val="22"/>
          <w:lang w:eastAsia="it-IT"/>
        </w:rPr>
        <w:t xml:space="preserve">ntrepreneurs and multifunctional farming is growing fast, </w:t>
      </w:r>
      <w:proofErr w:type="gramStart"/>
      <w:r w:rsidRPr="002B3ABA">
        <w:rPr>
          <w:rFonts w:asciiTheme="minorHAnsi" w:eastAsia="Calibri" w:hAnsiTheme="minorHAnsi" w:cstheme="minorHAnsi"/>
          <w:color w:val="000000"/>
          <w:sz w:val="22"/>
          <w:lang w:eastAsia="it-IT"/>
        </w:rPr>
        <w:t>in particular in</w:t>
      </w:r>
      <w:proofErr w:type="gramEnd"/>
      <w:r w:rsidRPr="002B3ABA">
        <w:rPr>
          <w:rFonts w:asciiTheme="minorHAnsi" w:eastAsia="Calibri" w:hAnsiTheme="minorHAnsi" w:cstheme="minorHAnsi"/>
          <w:color w:val="000000"/>
          <w:sz w:val="22"/>
          <w:lang w:eastAsia="it-IT"/>
        </w:rPr>
        <w:t xml:space="preserve"> countries such as The Netherlands, Austria, France and Italy. Moreover, local-to-local chains are emerging in several countries like Austria, France, </w:t>
      </w:r>
      <w:proofErr w:type="gramStart"/>
      <w:r w:rsidRPr="002B3ABA">
        <w:rPr>
          <w:rFonts w:asciiTheme="minorHAnsi" w:eastAsia="Calibri" w:hAnsiTheme="minorHAnsi" w:cstheme="minorHAnsi"/>
          <w:color w:val="000000"/>
          <w:sz w:val="22"/>
          <w:lang w:eastAsia="it-IT"/>
        </w:rPr>
        <w:t>Italy</w:t>
      </w:r>
      <w:proofErr w:type="gramEnd"/>
      <w:r w:rsidRPr="002B3ABA">
        <w:rPr>
          <w:rFonts w:asciiTheme="minorHAnsi" w:eastAsia="Calibri" w:hAnsiTheme="minorHAnsi" w:cstheme="minorHAnsi"/>
          <w:color w:val="000000"/>
          <w:sz w:val="22"/>
          <w:lang w:eastAsia="it-IT"/>
        </w:rPr>
        <w:t xml:space="preserve"> and The Netherlands.</w:t>
      </w:r>
      <w:r w:rsidR="00D77050" w:rsidRPr="002B3ABA">
        <w:rPr>
          <w:rFonts w:asciiTheme="minorHAnsi" w:eastAsia="Calibri" w:hAnsiTheme="minorHAnsi" w:cstheme="minorHAnsi"/>
          <w:color w:val="000000"/>
          <w:sz w:val="22"/>
          <w:lang w:eastAsia="it-IT"/>
        </w:rPr>
        <w:t xml:space="preserve"> (</w:t>
      </w:r>
      <w:r w:rsidR="00B4732F" w:rsidRPr="002B3ABA">
        <w:rPr>
          <w:rFonts w:asciiTheme="minorHAnsi" w:eastAsia="Calibri" w:hAnsiTheme="minorHAnsi" w:cstheme="minorHAnsi"/>
          <w:color w:val="000000"/>
          <w:sz w:val="22"/>
          <w:lang w:eastAsia="it-IT"/>
        </w:rPr>
        <w:t>FIELDS</w:t>
      </w:r>
      <w:r w:rsidR="00D77050" w:rsidRPr="002B3ABA">
        <w:rPr>
          <w:rFonts w:asciiTheme="minorHAnsi" w:eastAsia="Calibri" w:hAnsiTheme="minorHAnsi" w:cstheme="minorHAnsi"/>
          <w:color w:val="000000"/>
          <w:sz w:val="22"/>
          <w:lang w:eastAsia="it-IT"/>
        </w:rPr>
        <w:t xml:space="preserve"> D1.8; Eurostat, 20</w:t>
      </w:r>
      <w:r w:rsidR="00883F16" w:rsidRPr="002B3ABA">
        <w:rPr>
          <w:rFonts w:asciiTheme="minorHAnsi" w:eastAsia="Calibri" w:hAnsiTheme="minorHAnsi" w:cstheme="minorHAnsi"/>
          <w:color w:val="000000"/>
          <w:sz w:val="22"/>
          <w:lang w:eastAsia="it-IT"/>
        </w:rPr>
        <w:t>20</w:t>
      </w:r>
      <w:r w:rsidR="00D77050" w:rsidRPr="002B3ABA">
        <w:rPr>
          <w:rFonts w:asciiTheme="minorHAnsi" w:eastAsia="Calibri" w:hAnsiTheme="minorHAnsi" w:cstheme="minorHAnsi"/>
          <w:color w:val="000000"/>
          <w:sz w:val="22"/>
          <w:lang w:eastAsia="it-IT"/>
        </w:rPr>
        <w:t>)</w:t>
      </w:r>
    </w:p>
    <w:p w14:paraId="5CD0FAB1" w14:textId="05D2536C" w:rsidR="007D61FC" w:rsidRPr="002B3ABA" w:rsidRDefault="007D61FC" w:rsidP="00287CD3">
      <w:pPr>
        <w:spacing w:line="276" w:lineRule="auto"/>
        <w:jc w:val="both"/>
        <w:rPr>
          <w:rFonts w:asciiTheme="minorHAnsi" w:eastAsia="Calibri" w:hAnsiTheme="minorHAnsi" w:cstheme="minorHAnsi"/>
          <w:color w:val="000000"/>
          <w:sz w:val="22"/>
          <w:lang w:eastAsia="it-IT"/>
        </w:rPr>
      </w:pPr>
      <w:r w:rsidRPr="002B3ABA">
        <w:rPr>
          <w:rFonts w:asciiTheme="minorHAnsi" w:eastAsia="Calibri" w:hAnsiTheme="minorHAnsi" w:cstheme="minorHAnsi"/>
          <w:sz w:val="22"/>
          <w:lang w:eastAsia="it-IT"/>
        </w:rPr>
        <w:t xml:space="preserve">A last point of differences </w:t>
      </w:r>
      <w:r w:rsidR="00F2676A" w:rsidRPr="002B3ABA">
        <w:rPr>
          <w:rFonts w:asciiTheme="minorHAnsi" w:eastAsia="Calibri" w:hAnsiTheme="minorHAnsi" w:cstheme="minorHAnsi"/>
          <w:sz w:val="22"/>
          <w:lang w:eastAsia="it-IT"/>
        </w:rPr>
        <w:t xml:space="preserve">lies </w:t>
      </w:r>
      <w:r w:rsidRPr="002B3ABA">
        <w:rPr>
          <w:rFonts w:asciiTheme="minorHAnsi" w:eastAsia="Calibri" w:hAnsiTheme="minorHAnsi" w:cstheme="minorHAnsi"/>
          <w:sz w:val="22"/>
          <w:lang w:eastAsia="it-IT"/>
        </w:rPr>
        <w:t xml:space="preserve">in </w:t>
      </w:r>
      <w:r w:rsidR="00D53318" w:rsidRPr="002B3ABA">
        <w:rPr>
          <w:rFonts w:asciiTheme="minorHAnsi" w:eastAsia="Calibri" w:hAnsiTheme="minorHAnsi" w:cstheme="minorHAnsi"/>
          <w:sz w:val="22"/>
          <w:lang w:eastAsia="it-IT"/>
        </w:rPr>
        <w:t xml:space="preserve">the </w:t>
      </w:r>
      <w:r w:rsidR="001F057D" w:rsidRPr="002B3ABA">
        <w:rPr>
          <w:rFonts w:asciiTheme="minorHAnsi" w:eastAsia="Calibri" w:hAnsiTheme="minorHAnsi" w:cstheme="minorHAnsi"/>
          <w:sz w:val="22"/>
          <w:lang w:eastAsia="it-IT"/>
        </w:rPr>
        <w:t>agricultural knowledge and information system (</w:t>
      </w:r>
      <w:r w:rsidR="00D53318" w:rsidRPr="002B3ABA">
        <w:rPr>
          <w:rFonts w:asciiTheme="minorHAnsi" w:eastAsia="Calibri" w:hAnsiTheme="minorHAnsi" w:cstheme="minorHAnsi"/>
          <w:sz w:val="22"/>
          <w:lang w:eastAsia="it-IT"/>
        </w:rPr>
        <w:t>AKIS</w:t>
      </w:r>
      <w:r w:rsidR="001F057D" w:rsidRPr="002B3ABA">
        <w:rPr>
          <w:rFonts w:asciiTheme="minorHAnsi" w:eastAsia="Calibri" w:hAnsiTheme="minorHAnsi" w:cstheme="minorHAnsi"/>
          <w:sz w:val="22"/>
          <w:lang w:eastAsia="it-IT"/>
        </w:rPr>
        <w:t>)</w:t>
      </w:r>
      <w:r w:rsidR="00D53318" w:rsidRPr="002B3ABA">
        <w:rPr>
          <w:rFonts w:asciiTheme="minorHAnsi" w:eastAsia="Calibri" w:hAnsiTheme="minorHAnsi" w:cstheme="minorHAnsi"/>
          <w:sz w:val="22"/>
          <w:lang w:eastAsia="it-IT"/>
        </w:rPr>
        <w:t xml:space="preserve"> of European countries. The structure of the AKIS is quite different. Ireland and Austria have integrated and strong AKIS, while other countries like The Netherlands, Finland and France also have strong, but more fragmented AKIS</w:t>
      </w:r>
      <w:r w:rsidR="00D77050" w:rsidRPr="002B3ABA">
        <w:rPr>
          <w:rFonts w:asciiTheme="minorHAnsi" w:eastAsia="Calibri" w:hAnsiTheme="minorHAnsi" w:cstheme="minorHAnsi"/>
          <w:sz w:val="22"/>
          <w:lang w:eastAsia="it-IT"/>
        </w:rPr>
        <w:t xml:space="preserve"> (EU SKAR AKIS, 2019)</w:t>
      </w:r>
      <w:r w:rsidR="00D53318" w:rsidRPr="002B3ABA">
        <w:rPr>
          <w:rFonts w:asciiTheme="minorHAnsi" w:eastAsia="Calibri" w:hAnsiTheme="minorHAnsi" w:cstheme="minorHAnsi"/>
          <w:sz w:val="22"/>
          <w:lang w:eastAsia="it-IT"/>
        </w:rPr>
        <w:t xml:space="preserve">. </w:t>
      </w:r>
      <w:r w:rsidR="00306359" w:rsidRPr="002B3ABA">
        <w:rPr>
          <w:rFonts w:asciiTheme="minorHAnsi" w:eastAsia="Calibri" w:hAnsiTheme="minorHAnsi" w:cstheme="minorHAnsi"/>
          <w:sz w:val="22"/>
          <w:lang w:eastAsia="it-IT"/>
        </w:rPr>
        <w:t>The AKIS of most of the selected countries is considered strong, except for Italy and Spain.</w:t>
      </w:r>
    </w:p>
    <w:p w14:paraId="767E2541" w14:textId="3771B1A3" w:rsidR="00D53318" w:rsidRPr="002B3ABA" w:rsidRDefault="001F057D"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sz w:val="22"/>
          <w:lang w:eastAsia="it-IT"/>
        </w:rPr>
        <w:t>These examples give a clear picture of the inter-country differences in the EU on dimensions of our study.</w:t>
      </w:r>
      <w:r w:rsidR="00974E52" w:rsidRPr="002B3ABA">
        <w:rPr>
          <w:rFonts w:asciiTheme="minorHAnsi" w:eastAsia="Calibri" w:hAnsiTheme="minorHAnsi" w:cstheme="minorHAnsi"/>
          <w:sz w:val="22"/>
          <w:lang w:eastAsia="it-IT"/>
        </w:rPr>
        <w:t xml:space="preserve"> </w:t>
      </w:r>
    </w:p>
    <w:p w14:paraId="0AFF8DCC" w14:textId="65997840" w:rsidR="007B1B6A" w:rsidRPr="002B3ABA" w:rsidRDefault="00B225B1"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sz w:val="22"/>
          <w:lang w:eastAsia="it-IT"/>
        </w:rPr>
        <w:t xml:space="preserve">In </w:t>
      </w:r>
      <w:r w:rsidR="00B4732F" w:rsidRPr="002B3ABA">
        <w:rPr>
          <w:rFonts w:asciiTheme="minorHAnsi" w:eastAsia="Calibri" w:hAnsiTheme="minorHAnsi" w:cstheme="minorHAnsi"/>
          <w:sz w:val="22"/>
          <w:lang w:eastAsia="it-IT"/>
        </w:rPr>
        <w:t>FIELDS</w:t>
      </w:r>
      <w:r w:rsidRPr="002B3ABA">
        <w:rPr>
          <w:rFonts w:asciiTheme="minorHAnsi" w:eastAsia="Calibri" w:hAnsiTheme="minorHAnsi" w:cstheme="minorHAnsi"/>
          <w:sz w:val="22"/>
          <w:lang w:eastAsia="it-IT"/>
        </w:rPr>
        <w:t xml:space="preserve"> deliverable 1.8 </w:t>
      </w:r>
      <w:r w:rsidR="007B1B6A" w:rsidRPr="002B3ABA">
        <w:rPr>
          <w:rFonts w:asciiTheme="minorHAnsi" w:eastAsia="Calibri" w:hAnsiTheme="minorHAnsi" w:cstheme="minorHAnsi"/>
          <w:sz w:val="22"/>
          <w:lang w:eastAsia="it-IT"/>
        </w:rPr>
        <w:t xml:space="preserve">the country studies </w:t>
      </w:r>
      <w:r w:rsidR="008B2060" w:rsidRPr="002B3ABA">
        <w:rPr>
          <w:rFonts w:asciiTheme="minorHAnsi" w:eastAsia="Calibri" w:hAnsiTheme="minorHAnsi" w:cstheme="minorHAnsi"/>
          <w:sz w:val="22"/>
          <w:lang w:eastAsia="it-IT"/>
        </w:rPr>
        <w:t xml:space="preserve">that were performed as part of the </w:t>
      </w:r>
      <w:r w:rsidR="007B1B6A" w:rsidRPr="002B3ABA">
        <w:rPr>
          <w:rFonts w:asciiTheme="minorHAnsi" w:eastAsia="Calibri" w:hAnsiTheme="minorHAnsi" w:cstheme="minorHAnsi"/>
          <w:sz w:val="22"/>
          <w:lang w:eastAsia="it-IT"/>
        </w:rPr>
        <w:t xml:space="preserve">WP1.5 </w:t>
      </w:r>
      <w:r w:rsidR="008B2060" w:rsidRPr="002B3ABA">
        <w:rPr>
          <w:rFonts w:asciiTheme="minorHAnsi" w:eastAsia="Calibri" w:hAnsiTheme="minorHAnsi" w:cstheme="minorHAnsi"/>
          <w:sz w:val="22"/>
          <w:lang w:eastAsia="it-IT"/>
        </w:rPr>
        <w:t xml:space="preserve">trend analysis, </w:t>
      </w:r>
      <w:r w:rsidR="007B1B6A" w:rsidRPr="002B3ABA">
        <w:rPr>
          <w:rFonts w:asciiTheme="minorHAnsi" w:eastAsia="Calibri" w:hAnsiTheme="minorHAnsi" w:cstheme="minorHAnsi"/>
          <w:sz w:val="22"/>
          <w:lang w:eastAsia="it-IT"/>
        </w:rPr>
        <w:t xml:space="preserve">also </w:t>
      </w:r>
      <w:r w:rsidRPr="002B3ABA">
        <w:rPr>
          <w:rFonts w:asciiTheme="minorHAnsi" w:eastAsia="Calibri" w:hAnsiTheme="minorHAnsi" w:cstheme="minorHAnsi"/>
          <w:sz w:val="22"/>
          <w:lang w:eastAsia="it-IT"/>
        </w:rPr>
        <w:t xml:space="preserve">showed </w:t>
      </w:r>
      <w:r w:rsidR="008B2060" w:rsidRPr="002B3ABA">
        <w:rPr>
          <w:rFonts w:asciiTheme="minorHAnsi" w:eastAsia="Calibri" w:hAnsiTheme="minorHAnsi" w:cstheme="minorHAnsi"/>
          <w:sz w:val="22"/>
          <w:lang w:eastAsia="it-IT"/>
        </w:rPr>
        <w:t xml:space="preserve">some remarkable difference </w:t>
      </w:r>
      <w:r w:rsidR="007B1B6A" w:rsidRPr="002B3ABA">
        <w:rPr>
          <w:rFonts w:asciiTheme="minorHAnsi" w:eastAsia="Calibri" w:hAnsiTheme="minorHAnsi" w:cstheme="minorHAnsi"/>
          <w:sz w:val="22"/>
          <w:lang w:eastAsia="it-IT"/>
        </w:rPr>
        <w:t>in</w:t>
      </w:r>
      <w:r w:rsidR="008B2060" w:rsidRPr="002B3ABA">
        <w:rPr>
          <w:rFonts w:asciiTheme="minorHAnsi" w:eastAsia="Calibri" w:hAnsiTheme="minorHAnsi" w:cstheme="minorHAnsi"/>
          <w:sz w:val="22"/>
          <w:lang w:eastAsia="it-IT"/>
        </w:rPr>
        <w:t xml:space="preserve"> typical issues or challenges. </w:t>
      </w:r>
      <w:r w:rsidR="007B1B6A" w:rsidRPr="002B3ABA">
        <w:rPr>
          <w:rFonts w:asciiTheme="minorHAnsi" w:eastAsia="Calibri" w:hAnsiTheme="minorHAnsi" w:cstheme="minorHAnsi"/>
          <w:sz w:val="22"/>
          <w:lang w:eastAsia="it-IT"/>
        </w:rPr>
        <w:t xml:space="preserve">Annex </w:t>
      </w:r>
      <w:r w:rsidR="00436F15" w:rsidRPr="002B3ABA">
        <w:rPr>
          <w:rFonts w:asciiTheme="minorHAnsi" w:eastAsia="Calibri" w:hAnsiTheme="minorHAnsi" w:cstheme="minorHAnsi"/>
          <w:sz w:val="22"/>
          <w:lang w:eastAsia="it-IT"/>
        </w:rPr>
        <w:t>4</w:t>
      </w:r>
      <w:r w:rsidRPr="002B3ABA">
        <w:rPr>
          <w:rFonts w:asciiTheme="minorHAnsi" w:eastAsia="Calibri" w:hAnsiTheme="minorHAnsi" w:cstheme="minorHAnsi"/>
          <w:sz w:val="22"/>
          <w:lang w:eastAsia="it-IT"/>
        </w:rPr>
        <w:t xml:space="preserve"> describes </w:t>
      </w:r>
      <w:r w:rsidR="00436F15" w:rsidRPr="002B3ABA">
        <w:rPr>
          <w:rFonts w:asciiTheme="minorHAnsi" w:eastAsia="Calibri" w:hAnsiTheme="minorHAnsi" w:cstheme="minorHAnsi"/>
          <w:sz w:val="22"/>
          <w:lang w:eastAsia="it-IT"/>
        </w:rPr>
        <w:t>examples of these differences for 6 EU countries.</w:t>
      </w:r>
      <w:r w:rsidR="007B1B6A" w:rsidRPr="002B3ABA">
        <w:rPr>
          <w:rFonts w:asciiTheme="minorHAnsi" w:eastAsia="Calibri" w:hAnsiTheme="minorHAnsi" w:cstheme="minorHAnsi"/>
          <w:sz w:val="22"/>
          <w:lang w:eastAsia="it-IT"/>
        </w:rPr>
        <w:t xml:space="preserve"> </w:t>
      </w:r>
    </w:p>
    <w:p w14:paraId="594FDEAD" w14:textId="1DC1523F" w:rsidR="00964953" w:rsidRPr="002B3ABA" w:rsidRDefault="00794CBE" w:rsidP="00287CD3">
      <w:pPr>
        <w:pStyle w:val="Heading2"/>
        <w:numPr>
          <w:ilvl w:val="1"/>
          <w:numId w:val="42"/>
        </w:numPr>
        <w:spacing w:line="276" w:lineRule="auto"/>
        <w:rPr>
          <w:rFonts w:eastAsia="Calibri"/>
          <w:lang w:eastAsia="it-IT"/>
        </w:rPr>
      </w:pPr>
      <w:bookmarkStart w:id="12" w:name="_Toc161145956"/>
      <w:r w:rsidRPr="002B3ABA">
        <w:rPr>
          <w:rFonts w:eastAsia="Calibri"/>
          <w:lang w:eastAsia="it-IT"/>
        </w:rPr>
        <w:t>E</w:t>
      </w:r>
      <w:r w:rsidR="005A6155" w:rsidRPr="002B3ABA">
        <w:rPr>
          <w:rFonts w:eastAsia="Calibri"/>
          <w:lang w:eastAsia="it-IT"/>
        </w:rPr>
        <w:t>U policy trends</w:t>
      </w:r>
      <w:bookmarkEnd w:id="12"/>
      <w:r w:rsidR="00307EA6" w:rsidRPr="002B3ABA">
        <w:rPr>
          <w:rFonts w:eastAsia="Calibri"/>
          <w:lang w:eastAsia="it-IT"/>
        </w:rPr>
        <w:tab/>
      </w:r>
    </w:p>
    <w:p w14:paraId="7B3389CA" w14:textId="343CFCB3" w:rsidR="00AD6240" w:rsidRPr="002B3ABA" w:rsidRDefault="005A6155" w:rsidP="00287CD3">
      <w:pPr>
        <w:spacing w:line="276" w:lineRule="auto"/>
        <w:jc w:val="both"/>
        <w:rPr>
          <w:rFonts w:asciiTheme="minorHAnsi" w:hAnsiTheme="minorHAnsi" w:cstheme="minorHAnsi"/>
          <w:sz w:val="22"/>
        </w:rPr>
      </w:pPr>
      <w:r w:rsidRPr="002B3ABA">
        <w:rPr>
          <w:rFonts w:asciiTheme="minorHAnsi" w:hAnsiTheme="minorHAnsi" w:cstheme="minorHAnsi"/>
          <w:sz w:val="22"/>
        </w:rPr>
        <w:t>The</w:t>
      </w:r>
      <w:r w:rsidR="00877E8A" w:rsidRPr="002B3ABA">
        <w:rPr>
          <w:rFonts w:asciiTheme="minorHAnsi" w:hAnsiTheme="minorHAnsi" w:cstheme="minorHAnsi"/>
          <w:sz w:val="22"/>
        </w:rPr>
        <w:t xml:space="preserve"> trends </w:t>
      </w:r>
      <w:r w:rsidR="007A2F7B" w:rsidRPr="002B3ABA">
        <w:rPr>
          <w:rFonts w:asciiTheme="minorHAnsi" w:hAnsiTheme="minorHAnsi" w:cstheme="minorHAnsi"/>
          <w:sz w:val="22"/>
        </w:rPr>
        <w:t xml:space="preserve">described in the previous section </w:t>
      </w:r>
      <w:r w:rsidR="00877E8A" w:rsidRPr="002B3ABA">
        <w:rPr>
          <w:rFonts w:asciiTheme="minorHAnsi" w:hAnsiTheme="minorHAnsi" w:cstheme="minorHAnsi"/>
          <w:sz w:val="22"/>
        </w:rPr>
        <w:t>are</w:t>
      </w:r>
      <w:r w:rsidRPr="002B3ABA">
        <w:rPr>
          <w:rFonts w:asciiTheme="minorHAnsi" w:hAnsiTheme="minorHAnsi" w:cstheme="minorHAnsi"/>
          <w:sz w:val="22"/>
        </w:rPr>
        <w:t xml:space="preserve"> consistent with main EU policies in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of sustainable and circular production. The European Green Deal, announced by the European Commission in December 2019, followed up on the UN Sustainable Development Goals (SDGs) and COP21 (the UN climate change conference of 2015). It commits the EU to become climate-neutral by 2050 whilst promising to help companies to become world leaders in clean products and green technologies. It aims to boost the efficient use of resources by moving to a clean, circular economy while restoring biodiversity and cutting pollution. The Green Deal encompasses a New Circular Economy Action Plan, a Sustainable Europe Investment Plan, a Biodiversity Strategy for 2030 and a new Farm to Fork strategy on sustainable food throughout the value chain (EU-Green Deal, 2021; EU, 2021a).</w:t>
      </w:r>
      <w:r w:rsidR="00AD6240" w:rsidRPr="002B3ABA">
        <w:rPr>
          <w:rFonts w:asciiTheme="minorHAnsi" w:hAnsiTheme="minorHAnsi" w:cstheme="minorHAnsi"/>
          <w:sz w:val="22"/>
        </w:rPr>
        <w:t xml:space="preserve"> </w:t>
      </w:r>
      <w:r w:rsidRPr="002B3ABA">
        <w:rPr>
          <w:rFonts w:asciiTheme="minorHAnsi" w:hAnsiTheme="minorHAnsi" w:cstheme="minorHAnsi"/>
          <w:sz w:val="22"/>
        </w:rPr>
        <w:t xml:space="preserve">For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project, sustainable food production, biodiversity, and circular economy are key issues. </w:t>
      </w:r>
    </w:p>
    <w:p w14:paraId="21A896EA" w14:textId="17217FE1" w:rsidR="005A6155" w:rsidRPr="002B3ABA" w:rsidRDefault="005A6155" w:rsidP="00287CD3">
      <w:pPr>
        <w:spacing w:line="276" w:lineRule="auto"/>
        <w:jc w:val="both"/>
        <w:rPr>
          <w:rFonts w:asciiTheme="minorHAnsi" w:hAnsiTheme="minorHAnsi" w:cstheme="minorHAnsi"/>
          <w:sz w:val="22"/>
        </w:rPr>
      </w:pPr>
      <w:r w:rsidRPr="002B3ABA">
        <w:rPr>
          <w:rFonts w:asciiTheme="minorHAnsi" w:hAnsiTheme="minorHAnsi" w:cstheme="minorHAnsi"/>
          <w:sz w:val="22"/>
        </w:rPr>
        <w:t>A circular economy is instrumental in delivering on the European Commission’s ambitions to decouple resource use from economic growth. The Green Deal aims to halt, and as much as possible reverse, the pressures we place on our planet’s resources, ecosystems, climate, and biodiversity. The Farm to Fork Strategy aims to enable the transition to a sustainable EU food system that safeguards food security and ensures access to healthy diets sourced from a healthy planet. The strategy sets concrete targets to transform the EU's food system, including a reduction by 50 % of the use of pesticides, a reduction by at least 20 % of the use of fertilizers, a reduction by 50 % in sales of antimicrobial</w:t>
      </w:r>
      <w:r w:rsidR="00E87BBC" w:rsidRPr="002B3ABA">
        <w:rPr>
          <w:rFonts w:asciiTheme="minorHAnsi" w:hAnsiTheme="minorHAnsi" w:cstheme="minorHAnsi"/>
          <w:sz w:val="22"/>
        </w:rPr>
        <w:t>s</w:t>
      </w:r>
      <w:r w:rsidRPr="002B3ABA">
        <w:rPr>
          <w:rFonts w:asciiTheme="minorHAnsi" w:hAnsiTheme="minorHAnsi" w:cstheme="minorHAnsi"/>
          <w:sz w:val="22"/>
        </w:rPr>
        <w:t xml:space="preserve"> used for farmed animals and aquaculture, and reaching 25 % of agricultural land under organic farming. It also proposes ambitious measures to ensure that the healthy option is the easiest for EU citizens, including improved labelling to better meet consumers' information needs on healthy, sustainable foods (EU-</w:t>
      </w:r>
      <w:proofErr w:type="spellStart"/>
      <w:r w:rsidRPr="002B3ABA">
        <w:rPr>
          <w:rFonts w:asciiTheme="minorHAnsi" w:hAnsiTheme="minorHAnsi" w:cstheme="minorHAnsi"/>
          <w:sz w:val="22"/>
        </w:rPr>
        <w:t>FarmToFork</w:t>
      </w:r>
      <w:proofErr w:type="spellEnd"/>
      <w:r w:rsidRPr="002B3ABA">
        <w:rPr>
          <w:rFonts w:asciiTheme="minorHAnsi" w:hAnsiTheme="minorHAnsi" w:cstheme="minorHAnsi"/>
          <w:sz w:val="22"/>
        </w:rPr>
        <w:t>, 2021).</w:t>
      </w:r>
    </w:p>
    <w:p w14:paraId="5BB265EC" w14:textId="77777777" w:rsidR="005A6155" w:rsidRPr="002B3ABA" w:rsidRDefault="005A6155" w:rsidP="00287CD3">
      <w:pPr>
        <w:spacing w:line="276" w:lineRule="auto"/>
        <w:jc w:val="both"/>
        <w:rPr>
          <w:rFonts w:asciiTheme="minorHAnsi" w:hAnsiTheme="minorHAnsi" w:cstheme="minorHAnsi"/>
          <w:sz w:val="22"/>
        </w:rPr>
      </w:pPr>
      <w:r w:rsidRPr="002B3ABA">
        <w:rPr>
          <w:rFonts w:asciiTheme="minorHAnsi" w:hAnsiTheme="minorHAnsi" w:cstheme="minorHAnsi"/>
          <w:sz w:val="22"/>
        </w:rPr>
        <w:lastRenderedPageBreak/>
        <w:t xml:space="preserve">Biodiversity underpins vital environmental, </w:t>
      </w:r>
      <w:proofErr w:type="gramStart"/>
      <w:r w:rsidRPr="002B3ABA">
        <w:rPr>
          <w:rFonts w:asciiTheme="minorHAnsi" w:hAnsiTheme="minorHAnsi" w:cstheme="minorHAnsi"/>
          <w:sz w:val="22"/>
        </w:rPr>
        <w:t>social</w:t>
      </w:r>
      <w:proofErr w:type="gramEnd"/>
      <w:r w:rsidRPr="002B3ABA">
        <w:rPr>
          <w:rFonts w:asciiTheme="minorHAnsi" w:hAnsiTheme="minorHAnsi" w:cstheme="minorHAnsi"/>
          <w:sz w:val="22"/>
        </w:rPr>
        <w:t xml:space="preserve"> and economic functions. It is therefore not only placed at the heart of EU environmental policy, but the Commission wants biodiversity criteria to be fully factored into public, corporate and individual decisions at all levels, from farming and fisheries to trade, industry, energy, climate, and economic policy (</w:t>
      </w:r>
      <w:proofErr w:type="spellStart"/>
      <w:r w:rsidRPr="002B3ABA">
        <w:rPr>
          <w:rFonts w:asciiTheme="minorHAnsi" w:hAnsiTheme="minorHAnsi" w:cstheme="minorHAnsi"/>
          <w:sz w:val="22"/>
        </w:rPr>
        <w:t>Oneplanet</w:t>
      </w:r>
      <w:proofErr w:type="spellEnd"/>
      <w:r w:rsidRPr="002B3ABA">
        <w:rPr>
          <w:rFonts w:asciiTheme="minorHAnsi" w:hAnsiTheme="minorHAnsi" w:cstheme="minorHAnsi"/>
          <w:sz w:val="22"/>
        </w:rPr>
        <w:t>, 2021).</w:t>
      </w:r>
    </w:p>
    <w:p w14:paraId="24D7CC89" w14:textId="65CB81CB" w:rsidR="000D5206" w:rsidRPr="002B3ABA" w:rsidRDefault="005A6155" w:rsidP="00287CD3">
      <w:pPr>
        <w:spacing w:line="276" w:lineRule="auto"/>
        <w:jc w:val="both"/>
        <w:rPr>
          <w:rFonts w:asciiTheme="minorHAnsi" w:hAnsiTheme="minorHAnsi" w:cstheme="minorHAnsi"/>
          <w:sz w:val="22"/>
        </w:rPr>
      </w:pPr>
      <w:r w:rsidRPr="002B3ABA">
        <w:rPr>
          <w:rFonts w:asciiTheme="minorHAnsi" w:hAnsiTheme="minorHAnsi" w:cstheme="minorHAnsi"/>
          <w:sz w:val="22"/>
        </w:rPr>
        <w:t>Coherent with the Green Deal</w:t>
      </w:r>
      <w:r w:rsidR="00C2561B" w:rsidRPr="002B3ABA">
        <w:rPr>
          <w:rFonts w:asciiTheme="minorHAnsi" w:hAnsiTheme="minorHAnsi" w:cstheme="minorHAnsi"/>
          <w:sz w:val="22"/>
        </w:rPr>
        <w:t>,</w:t>
      </w:r>
      <w:r w:rsidRPr="002B3ABA">
        <w:rPr>
          <w:rFonts w:asciiTheme="minorHAnsi" w:hAnsiTheme="minorHAnsi" w:cstheme="minorHAnsi"/>
          <w:sz w:val="22"/>
        </w:rPr>
        <w:t xml:space="preserve"> the new (post 2020) Common Agricultural Policy (CAP) aims to foster a sustainable and competitive agricultural sector that can contribute significantly to the European Green Deal, especially </w:t>
      </w:r>
      <w:proofErr w:type="gramStart"/>
      <w:r w:rsidRPr="002B3ABA">
        <w:rPr>
          <w:rFonts w:asciiTheme="minorHAnsi" w:hAnsiTheme="minorHAnsi" w:cstheme="minorHAnsi"/>
          <w:sz w:val="22"/>
        </w:rPr>
        <w:t>with regard to</w:t>
      </w:r>
      <w:proofErr w:type="gramEnd"/>
      <w:r w:rsidRPr="002B3ABA">
        <w:rPr>
          <w:rFonts w:asciiTheme="minorHAnsi" w:hAnsiTheme="minorHAnsi" w:cstheme="minorHAnsi"/>
          <w:sz w:val="22"/>
        </w:rPr>
        <w:t xml:space="preserve"> the Farm to Fork, circularity, and biodiversity strategies. Action points of this policy instrument are as follows: - better integration of climate issues as well as environmental issues such as biodiversity protection, natural resource conservation, and soil health and fertility, - access to healthy food for all EU citizens, - promotion of sustainable agriculture (Farm to Fork initiative): reduction of chemical fertilisers, pesticides, and antibiotics, nutrient losses, increase of the organic farming area, - support of digitalisation of agriculture to improve sustainability and competitiveness (EU-CAP, 2020).</w:t>
      </w:r>
      <w:r w:rsidR="007A2F7B" w:rsidRPr="002B3ABA">
        <w:rPr>
          <w:rFonts w:asciiTheme="minorHAnsi" w:hAnsiTheme="minorHAnsi" w:cstheme="minorHAnsi"/>
          <w:sz w:val="22"/>
        </w:rPr>
        <w:t xml:space="preserve"> </w:t>
      </w:r>
      <w:r w:rsidR="000D5206" w:rsidRPr="002B3ABA">
        <w:rPr>
          <w:rFonts w:asciiTheme="minorHAnsi" w:hAnsiTheme="minorHAnsi" w:cstheme="minorHAnsi"/>
          <w:sz w:val="22"/>
        </w:rPr>
        <w:t xml:space="preserve">From 2023 on </w:t>
      </w:r>
      <w:r w:rsidR="000A142C" w:rsidRPr="002B3ABA">
        <w:rPr>
          <w:rFonts w:asciiTheme="minorHAnsi" w:hAnsiTheme="minorHAnsi" w:cstheme="minorHAnsi"/>
          <w:sz w:val="22"/>
        </w:rPr>
        <w:t>M</w:t>
      </w:r>
      <w:r w:rsidR="000D5206" w:rsidRPr="002B3ABA">
        <w:rPr>
          <w:rFonts w:asciiTheme="minorHAnsi" w:hAnsiTheme="minorHAnsi" w:cstheme="minorHAnsi"/>
          <w:sz w:val="22"/>
        </w:rPr>
        <w:t xml:space="preserve">ember </w:t>
      </w:r>
      <w:r w:rsidR="000A142C" w:rsidRPr="002B3ABA">
        <w:rPr>
          <w:rFonts w:asciiTheme="minorHAnsi" w:hAnsiTheme="minorHAnsi" w:cstheme="minorHAnsi"/>
          <w:sz w:val="22"/>
        </w:rPr>
        <w:t>S</w:t>
      </w:r>
      <w:r w:rsidR="000D5206" w:rsidRPr="002B3ABA">
        <w:rPr>
          <w:rFonts w:asciiTheme="minorHAnsi" w:hAnsiTheme="minorHAnsi" w:cstheme="minorHAnsi"/>
          <w:sz w:val="22"/>
        </w:rPr>
        <w:t>tates will be required to allocate at least 25% of their income support budget to ‘’eco-schemes’’ (EC, 2021) and at least 35% of C</w:t>
      </w:r>
      <w:r w:rsidR="00B913BB" w:rsidRPr="002B3ABA">
        <w:rPr>
          <w:rFonts w:asciiTheme="minorHAnsi" w:hAnsiTheme="minorHAnsi" w:cstheme="minorHAnsi"/>
          <w:sz w:val="22"/>
        </w:rPr>
        <w:t>AP</w:t>
      </w:r>
      <w:r w:rsidR="000D5206" w:rsidRPr="002B3ABA">
        <w:rPr>
          <w:rFonts w:asciiTheme="minorHAnsi" w:hAnsiTheme="minorHAnsi" w:cstheme="minorHAnsi"/>
          <w:sz w:val="22"/>
        </w:rPr>
        <w:t xml:space="preserve"> rural development funds will be allocated to agri-environmental commitments. </w:t>
      </w:r>
      <w:r w:rsidR="00880DC6" w:rsidRPr="002B3ABA">
        <w:rPr>
          <w:rFonts w:asciiTheme="minorHAnsi" w:hAnsiTheme="minorHAnsi" w:cstheme="minorHAnsi"/>
          <w:sz w:val="22"/>
        </w:rPr>
        <w:t xml:space="preserve">Other key regulations to achieve the EU’s agri-environmental, biodiversity, and climate objectives include the Nitrates Directive (91/676/EEC), to reduce and prevent nitrate pollution of groundwater and surface water, the Sustainable Use of Pesticides Directive (2009/128/EC), to stimulate integrated pest management and find alternatives for chemical pesticides, </w:t>
      </w:r>
      <w:r w:rsidR="0029544E" w:rsidRPr="002B3ABA">
        <w:rPr>
          <w:rFonts w:asciiTheme="minorHAnsi" w:hAnsiTheme="minorHAnsi" w:cstheme="minorHAnsi"/>
          <w:sz w:val="22"/>
        </w:rPr>
        <w:t>the Habitats Directive (92/43/EEC)</w:t>
      </w:r>
      <w:r w:rsidR="008059FA" w:rsidRPr="002B3ABA">
        <w:rPr>
          <w:rFonts w:asciiTheme="minorHAnsi" w:hAnsiTheme="minorHAnsi" w:cstheme="minorHAnsi"/>
          <w:sz w:val="22"/>
        </w:rPr>
        <w:t>, aims to ensure protection of habitats and species</w:t>
      </w:r>
      <w:r w:rsidR="0029544E" w:rsidRPr="002B3ABA">
        <w:rPr>
          <w:rFonts w:asciiTheme="minorHAnsi" w:hAnsiTheme="minorHAnsi" w:cstheme="minorHAnsi"/>
          <w:sz w:val="22"/>
        </w:rPr>
        <w:t>, the Water Framework Directive (2000/60/EC)</w:t>
      </w:r>
      <w:r w:rsidR="008059FA" w:rsidRPr="002B3ABA">
        <w:rPr>
          <w:rFonts w:asciiTheme="minorHAnsi" w:hAnsiTheme="minorHAnsi" w:cstheme="minorHAnsi"/>
          <w:sz w:val="22"/>
        </w:rPr>
        <w:t xml:space="preserve"> and the EU Climate Law (EU 2021/1119).</w:t>
      </w:r>
      <w:r w:rsidR="0029465B" w:rsidRPr="002B3ABA">
        <w:rPr>
          <w:rFonts w:asciiTheme="minorHAnsi" w:hAnsiTheme="minorHAnsi" w:cstheme="minorHAnsi"/>
          <w:sz w:val="22"/>
        </w:rPr>
        <w:t xml:space="preserve"> (Hasler et al</w:t>
      </w:r>
      <w:r w:rsidR="0076023B" w:rsidRPr="002B3ABA">
        <w:rPr>
          <w:rFonts w:asciiTheme="minorHAnsi" w:hAnsiTheme="minorHAnsi" w:cstheme="minorHAnsi"/>
          <w:sz w:val="22"/>
        </w:rPr>
        <w:t>.</w:t>
      </w:r>
      <w:r w:rsidR="0029465B" w:rsidRPr="002B3ABA">
        <w:rPr>
          <w:rFonts w:asciiTheme="minorHAnsi" w:hAnsiTheme="minorHAnsi" w:cstheme="minorHAnsi"/>
          <w:sz w:val="22"/>
        </w:rPr>
        <w:t>, 2022)</w:t>
      </w:r>
    </w:p>
    <w:p w14:paraId="3212DAB9" w14:textId="401C8FB4" w:rsidR="00877E8A" w:rsidRPr="002B3ABA" w:rsidRDefault="00B456CD" w:rsidP="00287CD3">
      <w:pPr>
        <w:pStyle w:val="Heading2"/>
        <w:numPr>
          <w:ilvl w:val="1"/>
          <w:numId w:val="42"/>
        </w:numPr>
        <w:spacing w:line="276" w:lineRule="auto"/>
      </w:pPr>
      <w:bookmarkStart w:id="13" w:name="_Toc161145957"/>
      <w:r w:rsidRPr="002B3ABA">
        <w:t>T</w:t>
      </w:r>
      <w:r w:rsidR="00877E8A" w:rsidRPr="002B3ABA">
        <w:t>hree scenarios for the European agriculture, food industry and forestry</w:t>
      </w:r>
      <w:bookmarkEnd w:id="13"/>
      <w:r w:rsidR="00877E8A" w:rsidRPr="002B3ABA">
        <w:t xml:space="preserve"> </w:t>
      </w:r>
    </w:p>
    <w:p w14:paraId="6E680FC5" w14:textId="10E1A63C" w:rsidR="0076023B" w:rsidRPr="002B3ABA" w:rsidRDefault="0076023B" w:rsidP="00287CD3">
      <w:pPr>
        <w:spacing w:before="280" w:after="280" w:line="276" w:lineRule="auto"/>
        <w:jc w:val="both"/>
        <w:rPr>
          <w:rFonts w:asciiTheme="minorHAnsi" w:hAnsiTheme="minorHAnsi" w:cstheme="minorHAnsi"/>
          <w:sz w:val="22"/>
        </w:rPr>
      </w:pPr>
      <w:r w:rsidRPr="002B3ABA">
        <w:rPr>
          <w:rFonts w:asciiTheme="minorHAnsi" w:hAnsiTheme="minorHAnsi" w:cstheme="minorHAnsi"/>
          <w:sz w:val="22"/>
        </w:rPr>
        <w:t xml:space="preserve">For the scenario analysis, we built largely on </w:t>
      </w:r>
      <w:proofErr w:type="gramStart"/>
      <w:r w:rsidRPr="002B3ABA">
        <w:rPr>
          <w:rFonts w:asciiTheme="minorHAnsi" w:hAnsiTheme="minorHAnsi" w:cstheme="minorHAnsi"/>
          <w:sz w:val="22"/>
        </w:rPr>
        <w:t>a number of</w:t>
      </w:r>
      <w:proofErr w:type="gramEnd"/>
      <w:r w:rsidRPr="002B3ABA">
        <w:rPr>
          <w:rFonts w:asciiTheme="minorHAnsi" w:hAnsiTheme="minorHAnsi" w:cstheme="minorHAnsi"/>
          <w:sz w:val="22"/>
        </w:rPr>
        <w:t xml:space="preserve"> scenario development exercises by EU researchers in the past decade. Important studies include (1) the scenarios used in the framework of IPCC AR5, called Shared Soc</w:t>
      </w:r>
      <w:r w:rsidR="00B913BB" w:rsidRPr="002B3ABA">
        <w:rPr>
          <w:rFonts w:asciiTheme="minorHAnsi" w:hAnsiTheme="minorHAnsi" w:cstheme="minorHAnsi"/>
          <w:sz w:val="22"/>
        </w:rPr>
        <w:t>io</w:t>
      </w:r>
      <w:r w:rsidRPr="002B3ABA">
        <w:rPr>
          <w:rFonts w:asciiTheme="minorHAnsi" w:hAnsiTheme="minorHAnsi" w:cstheme="minorHAnsi"/>
          <w:sz w:val="22"/>
        </w:rPr>
        <w:t xml:space="preserve">economic Pathways (SSP) (O’Neil et al., 2014, 2017), (2) recent Horizon2020 projects building on these scenarios, like the </w:t>
      </w:r>
      <w:proofErr w:type="spellStart"/>
      <w:r w:rsidRPr="002B3ABA">
        <w:rPr>
          <w:rFonts w:asciiTheme="minorHAnsi" w:hAnsiTheme="minorHAnsi" w:cstheme="minorHAnsi"/>
          <w:sz w:val="22"/>
        </w:rPr>
        <w:t>SureFarm</w:t>
      </w:r>
      <w:proofErr w:type="spellEnd"/>
      <w:r w:rsidRPr="002B3ABA">
        <w:rPr>
          <w:rFonts w:asciiTheme="minorHAnsi" w:hAnsiTheme="minorHAnsi" w:cstheme="minorHAnsi"/>
          <w:sz w:val="22"/>
        </w:rPr>
        <w:t xml:space="preserve"> project, the </w:t>
      </w:r>
      <w:proofErr w:type="spellStart"/>
      <w:r w:rsidRPr="002B3ABA">
        <w:rPr>
          <w:rFonts w:asciiTheme="minorHAnsi" w:hAnsiTheme="minorHAnsi" w:cstheme="minorHAnsi"/>
          <w:sz w:val="22"/>
        </w:rPr>
        <w:t>TransMango</w:t>
      </w:r>
      <w:proofErr w:type="spellEnd"/>
      <w:r w:rsidRPr="002B3ABA">
        <w:rPr>
          <w:rFonts w:asciiTheme="minorHAnsi" w:hAnsiTheme="minorHAnsi" w:cstheme="minorHAnsi"/>
          <w:sz w:val="22"/>
        </w:rPr>
        <w:t xml:space="preserve"> project (Vervoort et al., 2016), EC Food Safety and Nutrition scenarios (Mylona et al., 2016), </w:t>
      </w:r>
      <w:proofErr w:type="spellStart"/>
      <w:r w:rsidRPr="002B3ABA">
        <w:rPr>
          <w:rFonts w:asciiTheme="minorHAnsi" w:hAnsiTheme="minorHAnsi" w:cstheme="minorHAnsi"/>
          <w:sz w:val="22"/>
        </w:rPr>
        <w:t>Agrimonde</w:t>
      </w:r>
      <w:proofErr w:type="spellEnd"/>
      <w:r w:rsidRPr="002B3ABA">
        <w:rPr>
          <w:rFonts w:asciiTheme="minorHAnsi" w:hAnsiTheme="minorHAnsi" w:cstheme="minorHAnsi"/>
          <w:sz w:val="22"/>
        </w:rPr>
        <w:t xml:space="preserve">-Terra (Land use and Food security) scenarios (Mora, 2016), and (3) a recent academic study integrating results of various scenario studies based on the SSPs (Mitter et al., 2020). Further, we include an AKIS-SCAR scenario analysis (Poppe et al., 2016), as this study includes possible development pathways of the European knowledge and information system. This is relevant for our scenario </w:t>
      </w:r>
      <w:proofErr w:type="gramStart"/>
      <w:r w:rsidRPr="002B3ABA">
        <w:rPr>
          <w:rFonts w:asciiTheme="minorHAnsi" w:hAnsiTheme="minorHAnsi" w:cstheme="minorHAnsi"/>
          <w:sz w:val="22"/>
        </w:rPr>
        <w:t>analysis,</w:t>
      </w:r>
      <w:proofErr w:type="gramEnd"/>
      <w:r w:rsidRPr="002B3ABA">
        <w:rPr>
          <w:rFonts w:asciiTheme="minorHAnsi" w:hAnsiTheme="minorHAnsi" w:cstheme="minorHAnsi"/>
          <w:sz w:val="22"/>
        </w:rPr>
        <w:t xml:space="preserve"> indeed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project should give input to this system. The scenario study was performed on EU level and on country level, for the same countries as the trend analysis.</w:t>
      </w:r>
    </w:p>
    <w:p w14:paraId="4264F6F5" w14:textId="6B2ED5A4" w:rsidR="00745CA1" w:rsidRPr="002B3ABA" w:rsidRDefault="00745CA1" w:rsidP="00287CD3">
      <w:pPr>
        <w:spacing w:before="280" w:after="280" w:line="276" w:lineRule="auto"/>
        <w:jc w:val="both"/>
        <w:rPr>
          <w:rFonts w:asciiTheme="minorHAnsi" w:hAnsiTheme="minorHAnsi" w:cstheme="minorHAnsi"/>
          <w:sz w:val="22"/>
        </w:rPr>
      </w:pPr>
      <w:r w:rsidRPr="002B3ABA">
        <w:rPr>
          <w:rFonts w:asciiTheme="minorHAnsi" w:hAnsiTheme="minorHAnsi" w:cstheme="minorHAnsi"/>
          <w:sz w:val="22"/>
        </w:rPr>
        <w:t xml:space="preserve">Mitter et al. (2020) take many of the insights of the other scenario studies into account. As in other scenario studies, we include a scenario ‘on established pathways’, this is a scenario assuming developments according to historical patterns, without big changes to be expected in policies and economic, social and technology development. The two other scenarios include two pathways with alternative and distinct developments covering the dimensions of the trend study: sustainability, </w:t>
      </w:r>
      <w:proofErr w:type="gramStart"/>
      <w:r w:rsidRPr="002B3ABA">
        <w:rPr>
          <w:rFonts w:asciiTheme="minorHAnsi" w:hAnsiTheme="minorHAnsi" w:cstheme="minorHAnsi"/>
          <w:sz w:val="22"/>
        </w:rPr>
        <w:t>bio-economy</w:t>
      </w:r>
      <w:proofErr w:type="gramEnd"/>
      <w:r w:rsidRPr="002B3ABA">
        <w:rPr>
          <w:rFonts w:asciiTheme="minorHAnsi" w:hAnsiTheme="minorHAnsi" w:cstheme="minorHAnsi"/>
          <w:sz w:val="22"/>
        </w:rPr>
        <w:t xml:space="preserve">, digitalisation and business models. For this, we initially follow Mitter et al. (2020) scenarios Sustainable Pathways and High-Tech Pathways. Sustainability covers the sustainability dimension in </w:t>
      </w:r>
      <w:r w:rsidRPr="002B3ABA">
        <w:rPr>
          <w:rFonts w:asciiTheme="minorHAnsi" w:hAnsiTheme="minorHAnsi" w:cstheme="minorHAnsi"/>
          <w:sz w:val="22"/>
        </w:rPr>
        <w:lastRenderedPageBreak/>
        <w:t>our project and, partly, the bioeconomy dimension (e.g. circular production). High Tech covers the digitalisation dimension and, partly, the bioeconomy dimension (e.g. renewable energy and bio</w:t>
      </w:r>
      <w:r w:rsidR="00C8791F" w:rsidRPr="002B3ABA">
        <w:rPr>
          <w:rFonts w:asciiTheme="minorHAnsi" w:hAnsiTheme="minorHAnsi" w:cstheme="minorHAnsi"/>
          <w:sz w:val="22"/>
        </w:rPr>
        <w:t>-</w:t>
      </w:r>
      <w:r w:rsidRPr="002B3ABA">
        <w:rPr>
          <w:rFonts w:asciiTheme="minorHAnsi" w:hAnsiTheme="minorHAnsi" w:cstheme="minorHAnsi"/>
          <w:sz w:val="22"/>
        </w:rPr>
        <w:t>based products).  The three scenarios provide a solid basis and starting point for the specification of sustainability, bioeconomy, digitalisation and business model trends in agriculture, the food industry and forestry sector</w:t>
      </w:r>
      <w:r w:rsidR="00F42A89" w:rsidRPr="002B3ABA">
        <w:rPr>
          <w:rFonts w:asciiTheme="minorHAnsi" w:hAnsiTheme="minorHAnsi" w:cstheme="minorHAnsi"/>
          <w:sz w:val="22"/>
        </w:rPr>
        <w:t xml:space="preserve"> (for an extensive description of the scenarios, see </w:t>
      </w:r>
      <w:r w:rsidR="00B4732F" w:rsidRPr="002B3ABA">
        <w:rPr>
          <w:rFonts w:asciiTheme="minorHAnsi" w:hAnsiTheme="minorHAnsi" w:cstheme="minorHAnsi"/>
          <w:sz w:val="22"/>
        </w:rPr>
        <w:t>FIELDS</w:t>
      </w:r>
      <w:r w:rsidR="00F42A89" w:rsidRPr="002B3ABA">
        <w:rPr>
          <w:rFonts w:asciiTheme="minorHAnsi" w:hAnsiTheme="minorHAnsi" w:cstheme="minorHAnsi"/>
          <w:sz w:val="22"/>
        </w:rPr>
        <w:t xml:space="preserve"> D1.8 Trend and Scenario study, chapter 2)</w:t>
      </w:r>
      <w:r w:rsidRPr="002B3ABA">
        <w:rPr>
          <w:rFonts w:asciiTheme="minorHAnsi" w:hAnsiTheme="minorHAnsi" w:cstheme="minorHAnsi"/>
          <w:sz w:val="22"/>
        </w:rPr>
        <w:t xml:space="preserve">. </w:t>
      </w:r>
    </w:p>
    <w:p w14:paraId="380E3A38" w14:textId="5BE92CE5" w:rsidR="00F07E82" w:rsidRDefault="00745CA1" w:rsidP="00287CD3">
      <w:pPr>
        <w:spacing w:before="280" w:after="280" w:line="276" w:lineRule="auto"/>
        <w:jc w:val="both"/>
        <w:rPr>
          <w:rFonts w:asciiTheme="minorHAnsi" w:hAnsiTheme="minorHAnsi" w:cstheme="minorHAnsi"/>
          <w:sz w:val="22"/>
        </w:rPr>
      </w:pPr>
      <w:r w:rsidRPr="002B3ABA">
        <w:rPr>
          <w:rFonts w:asciiTheme="minorHAnsi" w:hAnsiTheme="minorHAnsi" w:cstheme="minorHAnsi"/>
          <w:sz w:val="22"/>
        </w:rPr>
        <w:t xml:space="preserve">The three scenarios are </w:t>
      </w:r>
      <w:r w:rsidR="00794CBE" w:rsidRPr="002B3ABA">
        <w:rPr>
          <w:rFonts w:asciiTheme="minorHAnsi" w:hAnsiTheme="minorHAnsi" w:cstheme="minorHAnsi"/>
          <w:sz w:val="22"/>
        </w:rPr>
        <w:t xml:space="preserve">worked out for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w:t>
      </w:r>
      <w:r w:rsidR="00794CBE" w:rsidRPr="002B3ABA">
        <w:rPr>
          <w:rFonts w:asciiTheme="minorHAnsi" w:hAnsiTheme="minorHAnsi" w:cstheme="minorHAnsi"/>
          <w:sz w:val="22"/>
        </w:rPr>
        <w:t xml:space="preserve">project </w:t>
      </w:r>
      <w:r w:rsidRPr="002B3ABA">
        <w:rPr>
          <w:rFonts w:asciiTheme="minorHAnsi" w:hAnsiTheme="minorHAnsi" w:cstheme="minorHAnsi"/>
          <w:sz w:val="22"/>
        </w:rPr>
        <w:t xml:space="preserve">by adding storyline elements from the areas Sustainability, </w:t>
      </w:r>
      <w:proofErr w:type="gramStart"/>
      <w:r w:rsidRPr="002B3ABA">
        <w:rPr>
          <w:rFonts w:asciiTheme="minorHAnsi" w:hAnsiTheme="minorHAnsi" w:cstheme="minorHAnsi"/>
          <w:sz w:val="22"/>
        </w:rPr>
        <w:t>Bio-economy</w:t>
      </w:r>
      <w:proofErr w:type="gramEnd"/>
      <w:r w:rsidRPr="002B3ABA">
        <w:rPr>
          <w:rFonts w:asciiTheme="minorHAnsi" w:hAnsiTheme="minorHAnsi" w:cstheme="minorHAnsi"/>
          <w:sz w:val="22"/>
        </w:rPr>
        <w:t>, Digitalisation and Business models. These are derived from the European trend analysis</w:t>
      </w:r>
      <w:r w:rsidR="00350921" w:rsidRPr="002B3ABA">
        <w:rPr>
          <w:rFonts w:asciiTheme="minorHAnsi" w:hAnsiTheme="minorHAnsi" w:cstheme="minorHAnsi"/>
          <w:sz w:val="22"/>
        </w:rPr>
        <w:t xml:space="preserve"> (</w:t>
      </w:r>
      <w:r w:rsidR="00B4732F" w:rsidRPr="002B3ABA">
        <w:rPr>
          <w:rFonts w:asciiTheme="minorHAnsi" w:hAnsiTheme="minorHAnsi" w:cstheme="minorHAnsi"/>
          <w:sz w:val="22"/>
        </w:rPr>
        <w:t>FIELDS</w:t>
      </w:r>
      <w:r w:rsidR="00350921" w:rsidRPr="002B3ABA">
        <w:rPr>
          <w:rFonts w:asciiTheme="minorHAnsi" w:hAnsiTheme="minorHAnsi" w:cstheme="minorHAnsi"/>
          <w:sz w:val="22"/>
        </w:rPr>
        <w:t xml:space="preserve"> D1.8, chapter 2)</w:t>
      </w:r>
      <w:r w:rsidRPr="002B3ABA">
        <w:rPr>
          <w:rFonts w:asciiTheme="minorHAnsi" w:hAnsiTheme="minorHAnsi" w:cstheme="minorHAnsi"/>
          <w:sz w:val="22"/>
        </w:rPr>
        <w:t xml:space="preserve">.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scenario storylines/narratives cover agriculture, food industry and forestry sectors, as well as the structure of the European AKIS.</w:t>
      </w:r>
      <w:r w:rsidR="00350921" w:rsidRPr="002B3ABA">
        <w:rPr>
          <w:rFonts w:asciiTheme="minorHAnsi" w:hAnsiTheme="minorHAnsi" w:cstheme="minorHAnsi"/>
          <w:sz w:val="22"/>
        </w:rPr>
        <w:t xml:space="preserve"> For a detailed description of the scenarios</w:t>
      </w:r>
      <w:r w:rsidR="00C8791F" w:rsidRPr="002B3ABA">
        <w:rPr>
          <w:rFonts w:asciiTheme="minorHAnsi" w:hAnsiTheme="minorHAnsi" w:cstheme="minorHAnsi"/>
          <w:sz w:val="22"/>
        </w:rPr>
        <w:t>,</w:t>
      </w:r>
      <w:r w:rsidR="00350921" w:rsidRPr="002B3ABA">
        <w:rPr>
          <w:rFonts w:asciiTheme="minorHAnsi" w:hAnsiTheme="minorHAnsi" w:cstheme="minorHAnsi"/>
          <w:sz w:val="22"/>
        </w:rPr>
        <w:t xml:space="preserve"> we refer to chapter 3 of </w:t>
      </w:r>
      <w:r w:rsidR="00B4732F" w:rsidRPr="002B3ABA">
        <w:rPr>
          <w:rFonts w:asciiTheme="minorHAnsi" w:hAnsiTheme="minorHAnsi" w:cstheme="minorHAnsi"/>
          <w:sz w:val="22"/>
        </w:rPr>
        <w:t>FIELDS</w:t>
      </w:r>
      <w:r w:rsidR="00350921" w:rsidRPr="002B3ABA">
        <w:rPr>
          <w:rFonts w:asciiTheme="minorHAnsi" w:hAnsiTheme="minorHAnsi" w:cstheme="minorHAnsi"/>
          <w:sz w:val="22"/>
        </w:rPr>
        <w:t xml:space="preserve"> D1.8 Trend and Scenario Analysis.</w:t>
      </w:r>
    </w:p>
    <w:p w14:paraId="65DD8585" w14:textId="6E3717AF" w:rsidR="00F07E82" w:rsidRDefault="00745CA1" w:rsidP="00287CD3">
      <w:pPr>
        <w:spacing w:before="280" w:after="280" w:line="276" w:lineRule="auto"/>
        <w:jc w:val="both"/>
        <w:rPr>
          <w:rFonts w:asciiTheme="minorHAnsi" w:hAnsiTheme="minorHAnsi" w:cstheme="minorHAnsi"/>
          <w:sz w:val="22"/>
        </w:rPr>
      </w:pPr>
      <w:r w:rsidRPr="002B3ABA">
        <w:rPr>
          <w:rFonts w:asciiTheme="minorHAnsi" w:hAnsiTheme="minorHAnsi" w:cstheme="minorHAnsi"/>
          <w:sz w:val="22"/>
        </w:rPr>
        <w:t xml:space="preserve">Table 3 presents main characteristics </w:t>
      </w:r>
      <w:r w:rsidR="00BB7E5D" w:rsidRPr="002B3ABA">
        <w:rPr>
          <w:rFonts w:asciiTheme="minorHAnsi" w:hAnsiTheme="minorHAnsi" w:cstheme="minorHAnsi"/>
          <w:sz w:val="22"/>
        </w:rPr>
        <w:t xml:space="preserve">in key words of the scenarios in the </w:t>
      </w:r>
      <w:r w:rsidR="00B4732F" w:rsidRPr="002B3ABA">
        <w:rPr>
          <w:rFonts w:asciiTheme="minorHAnsi" w:hAnsiTheme="minorHAnsi" w:cstheme="minorHAnsi"/>
          <w:sz w:val="22"/>
        </w:rPr>
        <w:t>FIELDS</w:t>
      </w:r>
      <w:r w:rsidR="00BB7E5D" w:rsidRPr="002B3ABA">
        <w:rPr>
          <w:rFonts w:asciiTheme="minorHAnsi" w:hAnsiTheme="minorHAnsi" w:cstheme="minorHAnsi"/>
          <w:sz w:val="22"/>
        </w:rPr>
        <w:t xml:space="preserve"> dimensions</w:t>
      </w:r>
      <w:r w:rsidR="00F07E82">
        <w:rPr>
          <w:rFonts w:asciiTheme="minorHAnsi" w:hAnsiTheme="minorHAnsi" w:cstheme="minorHAnsi"/>
          <w:sz w:val="22"/>
        </w:rPr>
        <w:t xml:space="preserve"> </w:t>
      </w:r>
      <w:r w:rsidRPr="002B3ABA">
        <w:rPr>
          <w:rFonts w:asciiTheme="minorHAnsi" w:hAnsiTheme="minorHAnsi" w:cstheme="minorHAnsi"/>
          <w:sz w:val="22"/>
        </w:rPr>
        <w:t xml:space="preserve">sustainability, </w:t>
      </w:r>
      <w:proofErr w:type="gramStart"/>
      <w:r w:rsidRPr="002B3ABA">
        <w:rPr>
          <w:rFonts w:asciiTheme="minorHAnsi" w:hAnsiTheme="minorHAnsi" w:cstheme="minorHAnsi"/>
          <w:sz w:val="22"/>
        </w:rPr>
        <w:t>bio-economy</w:t>
      </w:r>
      <w:proofErr w:type="gramEnd"/>
      <w:r w:rsidRPr="002B3ABA">
        <w:rPr>
          <w:rFonts w:asciiTheme="minorHAnsi" w:hAnsiTheme="minorHAnsi" w:cstheme="minorHAnsi"/>
          <w:sz w:val="22"/>
        </w:rPr>
        <w:t>, digitalisation and business models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D1.8 Scenario Analysis).</w:t>
      </w:r>
    </w:p>
    <w:p w14:paraId="7569A6A0" w14:textId="52947AED" w:rsidR="00F07E82" w:rsidRDefault="006C2C37" w:rsidP="00287CD3">
      <w:pPr>
        <w:spacing w:before="280" w:after="280" w:line="276" w:lineRule="auto"/>
        <w:jc w:val="both"/>
        <w:rPr>
          <w:rFonts w:asciiTheme="minorHAnsi" w:hAnsiTheme="minorHAnsi" w:cstheme="minorHAnsi"/>
          <w:sz w:val="22"/>
        </w:rPr>
      </w:pPr>
      <w:r w:rsidRPr="002B3ABA">
        <w:rPr>
          <w:rFonts w:asciiTheme="minorHAnsi" w:hAnsiTheme="minorHAnsi" w:cstheme="minorHAnsi"/>
          <w:noProof/>
          <w:sz w:val="22"/>
        </w:rPr>
        <w:drawing>
          <wp:anchor distT="0" distB="0" distL="114300" distR="114300" simplePos="0" relativeHeight="251610112" behindDoc="0" locked="0" layoutInCell="1" allowOverlap="1" wp14:anchorId="163862E1" wp14:editId="611EA2FC">
            <wp:simplePos x="0" y="0"/>
            <wp:positionH relativeFrom="margin">
              <wp:align>center</wp:align>
            </wp:positionH>
            <wp:positionV relativeFrom="paragraph">
              <wp:posOffset>121285</wp:posOffset>
            </wp:positionV>
            <wp:extent cx="5426015" cy="70391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154"/>
                    <a:stretch/>
                  </pic:blipFill>
                  <pic:spPr bwMode="auto">
                    <a:xfrm>
                      <a:off x="0" y="0"/>
                      <a:ext cx="5426015" cy="70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9CA4F" w14:textId="77777777" w:rsidR="00F07E82" w:rsidRPr="002B3ABA" w:rsidRDefault="00F07E82" w:rsidP="00287CD3">
      <w:pPr>
        <w:spacing w:before="280" w:after="280" w:line="276" w:lineRule="auto"/>
        <w:jc w:val="both"/>
        <w:rPr>
          <w:rFonts w:asciiTheme="minorHAnsi" w:hAnsiTheme="minorHAnsi" w:cstheme="minorHAnsi"/>
          <w:sz w:val="22"/>
        </w:rPr>
      </w:pPr>
    </w:p>
    <w:tbl>
      <w:tblPr>
        <w:tblW w:w="9072" w:type="dxa"/>
        <w:tblInd w:w="-10" w:type="dxa"/>
        <w:tblLayout w:type="fixed"/>
        <w:tblLook w:val="0400" w:firstRow="0" w:lastRow="0" w:firstColumn="0" w:lastColumn="0" w:noHBand="0" w:noVBand="1"/>
      </w:tblPr>
      <w:tblGrid>
        <w:gridCol w:w="3024"/>
        <w:gridCol w:w="3024"/>
        <w:gridCol w:w="3024"/>
      </w:tblGrid>
      <w:tr w:rsidR="005825B3" w:rsidRPr="002B3ABA" w14:paraId="4F5947E6" w14:textId="77777777" w:rsidTr="00384323">
        <w:trPr>
          <w:trHeight w:val="281"/>
        </w:trPr>
        <w:tc>
          <w:tcPr>
            <w:tcW w:w="3024" w:type="dxa"/>
            <w:tcBorders>
              <w:top w:val="single" w:sz="24" w:space="0" w:color="FFFFFF"/>
              <w:left w:val="single" w:sz="8" w:space="0" w:color="FFFFFF"/>
              <w:bottom w:val="single" w:sz="8" w:space="0" w:color="FFFFFF"/>
              <w:right w:val="single" w:sz="8" w:space="0" w:color="FFFFFF"/>
            </w:tcBorders>
            <w:shd w:val="clear" w:color="auto" w:fill="519FD7"/>
            <w:tcMar>
              <w:top w:w="15" w:type="dxa"/>
              <w:left w:w="108" w:type="dxa"/>
              <w:bottom w:w="0" w:type="dxa"/>
              <w:right w:w="108" w:type="dxa"/>
            </w:tcMar>
          </w:tcPr>
          <w:p w14:paraId="3D80EBA8" w14:textId="404F0225" w:rsidR="005825B3" w:rsidRPr="00F94901" w:rsidRDefault="005825B3" w:rsidP="00287CD3">
            <w:pPr>
              <w:spacing w:after="0" w:line="276" w:lineRule="auto"/>
              <w:jc w:val="center"/>
              <w:rPr>
                <w:rFonts w:asciiTheme="minorHAnsi" w:eastAsia="Verdana" w:hAnsiTheme="minorHAnsi" w:cstheme="minorHAnsi"/>
                <w:b/>
                <w:color w:val="FFFFFF"/>
                <w:sz w:val="22"/>
                <w:lang w:eastAsia="it-IT"/>
              </w:rPr>
            </w:pPr>
            <w:r w:rsidRPr="00F94901">
              <w:rPr>
                <w:rFonts w:asciiTheme="minorHAnsi" w:eastAsia="Verdana" w:hAnsiTheme="minorHAnsi" w:cstheme="minorHAnsi"/>
                <w:b/>
                <w:color w:val="FFFFFF"/>
                <w:sz w:val="22"/>
                <w:lang w:eastAsia="it-IT"/>
              </w:rPr>
              <w:t>Scenario Sustainable Paths</w:t>
            </w:r>
          </w:p>
        </w:tc>
        <w:tc>
          <w:tcPr>
            <w:tcW w:w="3024" w:type="dxa"/>
            <w:tcBorders>
              <w:top w:val="single" w:sz="24" w:space="0" w:color="FFFFFF"/>
              <w:left w:val="single" w:sz="8" w:space="0" w:color="FFFFFF"/>
              <w:bottom w:val="single" w:sz="8" w:space="0" w:color="FFFFFF"/>
              <w:right w:val="single" w:sz="8" w:space="0" w:color="FFFFFF"/>
            </w:tcBorders>
            <w:shd w:val="clear" w:color="auto" w:fill="519FD7"/>
          </w:tcPr>
          <w:p w14:paraId="15DD632D" w14:textId="09808832" w:rsidR="005825B3" w:rsidRPr="00F94901" w:rsidRDefault="005825B3" w:rsidP="00287CD3">
            <w:pPr>
              <w:spacing w:after="0" w:line="276" w:lineRule="auto"/>
              <w:jc w:val="center"/>
              <w:rPr>
                <w:rFonts w:asciiTheme="minorHAnsi" w:eastAsia="Verdana" w:hAnsiTheme="minorHAnsi" w:cstheme="minorHAnsi"/>
                <w:b/>
                <w:color w:val="215868"/>
                <w:sz w:val="22"/>
                <w:lang w:eastAsia="it-IT"/>
              </w:rPr>
            </w:pPr>
            <w:r w:rsidRPr="00F94901">
              <w:rPr>
                <w:rFonts w:asciiTheme="minorHAnsi" w:eastAsia="Verdana" w:hAnsiTheme="minorHAnsi" w:cstheme="minorHAnsi"/>
                <w:b/>
                <w:color w:val="FFFFFF"/>
                <w:sz w:val="22"/>
                <w:lang w:eastAsia="it-IT"/>
              </w:rPr>
              <w:t>Scenario Established Paths</w:t>
            </w:r>
          </w:p>
        </w:tc>
        <w:tc>
          <w:tcPr>
            <w:tcW w:w="3024" w:type="dxa"/>
            <w:tcBorders>
              <w:top w:val="single" w:sz="24" w:space="0" w:color="FFFFFF"/>
              <w:left w:val="single" w:sz="8" w:space="0" w:color="FFFFFF"/>
              <w:bottom w:val="single" w:sz="8" w:space="0" w:color="FFFFFF"/>
              <w:right w:val="single" w:sz="8" w:space="0" w:color="FFFFFF"/>
            </w:tcBorders>
            <w:shd w:val="clear" w:color="auto" w:fill="519FD7"/>
            <w:tcMar>
              <w:top w:w="15" w:type="dxa"/>
              <w:left w:w="108" w:type="dxa"/>
              <w:bottom w:w="0" w:type="dxa"/>
              <w:right w:w="108" w:type="dxa"/>
            </w:tcMar>
          </w:tcPr>
          <w:p w14:paraId="69327256" w14:textId="1112761D" w:rsidR="005825B3" w:rsidRPr="00F94901" w:rsidRDefault="005825B3" w:rsidP="00287CD3">
            <w:pPr>
              <w:spacing w:after="0" w:line="276" w:lineRule="auto"/>
              <w:jc w:val="center"/>
              <w:rPr>
                <w:rFonts w:asciiTheme="minorHAnsi" w:eastAsia="Verdana" w:hAnsiTheme="minorHAnsi" w:cstheme="minorHAnsi"/>
                <w:b/>
                <w:color w:val="215868"/>
                <w:sz w:val="22"/>
                <w:lang w:eastAsia="it-IT"/>
              </w:rPr>
            </w:pPr>
            <w:r w:rsidRPr="00F94901">
              <w:rPr>
                <w:rFonts w:asciiTheme="minorHAnsi" w:eastAsia="Verdana" w:hAnsiTheme="minorHAnsi" w:cstheme="minorHAnsi"/>
                <w:b/>
                <w:color w:val="FFFFFF"/>
                <w:sz w:val="22"/>
                <w:lang w:eastAsia="it-IT"/>
              </w:rPr>
              <w:t>Scenario High Tech Paths</w:t>
            </w:r>
          </w:p>
        </w:tc>
      </w:tr>
      <w:tr w:rsidR="001A2768" w:rsidRPr="002B3ABA" w14:paraId="65467228" w14:textId="77777777" w:rsidTr="00564927">
        <w:trPr>
          <w:trHeight w:val="227"/>
        </w:trPr>
        <w:tc>
          <w:tcPr>
            <w:tcW w:w="9072" w:type="dxa"/>
            <w:gridSpan w:val="3"/>
            <w:tcBorders>
              <w:top w:val="single" w:sz="24"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1B7B53B1" w14:textId="2D604A32" w:rsidR="001A2768" w:rsidRPr="002B3ABA" w:rsidRDefault="001A2768" w:rsidP="00287CD3">
            <w:pPr>
              <w:spacing w:after="0" w:line="276" w:lineRule="auto"/>
              <w:jc w:val="center"/>
              <w:rPr>
                <w:rFonts w:asciiTheme="minorHAnsi" w:eastAsia="Verdana" w:hAnsiTheme="minorHAnsi" w:cstheme="minorHAnsi"/>
                <w:b/>
                <w:color w:val="215868"/>
                <w:sz w:val="18"/>
                <w:szCs w:val="18"/>
                <w:lang w:eastAsia="it-IT"/>
              </w:rPr>
            </w:pPr>
            <w:r w:rsidRPr="002B3ABA">
              <w:rPr>
                <w:rFonts w:asciiTheme="minorHAnsi" w:eastAsia="Verdana" w:hAnsiTheme="minorHAnsi" w:cstheme="minorHAnsi"/>
                <w:b/>
                <w:color w:val="215868"/>
                <w:sz w:val="18"/>
                <w:szCs w:val="18"/>
                <w:lang w:eastAsia="it-IT"/>
              </w:rPr>
              <w:t>Sustainable production</w:t>
            </w:r>
          </w:p>
        </w:tc>
      </w:tr>
      <w:tr w:rsidR="005825B3" w:rsidRPr="002B3ABA" w14:paraId="23C8266D" w14:textId="77777777" w:rsidTr="00564927">
        <w:trPr>
          <w:trHeight w:val="651"/>
        </w:trPr>
        <w:tc>
          <w:tcPr>
            <w:tcW w:w="3024" w:type="dxa"/>
            <w:tcBorders>
              <w:top w:val="single" w:sz="24"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1807186C" w14:textId="7B50BB6A"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Sustainable plant-based consumption</w:t>
            </w:r>
          </w:p>
          <w:p w14:paraId="05E9E836" w14:textId="7D37750F"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Diversified cropping systems</w:t>
            </w:r>
          </w:p>
          <w:p w14:paraId="40295616" w14:textId="4B440517"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 xml:space="preserve">Growing </w:t>
            </w:r>
            <w:proofErr w:type="spellStart"/>
            <w:proofErr w:type="gramStart"/>
            <w:r w:rsidRPr="002B3ABA">
              <w:rPr>
                <w:rFonts w:asciiTheme="minorHAnsi" w:eastAsia="Verdana" w:hAnsiTheme="minorHAnsi" w:cstheme="minorHAnsi"/>
                <w:bCs/>
                <w:color w:val="215868"/>
                <w:sz w:val="16"/>
                <w:szCs w:val="16"/>
                <w:lang w:eastAsia="it-IT"/>
              </w:rPr>
              <w:t>agro</w:t>
            </w:r>
            <w:proofErr w:type="spellEnd"/>
            <w:r w:rsidRPr="002B3ABA">
              <w:rPr>
                <w:rFonts w:asciiTheme="minorHAnsi" w:eastAsia="Verdana" w:hAnsiTheme="minorHAnsi" w:cstheme="minorHAnsi"/>
                <w:bCs/>
                <w:color w:val="215868"/>
                <w:sz w:val="16"/>
                <w:szCs w:val="16"/>
                <w:lang w:eastAsia="it-IT"/>
              </w:rPr>
              <w:t>-forestry</w:t>
            </w:r>
            <w:proofErr w:type="gramEnd"/>
          </w:p>
          <w:p w14:paraId="67946AFF" w14:textId="0DEFE56D"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New proteins</w:t>
            </w:r>
          </w:p>
          <w:p w14:paraId="4624C0CC" w14:textId="3BD9F463" w:rsidR="001A2768" w:rsidRPr="002B3ABA" w:rsidRDefault="001A2768" w:rsidP="00287CD3">
            <w:pPr>
              <w:spacing w:line="276" w:lineRule="auto"/>
              <w:jc w:val="both"/>
              <w:rPr>
                <w:rFonts w:asciiTheme="minorHAnsi" w:eastAsia="Verdana" w:hAnsiTheme="minorHAnsi" w:cstheme="minorHAnsi"/>
                <w:b/>
                <w:color w:val="215868"/>
                <w:sz w:val="16"/>
                <w:szCs w:val="16"/>
                <w:lang w:eastAsia="it-IT"/>
              </w:rPr>
            </w:pPr>
          </w:p>
        </w:tc>
        <w:tc>
          <w:tcPr>
            <w:tcW w:w="3024" w:type="dxa"/>
            <w:tcBorders>
              <w:top w:val="single" w:sz="24" w:space="0" w:color="FFFFFF"/>
              <w:left w:val="single" w:sz="8" w:space="0" w:color="FFFFFF"/>
              <w:bottom w:val="single" w:sz="8" w:space="0" w:color="FFFFFF"/>
              <w:right w:val="single" w:sz="8" w:space="0" w:color="FFFFFF"/>
            </w:tcBorders>
            <w:shd w:val="clear" w:color="auto" w:fill="EBF2F9"/>
          </w:tcPr>
          <w:p w14:paraId="26F42C7F" w14:textId="79097A19"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 xml:space="preserve">Cost, </w:t>
            </w:r>
            <w:proofErr w:type="gramStart"/>
            <w:r w:rsidRPr="002B3ABA">
              <w:rPr>
                <w:rFonts w:asciiTheme="minorHAnsi" w:eastAsia="Verdana" w:hAnsiTheme="minorHAnsi" w:cstheme="minorHAnsi"/>
                <w:bCs/>
                <w:color w:val="215868"/>
                <w:sz w:val="16"/>
                <w:szCs w:val="16"/>
                <w:lang w:eastAsia="it-IT"/>
              </w:rPr>
              <w:t>taste</w:t>
            </w:r>
            <w:proofErr w:type="gramEnd"/>
            <w:r w:rsidRPr="002B3ABA">
              <w:rPr>
                <w:rFonts w:asciiTheme="minorHAnsi" w:eastAsia="Verdana" w:hAnsiTheme="minorHAnsi" w:cstheme="minorHAnsi"/>
                <w:bCs/>
                <w:color w:val="215868"/>
                <w:sz w:val="16"/>
                <w:szCs w:val="16"/>
                <w:lang w:eastAsia="it-IT"/>
              </w:rPr>
              <w:t xml:space="preserve"> and convenience important for consumers</w:t>
            </w:r>
          </w:p>
          <w:p w14:paraId="005BDC08" w14:textId="2C22AD5E"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 xml:space="preserve">Intensive agricultural production </w:t>
            </w:r>
            <w:proofErr w:type="gramStart"/>
            <w:r w:rsidRPr="002B3ABA">
              <w:rPr>
                <w:rFonts w:asciiTheme="minorHAnsi" w:eastAsia="Verdana" w:hAnsiTheme="minorHAnsi" w:cstheme="minorHAnsi"/>
                <w:bCs/>
                <w:color w:val="215868"/>
                <w:sz w:val="16"/>
                <w:szCs w:val="16"/>
                <w:lang w:eastAsia="it-IT"/>
              </w:rPr>
              <w:t>remains</w:t>
            </w:r>
            <w:proofErr w:type="gramEnd"/>
          </w:p>
          <w:p w14:paraId="5F14D4DA" w14:textId="07984CA0"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Non sustainable management in scattered forests</w:t>
            </w:r>
          </w:p>
          <w:p w14:paraId="227D33DB" w14:textId="1A822B12" w:rsidR="005825B3"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Processing technology focuses on efficiency</w:t>
            </w:r>
          </w:p>
        </w:tc>
        <w:tc>
          <w:tcPr>
            <w:tcW w:w="3024" w:type="dxa"/>
            <w:tcBorders>
              <w:top w:val="single" w:sz="24"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60A11CAC" w14:textId="29683D5E"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Healthy personalised diets</w:t>
            </w:r>
          </w:p>
          <w:p w14:paraId="6E2875A6" w14:textId="5E21CBCA" w:rsidR="001A2768" w:rsidRPr="002B3ABA" w:rsidRDefault="001A2768"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 xml:space="preserve">Technology intensive </w:t>
            </w:r>
            <w:r w:rsidR="002B3ABA" w:rsidRPr="002B3ABA">
              <w:rPr>
                <w:rFonts w:asciiTheme="minorHAnsi" w:eastAsia="Verdana" w:hAnsiTheme="minorHAnsi" w:cstheme="minorHAnsi"/>
                <w:bCs/>
                <w:color w:val="215868"/>
                <w:sz w:val="16"/>
                <w:szCs w:val="16"/>
                <w:lang w:eastAsia="it-IT"/>
              </w:rPr>
              <w:t>large-scale</w:t>
            </w:r>
            <w:r w:rsidRPr="002B3ABA">
              <w:rPr>
                <w:rFonts w:asciiTheme="minorHAnsi" w:eastAsia="Verdana" w:hAnsiTheme="minorHAnsi" w:cstheme="minorHAnsi"/>
                <w:bCs/>
                <w:color w:val="215868"/>
                <w:sz w:val="16"/>
                <w:szCs w:val="16"/>
                <w:lang w:eastAsia="it-IT"/>
              </w:rPr>
              <w:t xml:space="preserve"> production</w:t>
            </w:r>
          </w:p>
          <w:p w14:paraId="6AA866C4" w14:textId="33E9E9D7" w:rsidR="001A2768" w:rsidRPr="002B3ABA" w:rsidRDefault="002B3ABA"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Technology intensive commercial forestry</w:t>
            </w:r>
          </w:p>
          <w:p w14:paraId="6389427A" w14:textId="7FA2D7FA" w:rsidR="005825B3" w:rsidRPr="002B3ABA" w:rsidRDefault="002B3ABA"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sidRPr="002B3ABA">
              <w:rPr>
                <w:rFonts w:asciiTheme="minorHAnsi" w:eastAsia="Verdana" w:hAnsiTheme="minorHAnsi" w:cstheme="minorHAnsi"/>
                <w:bCs/>
                <w:color w:val="215868"/>
                <w:sz w:val="16"/>
                <w:szCs w:val="16"/>
                <w:lang w:eastAsia="it-IT"/>
              </w:rPr>
              <w:t>Innovative products and processes in food industries</w:t>
            </w:r>
          </w:p>
        </w:tc>
      </w:tr>
      <w:tr w:rsidR="00390D77" w:rsidRPr="002B3ABA" w14:paraId="11B64C3C" w14:textId="77777777" w:rsidTr="00564927">
        <w:trPr>
          <w:trHeight w:val="244"/>
        </w:trPr>
        <w:tc>
          <w:tcPr>
            <w:tcW w:w="9072" w:type="dxa"/>
            <w:gridSpan w:val="3"/>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577A8111" w14:textId="744B2EF1" w:rsidR="00390D77" w:rsidRPr="00390D77" w:rsidRDefault="00390D77" w:rsidP="00287CD3">
            <w:pPr>
              <w:spacing w:after="0" w:line="276" w:lineRule="auto"/>
              <w:jc w:val="center"/>
              <w:rPr>
                <w:rFonts w:asciiTheme="minorHAnsi" w:eastAsia="Verdana" w:hAnsiTheme="minorHAnsi" w:cstheme="minorHAnsi"/>
                <w:color w:val="215868"/>
                <w:sz w:val="18"/>
                <w:szCs w:val="18"/>
                <w:lang w:eastAsia="it-IT"/>
              </w:rPr>
            </w:pPr>
            <w:r w:rsidRPr="00390D77">
              <w:rPr>
                <w:rFonts w:asciiTheme="minorHAnsi" w:eastAsia="Verdana" w:hAnsiTheme="minorHAnsi" w:cstheme="minorHAnsi"/>
                <w:b/>
                <w:color w:val="215868"/>
                <w:sz w:val="18"/>
                <w:szCs w:val="18"/>
                <w:lang w:eastAsia="it-IT"/>
              </w:rPr>
              <w:t>Bioeconomy</w:t>
            </w:r>
          </w:p>
        </w:tc>
      </w:tr>
      <w:tr w:rsidR="005825B3" w:rsidRPr="002B3ABA" w14:paraId="3DE6D104" w14:textId="77777777" w:rsidTr="00564927">
        <w:trPr>
          <w:trHeight w:val="566"/>
        </w:trPr>
        <w:tc>
          <w:tcPr>
            <w:tcW w:w="3024" w:type="dxa"/>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28EA9E22" w14:textId="73DE17A1" w:rsidR="00390D77" w:rsidRPr="002B3ABA"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Decarbonised energy markets</w:t>
            </w:r>
          </w:p>
          <w:p w14:paraId="4BC13520" w14:textId="5D927148" w:rsidR="00390D77" w:rsidRPr="002B3ABA"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Food waste and losses </w:t>
            </w:r>
            <w:proofErr w:type="gramStart"/>
            <w:r>
              <w:rPr>
                <w:rFonts w:asciiTheme="minorHAnsi" w:eastAsia="Verdana" w:hAnsiTheme="minorHAnsi" w:cstheme="minorHAnsi"/>
                <w:bCs/>
                <w:color w:val="215868"/>
                <w:sz w:val="16"/>
                <w:szCs w:val="16"/>
                <w:lang w:eastAsia="it-IT"/>
              </w:rPr>
              <w:t>minimised</w:t>
            </w:r>
            <w:proofErr w:type="gramEnd"/>
          </w:p>
          <w:p w14:paraId="4E1FDDFF" w14:textId="30A3EBAA" w:rsidR="00390D77" w:rsidRPr="002B3ABA"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Sustainable multi-functional role forests</w:t>
            </w:r>
          </w:p>
          <w:p w14:paraId="5076F0D9" w14:textId="122B6418" w:rsidR="005825B3" w:rsidRPr="001B6A04"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Strong biobased industry (plastics, chemicals, etc)</w:t>
            </w:r>
          </w:p>
        </w:tc>
        <w:tc>
          <w:tcPr>
            <w:tcW w:w="3024" w:type="dxa"/>
            <w:tcBorders>
              <w:top w:val="single" w:sz="8" w:space="0" w:color="FFFFFF"/>
              <w:left w:val="single" w:sz="8" w:space="0" w:color="FFFFFF"/>
              <w:bottom w:val="single" w:sz="8" w:space="0" w:color="FFFFFF"/>
              <w:right w:val="single" w:sz="8" w:space="0" w:color="FFFFFF"/>
            </w:tcBorders>
            <w:shd w:val="clear" w:color="auto" w:fill="EBF2F9"/>
          </w:tcPr>
          <w:p w14:paraId="6B3C6087" w14:textId="06E3C454" w:rsidR="00390D77" w:rsidRPr="002B3ABA"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Fossil fuel-based energy markets</w:t>
            </w:r>
          </w:p>
          <w:p w14:paraId="7E1F898F" w14:textId="77777777" w:rsidR="005825B3"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Increasing pressure on natural resources (e.g. water)</w:t>
            </w:r>
          </w:p>
          <w:p w14:paraId="31F7DEF3" w14:textId="5DBEAA42" w:rsidR="00390D77"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Sustainable forest management is </w:t>
            </w:r>
            <w:proofErr w:type="gramStart"/>
            <w:r w:rsidR="001B6A04">
              <w:rPr>
                <w:rFonts w:asciiTheme="minorHAnsi" w:eastAsia="Verdana" w:hAnsiTheme="minorHAnsi" w:cstheme="minorHAnsi"/>
                <w:bCs/>
                <w:color w:val="215868"/>
                <w:sz w:val="16"/>
                <w:szCs w:val="16"/>
                <w:lang w:eastAsia="it-IT"/>
              </w:rPr>
              <w:t>limited</w:t>
            </w:r>
            <w:proofErr w:type="gramEnd"/>
          </w:p>
          <w:p w14:paraId="4DFB936A" w14:textId="077D1724" w:rsidR="00390D77" w:rsidRPr="00390D77"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Moderate but steady development biobased industry</w:t>
            </w:r>
          </w:p>
        </w:tc>
        <w:tc>
          <w:tcPr>
            <w:tcW w:w="3024" w:type="dxa"/>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6AEF75BF" w14:textId="5F23E69E" w:rsidR="00390D77"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Mix of fossil based and renewable </w:t>
            </w:r>
            <w:proofErr w:type="gramStart"/>
            <w:r>
              <w:rPr>
                <w:rFonts w:asciiTheme="minorHAnsi" w:eastAsia="Verdana" w:hAnsiTheme="minorHAnsi" w:cstheme="minorHAnsi"/>
                <w:bCs/>
                <w:color w:val="215868"/>
                <w:sz w:val="16"/>
                <w:szCs w:val="16"/>
                <w:lang w:eastAsia="it-IT"/>
              </w:rPr>
              <w:t>energy</w:t>
            </w:r>
            <w:proofErr w:type="gramEnd"/>
          </w:p>
          <w:p w14:paraId="34BE102A" w14:textId="4C484A82" w:rsidR="00390D77" w:rsidRDefault="00390D7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New technologies reducing food waste and </w:t>
            </w:r>
            <w:proofErr w:type="gramStart"/>
            <w:r w:rsidR="001B6A04">
              <w:rPr>
                <w:rFonts w:asciiTheme="minorHAnsi" w:eastAsia="Verdana" w:hAnsiTheme="minorHAnsi" w:cstheme="minorHAnsi"/>
                <w:bCs/>
                <w:color w:val="215868"/>
                <w:sz w:val="16"/>
                <w:szCs w:val="16"/>
                <w:lang w:eastAsia="it-IT"/>
              </w:rPr>
              <w:t>losses</w:t>
            </w:r>
            <w:proofErr w:type="gramEnd"/>
          </w:p>
          <w:p w14:paraId="3897A220" w14:textId="5046C0F6" w:rsidR="001B6A04" w:rsidRDefault="001B6A04"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Increasing forest commercialisation, pressure on biodiversity</w:t>
            </w:r>
          </w:p>
          <w:p w14:paraId="57BB0CCC" w14:textId="2FB8D232" w:rsidR="005825B3" w:rsidRPr="001B6A04" w:rsidRDefault="001B6A04"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Technology driven biobased industries</w:t>
            </w:r>
          </w:p>
        </w:tc>
      </w:tr>
      <w:tr w:rsidR="001B6A04" w:rsidRPr="002B3ABA" w14:paraId="0603ECAA" w14:textId="77777777" w:rsidTr="00564927">
        <w:trPr>
          <w:trHeight w:val="244"/>
        </w:trPr>
        <w:tc>
          <w:tcPr>
            <w:tcW w:w="9072" w:type="dxa"/>
            <w:gridSpan w:val="3"/>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1D2A9788" w14:textId="2093812A" w:rsidR="001B6A04" w:rsidRPr="0049454E" w:rsidRDefault="001B6A04" w:rsidP="00287CD3">
            <w:pPr>
              <w:spacing w:after="0" w:line="276" w:lineRule="auto"/>
              <w:jc w:val="center"/>
              <w:rPr>
                <w:rFonts w:asciiTheme="minorHAnsi" w:eastAsia="Verdana" w:hAnsiTheme="minorHAnsi" w:cstheme="minorHAnsi"/>
                <w:b/>
                <w:color w:val="215868"/>
                <w:sz w:val="18"/>
                <w:szCs w:val="18"/>
                <w:lang w:eastAsia="it-IT"/>
              </w:rPr>
            </w:pPr>
            <w:r w:rsidRPr="0049454E">
              <w:rPr>
                <w:rFonts w:asciiTheme="minorHAnsi" w:eastAsia="Verdana" w:hAnsiTheme="minorHAnsi" w:cstheme="minorHAnsi"/>
                <w:b/>
                <w:color w:val="215868"/>
                <w:sz w:val="18"/>
                <w:szCs w:val="18"/>
                <w:lang w:eastAsia="it-IT"/>
              </w:rPr>
              <w:t>Digitalisation</w:t>
            </w:r>
          </w:p>
        </w:tc>
      </w:tr>
      <w:tr w:rsidR="001B6A04" w:rsidRPr="002B3ABA" w14:paraId="795924A5" w14:textId="77777777" w:rsidTr="00564927">
        <w:trPr>
          <w:trHeight w:val="1181"/>
        </w:trPr>
        <w:tc>
          <w:tcPr>
            <w:tcW w:w="3024" w:type="dxa"/>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24515B1B" w14:textId="77777777" w:rsidR="001B6A04" w:rsidRDefault="0049454E"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Precision farming for small and medium scale sustainable and diverse production</w:t>
            </w:r>
          </w:p>
          <w:p w14:paraId="42F4817E" w14:textId="77777777" w:rsidR="00380D7D" w:rsidRDefault="00380D7D"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Precision forestry for small and medium scale sustainable production</w:t>
            </w:r>
          </w:p>
          <w:p w14:paraId="5AED574D" w14:textId="1CAA5A1C" w:rsidR="00380D7D" w:rsidRPr="0049454E" w:rsidRDefault="00380D7D"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Industry 4.0 (</w:t>
            </w:r>
            <w:proofErr w:type="spellStart"/>
            <w:r>
              <w:rPr>
                <w:rFonts w:asciiTheme="minorHAnsi" w:eastAsia="Verdana" w:hAnsiTheme="minorHAnsi" w:cstheme="minorHAnsi"/>
                <w:bCs/>
                <w:color w:val="215868"/>
                <w:sz w:val="16"/>
                <w:szCs w:val="16"/>
                <w:lang w:eastAsia="it-IT"/>
              </w:rPr>
              <w:t>inlc</w:t>
            </w:r>
            <w:proofErr w:type="spellEnd"/>
            <w:r>
              <w:rPr>
                <w:rFonts w:asciiTheme="minorHAnsi" w:eastAsia="Verdana" w:hAnsiTheme="minorHAnsi" w:cstheme="minorHAnsi"/>
                <w:bCs/>
                <w:color w:val="215868"/>
                <w:sz w:val="16"/>
                <w:szCs w:val="16"/>
                <w:lang w:eastAsia="it-IT"/>
              </w:rPr>
              <w:t>. SMEs)</w:t>
            </w:r>
          </w:p>
        </w:tc>
        <w:tc>
          <w:tcPr>
            <w:tcW w:w="3024" w:type="dxa"/>
            <w:tcBorders>
              <w:top w:val="single" w:sz="8" w:space="0" w:color="FFFFFF"/>
              <w:left w:val="single" w:sz="8" w:space="0" w:color="FFFFFF"/>
              <w:bottom w:val="single" w:sz="8" w:space="0" w:color="FFFFFF"/>
              <w:right w:val="single" w:sz="8" w:space="0" w:color="FFFFFF"/>
            </w:tcBorders>
            <w:shd w:val="clear" w:color="auto" w:fill="EBF2F9"/>
          </w:tcPr>
          <w:p w14:paraId="0A53F95C" w14:textId="77777777" w:rsidR="001B6A04" w:rsidRDefault="000E5EB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Precision farming varies across sectors and regions. Focus on large scale </w:t>
            </w:r>
            <w:proofErr w:type="gramStart"/>
            <w:r>
              <w:rPr>
                <w:rFonts w:asciiTheme="minorHAnsi" w:eastAsia="Verdana" w:hAnsiTheme="minorHAnsi" w:cstheme="minorHAnsi"/>
                <w:bCs/>
                <w:color w:val="215868"/>
                <w:sz w:val="16"/>
                <w:szCs w:val="16"/>
                <w:lang w:eastAsia="it-IT"/>
              </w:rPr>
              <w:t>farms</w:t>
            </w:r>
            <w:proofErr w:type="gramEnd"/>
          </w:p>
          <w:p w14:paraId="5F468EFC" w14:textId="77777777" w:rsidR="000E5EB7" w:rsidRDefault="000E5EB7"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Precision forestry varies across regions. Focus on </w:t>
            </w:r>
            <w:r w:rsidR="007240D6">
              <w:rPr>
                <w:rFonts w:asciiTheme="minorHAnsi" w:eastAsia="Verdana" w:hAnsiTheme="minorHAnsi" w:cstheme="minorHAnsi"/>
                <w:bCs/>
                <w:color w:val="215868"/>
                <w:sz w:val="16"/>
                <w:szCs w:val="16"/>
                <w:lang w:eastAsia="it-IT"/>
              </w:rPr>
              <w:t xml:space="preserve">larger </w:t>
            </w:r>
            <w:proofErr w:type="gramStart"/>
            <w:r w:rsidR="007240D6">
              <w:rPr>
                <w:rFonts w:asciiTheme="minorHAnsi" w:eastAsia="Verdana" w:hAnsiTheme="minorHAnsi" w:cstheme="minorHAnsi"/>
                <w:bCs/>
                <w:color w:val="215868"/>
                <w:sz w:val="16"/>
                <w:szCs w:val="16"/>
                <w:lang w:eastAsia="it-IT"/>
              </w:rPr>
              <w:t>ownership</w:t>
            </w:r>
            <w:proofErr w:type="gramEnd"/>
          </w:p>
          <w:p w14:paraId="5A29CE64" w14:textId="23026D11" w:rsidR="007240D6" w:rsidRPr="000E5EB7" w:rsidRDefault="007240D6"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Focus on safety and quality in international chains</w:t>
            </w:r>
          </w:p>
        </w:tc>
        <w:tc>
          <w:tcPr>
            <w:tcW w:w="3024" w:type="dxa"/>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2588ADAF" w14:textId="77777777" w:rsidR="001B6A04" w:rsidRDefault="007240D6"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Precision farming for large scale production. Integration of systems across food supply chain.</w:t>
            </w:r>
          </w:p>
          <w:p w14:paraId="1498BE24" w14:textId="77777777" w:rsidR="007240D6" w:rsidRDefault="007240D6"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Precision forestry for large scale commercial forestry</w:t>
            </w:r>
          </w:p>
          <w:p w14:paraId="66161CBB" w14:textId="6AE3C304" w:rsidR="007240D6" w:rsidRPr="007240D6" w:rsidRDefault="007240D6" w:rsidP="00287CD3">
            <w:pPr>
              <w:pStyle w:val="ListParagraph"/>
              <w:numPr>
                <w:ilvl w:val="0"/>
                <w:numId w:val="49"/>
              </w:numPr>
              <w:spacing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Industry 4.0</w:t>
            </w:r>
          </w:p>
        </w:tc>
      </w:tr>
      <w:tr w:rsidR="007240D6" w:rsidRPr="002B3ABA" w14:paraId="4672A7B9" w14:textId="77777777" w:rsidTr="00564927">
        <w:trPr>
          <w:trHeight w:val="195"/>
        </w:trPr>
        <w:tc>
          <w:tcPr>
            <w:tcW w:w="9072" w:type="dxa"/>
            <w:gridSpan w:val="3"/>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073CE6E6" w14:textId="77777777" w:rsidR="007240D6" w:rsidRPr="006C2BF8" w:rsidRDefault="007240D6" w:rsidP="00287CD3">
            <w:pPr>
              <w:spacing w:after="0" w:line="276" w:lineRule="auto"/>
              <w:jc w:val="center"/>
              <w:rPr>
                <w:rFonts w:asciiTheme="minorHAnsi" w:eastAsia="Verdana" w:hAnsiTheme="minorHAnsi" w:cstheme="minorHAnsi"/>
                <w:color w:val="215868"/>
                <w:sz w:val="18"/>
                <w:szCs w:val="18"/>
                <w:lang w:eastAsia="it-IT"/>
              </w:rPr>
            </w:pPr>
            <w:r w:rsidRPr="006C2BF8">
              <w:rPr>
                <w:rFonts w:asciiTheme="minorHAnsi" w:eastAsia="Verdana" w:hAnsiTheme="minorHAnsi" w:cstheme="minorHAnsi"/>
                <w:b/>
                <w:color w:val="215868"/>
                <w:sz w:val="18"/>
                <w:szCs w:val="18"/>
                <w:lang w:eastAsia="it-IT"/>
              </w:rPr>
              <w:t>Business Models</w:t>
            </w:r>
          </w:p>
        </w:tc>
      </w:tr>
      <w:tr w:rsidR="007240D6" w:rsidRPr="002B3ABA" w14:paraId="3983128B" w14:textId="77777777" w:rsidTr="00F94901">
        <w:trPr>
          <w:trHeight w:val="39"/>
        </w:trPr>
        <w:tc>
          <w:tcPr>
            <w:tcW w:w="3024" w:type="dxa"/>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78D950D2" w14:textId="77777777" w:rsidR="007240D6" w:rsidRPr="007240D6" w:rsidRDefault="007240D6" w:rsidP="00287CD3">
            <w:pPr>
              <w:pStyle w:val="ListParagraph"/>
              <w:numPr>
                <w:ilvl w:val="0"/>
                <w:numId w:val="49"/>
              </w:numPr>
              <w:spacing w:after="0" w:line="276" w:lineRule="auto"/>
              <w:rPr>
                <w:rFonts w:asciiTheme="minorHAnsi" w:eastAsia="Verdana" w:hAnsiTheme="minorHAnsi" w:cstheme="minorHAnsi"/>
                <w:b/>
                <w:color w:val="215868"/>
                <w:sz w:val="20"/>
                <w:szCs w:val="20"/>
                <w:lang w:eastAsia="it-IT"/>
              </w:rPr>
            </w:pPr>
            <w:r>
              <w:rPr>
                <w:rFonts w:asciiTheme="minorHAnsi" w:eastAsia="Verdana" w:hAnsiTheme="minorHAnsi" w:cstheme="minorHAnsi"/>
                <w:bCs/>
                <w:color w:val="215868"/>
                <w:sz w:val="16"/>
                <w:szCs w:val="16"/>
                <w:lang w:eastAsia="it-IT"/>
              </w:rPr>
              <w:t>Decentralised markets and short chains</w:t>
            </w:r>
          </w:p>
          <w:p w14:paraId="2E437930" w14:textId="77777777" w:rsidR="007240D6" w:rsidRPr="007240D6" w:rsidRDefault="007240D6" w:rsidP="00287CD3">
            <w:pPr>
              <w:pStyle w:val="ListParagraph"/>
              <w:numPr>
                <w:ilvl w:val="0"/>
                <w:numId w:val="49"/>
              </w:numPr>
              <w:spacing w:after="0" w:line="276" w:lineRule="auto"/>
              <w:rPr>
                <w:rFonts w:asciiTheme="minorHAnsi" w:eastAsia="Verdana" w:hAnsiTheme="minorHAnsi" w:cstheme="minorHAnsi"/>
                <w:b/>
                <w:color w:val="215868"/>
                <w:sz w:val="20"/>
                <w:szCs w:val="20"/>
                <w:lang w:eastAsia="it-IT"/>
              </w:rPr>
            </w:pPr>
            <w:proofErr w:type="spellStart"/>
            <w:r>
              <w:rPr>
                <w:rFonts w:asciiTheme="minorHAnsi" w:eastAsia="Verdana" w:hAnsiTheme="minorHAnsi" w:cstheme="minorHAnsi"/>
                <w:bCs/>
                <w:color w:val="215868"/>
                <w:sz w:val="16"/>
                <w:szCs w:val="16"/>
                <w:lang w:eastAsia="it-IT"/>
              </w:rPr>
              <w:lastRenderedPageBreak/>
              <w:t>Agro</w:t>
            </w:r>
            <w:proofErr w:type="spellEnd"/>
            <w:r>
              <w:rPr>
                <w:rFonts w:asciiTheme="minorHAnsi" w:eastAsia="Verdana" w:hAnsiTheme="minorHAnsi" w:cstheme="minorHAnsi"/>
                <w:bCs/>
                <w:color w:val="215868"/>
                <w:sz w:val="16"/>
                <w:szCs w:val="16"/>
                <w:lang w:eastAsia="it-IT"/>
              </w:rPr>
              <w:t>-ecological intensification by small and medium size farms</w:t>
            </w:r>
          </w:p>
          <w:p w14:paraId="2E4BE326" w14:textId="77777777" w:rsidR="007240D6" w:rsidRPr="007240D6" w:rsidRDefault="007240D6" w:rsidP="00287CD3">
            <w:pPr>
              <w:pStyle w:val="ListParagraph"/>
              <w:numPr>
                <w:ilvl w:val="0"/>
                <w:numId w:val="49"/>
              </w:numPr>
              <w:spacing w:after="0" w:line="276" w:lineRule="auto"/>
              <w:rPr>
                <w:rFonts w:asciiTheme="minorHAnsi" w:eastAsia="Verdana" w:hAnsiTheme="minorHAnsi" w:cstheme="minorHAnsi"/>
                <w:b/>
                <w:color w:val="215868"/>
                <w:sz w:val="20"/>
                <w:szCs w:val="20"/>
                <w:lang w:eastAsia="it-IT"/>
              </w:rPr>
            </w:pPr>
            <w:r>
              <w:rPr>
                <w:rFonts w:asciiTheme="minorHAnsi" w:eastAsia="Verdana" w:hAnsiTheme="minorHAnsi" w:cstheme="minorHAnsi"/>
                <w:bCs/>
                <w:color w:val="215868"/>
                <w:sz w:val="16"/>
                <w:szCs w:val="16"/>
                <w:lang w:eastAsia="it-IT"/>
              </w:rPr>
              <w:t xml:space="preserve">Mixed multinationals and medium food industries focusing on sustainably produced </w:t>
            </w:r>
            <w:proofErr w:type="gramStart"/>
            <w:r>
              <w:rPr>
                <w:rFonts w:asciiTheme="minorHAnsi" w:eastAsia="Verdana" w:hAnsiTheme="minorHAnsi" w:cstheme="minorHAnsi"/>
                <w:bCs/>
                <w:color w:val="215868"/>
                <w:sz w:val="16"/>
                <w:szCs w:val="16"/>
                <w:lang w:eastAsia="it-IT"/>
              </w:rPr>
              <w:t>food</w:t>
            </w:r>
            <w:proofErr w:type="gramEnd"/>
          </w:p>
          <w:p w14:paraId="6BDFD1AA" w14:textId="079B58F4" w:rsidR="007240D6" w:rsidRPr="002B3ABA" w:rsidRDefault="007240D6" w:rsidP="00287CD3">
            <w:pPr>
              <w:pStyle w:val="ListParagraph"/>
              <w:numPr>
                <w:ilvl w:val="0"/>
                <w:numId w:val="49"/>
              </w:numPr>
              <w:spacing w:after="0" w:line="276" w:lineRule="auto"/>
              <w:rPr>
                <w:rFonts w:asciiTheme="minorHAnsi" w:eastAsia="Verdana" w:hAnsiTheme="minorHAnsi" w:cstheme="minorHAnsi"/>
                <w:b/>
                <w:color w:val="215868"/>
                <w:sz w:val="20"/>
                <w:szCs w:val="20"/>
                <w:lang w:eastAsia="it-IT"/>
              </w:rPr>
            </w:pPr>
            <w:r>
              <w:rPr>
                <w:rFonts w:asciiTheme="minorHAnsi" w:eastAsia="Verdana" w:hAnsiTheme="minorHAnsi" w:cstheme="minorHAnsi"/>
                <w:bCs/>
                <w:color w:val="215868"/>
                <w:sz w:val="16"/>
                <w:szCs w:val="16"/>
                <w:lang w:eastAsia="it-IT"/>
              </w:rPr>
              <w:t xml:space="preserve">Strong market for forest ecosystem services </w:t>
            </w:r>
          </w:p>
        </w:tc>
        <w:tc>
          <w:tcPr>
            <w:tcW w:w="3024" w:type="dxa"/>
            <w:tcBorders>
              <w:top w:val="single" w:sz="8" w:space="0" w:color="FFFFFF"/>
              <w:left w:val="single" w:sz="8" w:space="0" w:color="FFFFFF"/>
              <w:bottom w:val="single" w:sz="8" w:space="0" w:color="FFFFFF"/>
              <w:right w:val="single" w:sz="8" w:space="0" w:color="FFFFFF"/>
            </w:tcBorders>
            <w:shd w:val="clear" w:color="auto" w:fill="EBF2F9"/>
          </w:tcPr>
          <w:p w14:paraId="562CF31C" w14:textId="78BD363E" w:rsid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lastRenderedPageBreak/>
              <w:t xml:space="preserve">Global markets and long chains combined with local-to-local </w:t>
            </w:r>
            <w:proofErr w:type="gramStart"/>
            <w:r>
              <w:rPr>
                <w:rFonts w:asciiTheme="minorHAnsi" w:eastAsia="Verdana" w:hAnsiTheme="minorHAnsi" w:cstheme="minorHAnsi"/>
                <w:bCs/>
                <w:color w:val="215868"/>
                <w:sz w:val="16"/>
                <w:szCs w:val="16"/>
                <w:lang w:eastAsia="it-IT"/>
              </w:rPr>
              <w:t>production</w:t>
            </w:r>
            <w:proofErr w:type="gramEnd"/>
          </w:p>
          <w:p w14:paraId="04DF6508" w14:textId="7FE7F763" w:rsid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lastRenderedPageBreak/>
              <w:t>Mix of corporate specialised farms and multifunctional family farms</w:t>
            </w:r>
          </w:p>
          <w:p w14:paraId="0EC0412A" w14:textId="5103AD25" w:rsid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Multinationals focusing on cost efficiency in global </w:t>
            </w:r>
            <w:proofErr w:type="gramStart"/>
            <w:r>
              <w:rPr>
                <w:rFonts w:asciiTheme="minorHAnsi" w:eastAsia="Verdana" w:hAnsiTheme="minorHAnsi" w:cstheme="minorHAnsi"/>
                <w:bCs/>
                <w:color w:val="215868"/>
                <w:sz w:val="16"/>
                <w:szCs w:val="16"/>
                <w:lang w:eastAsia="it-IT"/>
              </w:rPr>
              <w:t>chains</w:t>
            </w:r>
            <w:proofErr w:type="gramEnd"/>
          </w:p>
          <w:p w14:paraId="135A0B12" w14:textId="0C1E7789" w:rsid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 xml:space="preserve">Larger forest owners integrate in wood </w:t>
            </w:r>
            <w:proofErr w:type="gramStart"/>
            <w:r>
              <w:rPr>
                <w:rFonts w:asciiTheme="minorHAnsi" w:eastAsia="Verdana" w:hAnsiTheme="minorHAnsi" w:cstheme="minorHAnsi"/>
                <w:bCs/>
                <w:color w:val="215868"/>
                <w:sz w:val="16"/>
                <w:szCs w:val="16"/>
                <w:lang w:eastAsia="it-IT"/>
              </w:rPr>
              <w:t>chains</w:t>
            </w:r>
            <w:proofErr w:type="gramEnd"/>
          </w:p>
          <w:p w14:paraId="744C2C35" w14:textId="77777777" w:rsidR="007240D6" w:rsidRPr="002B3ABA" w:rsidRDefault="007240D6" w:rsidP="00287CD3">
            <w:pPr>
              <w:spacing w:after="0" w:line="276" w:lineRule="auto"/>
              <w:jc w:val="both"/>
              <w:rPr>
                <w:rFonts w:asciiTheme="minorHAnsi" w:eastAsia="Verdana" w:hAnsiTheme="minorHAnsi" w:cstheme="minorHAnsi"/>
                <w:b/>
                <w:color w:val="215868"/>
                <w:sz w:val="20"/>
                <w:szCs w:val="20"/>
                <w:lang w:eastAsia="it-IT"/>
              </w:rPr>
            </w:pPr>
          </w:p>
        </w:tc>
        <w:tc>
          <w:tcPr>
            <w:tcW w:w="3024" w:type="dxa"/>
            <w:tcBorders>
              <w:top w:val="single" w:sz="8" w:space="0" w:color="FFFFFF"/>
              <w:left w:val="single" w:sz="8" w:space="0" w:color="FFFFFF"/>
              <w:bottom w:val="single" w:sz="8" w:space="0" w:color="FFFFFF"/>
              <w:right w:val="single" w:sz="8" w:space="0" w:color="FFFFFF"/>
            </w:tcBorders>
            <w:shd w:val="clear" w:color="auto" w:fill="EBF2F9"/>
            <w:tcMar>
              <w:top w:w="15" w:type="dxa"/>
              <w:left w:w="108" w:type="dxa"/>
              <w:bottom w:w="0" w:type="dxa"/>
              <w:right w:w="108" w:type="dxa"/>
            </w:tcMar>
          </w:tcPr>
          <w:p w14:paraId="2FF05DB7" w14:textId="6019F606" w:rsid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lastRenderedPageBreak/>
              <w:t>Global markets and long integrated chains</w:t>
            </w:r>
          </w:p>
          <w:p w14:paraId="2286B7C0" w14:textId="46471116" w:rsid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Large specialised corporate farms</w:t>
            </w:r>
          </w:p>
          <w:p w14:paraId="27CDBEFA" w14:textId="549EC266" w:rsid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lastRenderedPageBreak/>
              <w:t>Joint ventures food and health industry, for personalised and healthy food</w:t>
            </w:r>
          </w:p>
          <w:p w14:paraId="66AA9781" w14:textId="0779AC26" w:rsidR="007240D6" w:rsidRPr="00CC1DC9" w:rsidRDefault="00CC1DC9" w:rsidP="00287CD3">
            <w:pPr>
              <w:pStyle w:val="ListParagraph"/>
              <w:numPr>
                <w:ilvl w:val="0"/>
                <w:numId w:val="49"/>
              </w:numPr>
              <w:spacing w:after="0" w:line="276" w:lineRule="auto"/>
              <w:rPr>
                <w:rFonts w:asciiTheme="minorHAnsi" w:eastAsia="Verdana" w:hAnsiTheme="minorHAnsi" w:cstheme="minorHAnsi"/>
                <w:bCs/>
                <w:color w:val="215868"/>
                <w:sz w:val="16"/>
                <w:szCs w:val="16"/>
                <w:lang w:eastAsia="it-IT"/>
              </w:rPr>
            </w:pPr>
            <w:r>
              <w:rPr>
                <w:rFonts w:asciiTheme="minorHAnsi" w:eastAsia="Verdana" w:hAnsiTheme="minorHAnsi" w:cstheme="minorHAnsi"/>
                <w:bCs/>
                <w:color w:val="215868"/>
                <w:sz w:val="16"/>
                <w:szCs w:val="16"/>
                <w:lang w:eastAsia="it-IT"/>
              </w:rPr>
              <w:t>Large commercial forest business integrated in international wood chains</w:t>
            </w:r>
          </w:p>
        </w:tc>
      </w:tr>
    </w:tbl>
    <w:p w14:paraId="0B4A45EF" w14:textId="13371CE6" w:rsidR="00EB02C4" w:rsidRPr="00876FA3" w:rsidRDefault="00EB02C4" w:rsidP="00287CD3">
      <w:pPr>
        <w:spacing w:after="280" w:line="276" w:lineRule="auto"/>
        <w:jc w:val="both"/>
        <w:rPr>
          <w:rFonts w:asciiTheme="minorHAnsi" w:hAnsiTheme="minorHAnsi" w:cstheme="minorHAnsi"/>
          <w:i/>
          <w:iCs/>
          <w:color w:val="519FD7"/>
          <w:sz w:val="22"/>
        </w:rPr>
      </w:pPr>
      <w:r w:rsidRPr="00876FA3">
        <w:rPr>
          <w:rFonts w:asciiTheme="minorHAnsi" w:hAnsiTheme="minorHAnsi" w:cstheme="minorHAnsi"/>
          <w:b/>
          <w:bCs/>
          <w:i/>
          <w:iCs/>
          <w:color w:val="519FD7"/>
          <w:sz w:val="22"/>
        </w:rPr>
        <w:lastRenderedPageBreak/>
        <w:t>Table 3</w:t>
      </w:r>
      <w:r w:rsidRPr="00876FA3">
        <w:rPr>
          <w:rFonts w:asciiTheme="minorHAnsi" w:hAnsiTheme="minorHAnsi" w:cstheme="minorHAnsi"/>
          <w:i/>
          <w:iCs/>
          <w:color w:val="519FD7"/>
          <w:sz w:val="22"/>
        </w:rPr>
        <w:t xml:space="preserve"> </w:t>
      </w:r>
      <w:r w:rsidR="003C7A96" w:rsidRPr="00876FA3">
        <w:rPr>
          <w:rFonts w:asciiTheme="minorHAnsi" w:hAnsiTheme="minorHAnsi" w:cstheme="minorHAnsi"/>
          <w:i/>
          <w:iCs/>
          <w:color w:val="519FD7"/>
          <w:sz w:val="22"/>
        </w:rPr>
        <w:t>Three</w:t>
      </w:r>
      <w:r w:rsidRPr="00876FA3">
        <w:rPr>
          <w:rFonts w:asciiTheme="minorHAnsi" w:hAnsiTheme="minorHAnsi" w:cstheme="minorHAnsi"/>
          <w:i/>
          <w:iCs/>
          <w:color w:val="519FD7"/>
          <w:sz w:val="22"/>
        </w:rPr>
        <w:t xml:space="preserve"> scenarios for </w:t>
      </w:r>
      <w:r w:rsidR="00C8791F" w:rsidRPr="00876FA3">
        <w:rPr>
          <w:rFonts w:asciiTheme="minorHAnsi" w:hAnsiTheme="minorHAnsi" w:cstheme="minorHAnsi"/>
          <w:i/>
          <w:iCs/>
          <w:color w:val="519FD7"/>
          <w:sz w:val="22"/>
        </w:rPr>
        <w:t xml:space="preserve">the </w:t>
      </w:r>
      <w:r w:rsidRPr="00876FA3">
        <w:rPr>
          <w:rFonts w:asciiTheme="minorHAnsi" w:hAnsiTheme="minorHAnsi" w:cstheme="minorHAnsi"/>
          <w:i/>
          <w:iCs/>
          <w:color w:val="519FD7"/>
          <w:sz w:val="22"/>
        </w:rPr>
        <w:t>agriculture, food industry and forestry sectors</w:t>
      </w:r>
    </w:p>
    <w:p w14:paraId="6A47199F" w14:textId="259F59AF" w:rsidR="0008492C" w:rsidRPr="002B3ABA" w:rsidRDefault="0008492C" w:rsidP="00287CD3">
      <w:pPr>
        <w:pStyle w:val="Heading2"/>
        <w:numPr>
          <w:ilvl w:val="1"/>
          <w:numId w:val="42"/>
        </w:numPr>
        <w:spacing w:line="276" w:lineRule="auto"/>
      </w:pPr>
      <w:bookmarkStart w:id="14" w:name="_Toc161145958"/>
      <w:r w:rsidRPr="002B3ABA">
        <w:t xml:space="preserve">Impact </w:t>
      </w:r>
      <w:r w:rsidRPr="000B0F9B">
        <w:t>of</w:t>
      </w:r>
      <w:r w:rsidRPr="002B3ABA">
        <w:t xml:space="preserve"> recent trends on scenarios</w:t>
      </w:r>
      <w:bookmarkEnd w:id="14"/>
    </w:p>
    <w:p w14:paraId="3121581A" w14:textId="2F83BAFA" w:rsidR="008D4118" w:rsidRPr="008D4118" w:rsidRDefault="0098106B"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sz w:val="22"/>
          <w:lang w:eastAsia="it-IT"/>
        </w:rPr>
        <w:t xml:space="preserve">In </w:t>
      </w:r>
      <w:r w:rsidR="00B456CD" w:rsidRPr="002B3ABA">
        <w:rPr>
          <w:rFonts w:asciiTheme="minorHAnsi" w:eastAsia="Calibri" w:hAnsiTheme="minorHAnsi" w:cstheme="minorHAnsi"/>
          <w:sz w:val="22"/>
          <w:lang w:eastAsia="it-IT"/>
        </w:rPr>
        <w:t xml:space="preserve">section </w:t>
      </w:r>
      <w:r w:rsidRPr="002B3ABA">
        <w:rPr>
          <w:rFonts w:asciiTheme="minorHAnsi" w:eastAsia="Calibri" w:hAnsiTheme="minorHAnsi" w:cstheme="minorHAnsi"/>
          <w:sz w:val="22"/>
          <w:lang w:eastAsia="it-IT"/>
        </w:rPr>
        <w:t>2.</w:t>
      </w:r>
      <w:r w:rsidR="00B456CD" w:rsidRPr="002B3ABA">
        <w:rPr>
          <w:rFonts w:asciiTheme="minorHAnsi" w:eastAsia="Calibri" w:hAnsiTheme="minorHAnsi" w:cstheme="minorHAnsi"/>
          <w:sz w:val="22"/>
          <w:lang w:eastAsia="it-IT"/>
        </w:rPr>
        <w:t>1</w:t>
      </w:r>
      <w:r w:rsidRPr="002B3ABA">
        <w:rPr>
          <w:rFonts w:asciiTheme="minorHAnsi" w:eastAsia="Calibri" w:hAnsiTheme="minorHAnsi" w:cstheme="minorHAnsi"/>
          <w:sz w:val="22"/>
          <w:lang w:eastAsia="it-IT"/>
        </w:rPr>
        <w:t xml:space="preserve"> we discussed the impact of recent political-economic crises and Covid-19 on the trends identified in this chapter. We discussed rising farmer input prices (energy, fertilizer, feed), decreasing reliability of international product flows, rising transportation, packaging and labour costs, high inflation (for consumers rising prices </w:t>
      </w:r>
      <w:r w:rsidR="00794CBE" w:rsidRPr="002B3ABA">
        <w:rPr>
          <w:rFonts w:asciiTheme="minorHAnsi" w:eastAsia="Calibri" w:hAnsiTheme="minorHAnsi" w:cstheme="minorHAnsi"/>
          <w:sz w:val="22"/>
          <w:lang w:eastAsia="it-IT"/>
        </w:rPr>
        <w:t xml:space="preserve">of </w:t>
      </w:r>
      <w:r w:rsidRPr="002B3ABA">
        <w:rPr>
          <w:rFonts w:asciiTheme="minorHAnsi" w:eastAsia="Calibri" w:hAnsiTheme="minorHAnsi" w:cstheme="minorHAnsi"/>
          <w:sz w:val="22"/>
          <w:lang w:eastAsia="it-IT"/>
        </w:rPr>
        <w:t>food and energy). T</w:t>
      </w:r>
      <w:r w:rsidR="00402F9A" w:rsidRPr="002B3ABA">
        <w:rPr>
          <w:rFonts w:asciiTheme="minorHAnsi" w:eastAsia="Calibri" w:hAnsiTheme="minorHAnsi" w:cstheme="minorHAnsi"/>
          <w:sz w:val="22"/>
          <w:lang w:eastAsia="it-IT"/>
        </w:rPr>
        <w:t xml:space="preserve">hese </w:t>
      </w:r>
      <w:r w:rsidRPr="002B3ABA">
        <w:rPr>
          <w:rFonts w:asciiTheme="minorHAnsi" w:eastAsia="Calibri" w:hAnsiTheme="minorHAnsi" w:cstheme="minorHAnsi"/>
          <w:sz w:val="22"/>
          <w:lang w:eastAsia="it-IT"/>
        </w:rPr>
        <w:t>developments impact on the identified trends and thereby also on</w:t>
      </w:r>
      <w:r w:rsidR="00402F9A" w:rsidRPr="002B3ABA">
        <w:rPr>
          <w:rFonts w:asciiTheme="minorHAnsi" w:eastAsia="Calibri" w:hAnsiTheme="minorHAnsi" w:cstheme="minorHAnsi"/>
          <w:sz w:val="22"/>
          <w:lang w:eastAsia="it-IT"/>
        </w:rPr>
        <w:t xml:space="preserve"> the three scenarios</w:t>
      </w:r>
      <w:r w:rsidR="00794CBE" w:rsidRPr="002B3ABA">
        <w:rPr>
          <w:rFonts w:asciiTheme="minorHAnsi" w:eastAsia="Calibri" w:hAnsiTheme="minorHAnsi" w:cstheme="minorHAnsi"/>
          <w:sz w:val="22"/>
          <w:lang w:eastAsia="it-IT"/>
        </w:rPr>
        <w:t xml:space="preserve">. In figure </w:t>
      </w:r>
      <w:r w:rsidR="00292FAE" w:rsidRPr="002B3ABA">
        <w:rPr>
          <w:rFonts w:asciiTheme="minorHAnsi" w:eastAsia="Calibri" w:hAnsiTheme="minorHAnsi" w:cstheme="minorHAnsi"/>
          <w:sz w:val="22"/>
          <w:lang w:eastAsia="it-IT"/>
        </w:rPr>
        <w:t>5</w:t>
      </w:r>
      <w:r w:rsidR="00794CBE" w:rsidRPr="002B3ABA">
        <w:rPr>
          <w:rFonts w:asciiTheme="minorHAnsi" w:eastAsia="Calibri" w:hAnsiTheme="minorHAnsi" w:cstheme="minorHAnsi"/>
          <w:sz w:val="22"/>
          <w:lang w:eastAsia="it-IT"/>
        </w:rPr>
        <w:t xml:space="preserve"> below we distinguish</w:t>
      </w:r>
      <w:r w:rsidRPr="002B3ABA">
        <w:rPr>
          <w:rFonts w:asciiTheme="minorHAnsi" w:eastAsia="Calibri" w:hAnsiTheme="minorHAnsi" w:cstheme="minorHAnsi"/>
          <w:sz w:val="22"/>
          <w:lang w:eastAsia="it-IT"/>
        </w:rPr>
        <w:t>: more attention to short food chains, increasing applications of modern (digital) technology, tendency to use alternative energy sources, changing use and composition of fertilizers, increasing demands for affordable food.</w:t>
      </w:r>
      <w:r w:rsidR="008D4118">
        <w:rPr>
          <w:rFonts w:asciiTheme="minorHAnsi" w:eastAsia="Calibri" w:hAnsiTheme="minorHAnsi" w:cstheme="minorHAnsi"/>
          <w:sz w:val="22"/>
          <w:lang w:eastAsia="it-IT"/>
        </w:rPr>
        <w:t xml:space="preserve"> </w:t>
      </w:r>
      <w:r w:rsidR="008D3C50" w:rsidRPr="008D4118">
        <w:rPr>
          <w:rFonts w:asciiTheme="minorHAnsi" w:eastAsia="Calibri" w:hAnsiTheme="minorHAnsi" w:cstheme="minorHAnsi"/>
          <w:sz w:val="22"/>
          <w:lang w:eastAsia="it-IT"/>
        </w:rPr>
        <w:t xml:space="preserve">Figure </w:t>
      </w:r>
      <w:r w:rsidR="002D0AF4" w:rsidRPr="008D4118">
        <w:rPr>
          <w:rFonts w:asciiTheme="minorHAnsi" w:eastAsia="Calibri" w:hAnsiTheme="minorHAnsi" w:cstheme="minorHAnsi"/>
          <w:sz w:val="22"/>
          <w:lang w:eastAsia="it-IT"/>
        </w:rPr>
        <w:t xml:space="preserve">5 </w:t>
      </w:r>
      <w:r w:rsidR="008D3C50" w:rsidRPr="008D4118">
        <w:rPr>
          <w:rFonts w:asciiTheme="minorHAnsi" w:eastAsia="Calibri" w:hAnsiTheme="minorHAnsi" w:cstheme="minorHAnsi"/>
          <w:sz w:val="22"/>
          <w:lang w:eastAsia="it-IT"/>
        </w:rPr>
        <w:t xml:space="preserve">shows </w:t>
      </w:r>
      <w:r w:rsidRPr="008D4118">
        <w:rPr>
          <w:rFonts w:asciiTheme="minorHAnsi" w:eastAsia="Calibri" w:hAnsiTheme="minorHAnsi" w:cstheme="minorHAnsi"/>
          <w:sz w:val="22"/>
          <w:lang w:eastAsia="it-IT"/>
        </w:rPr>
        <w:t>how the</w:t>
      </w:r>
      <w:r w:rsidR="00580701" w:rsidRPr="008D4118">
        <w:rPr>
          <w:rFonts w:asciiTheme="minorHAnsi" w:eastAsia="Calibri" w:hAnsiTheme="minorHAnsi" w:cstheme="minorHAnsi"/>
          <w:sz w:val="22"/>
          <w:lang w:eastAsia="it-IT"/>
        </w:rPr>
        <w:t>se</w:t>
      </w:r>
      <w:r w:rsidRPr="008D4118">
        <w:rPr>
          <w:rFonts w:asciiTheme="minorHAnsi" w:eastAsia="Calibri" w:hAnsiTheme="minorHAnsi" w:cstheme="minorHAnsi"/>
          <w:sz w:val="22"/>
          <w:lang w:eastAsia="it-IT"/>
        </w:rPr>
        <w:t xml:space="preserve"> impacts </w:t>
      </w:r>
      <w:r w:rsidR="009C3D2A" w:rsidRPr="008D4118">
        <w:rPr>
          <w:rFonts w:asciiTheme="minorHAnsi" w:eastAsia="Calibri" w:hAnsiTheme="minorHAnsi" w:cstheme="minorHAnsi"/>
          <w:sz w:val="22"/>
          <w:lang w:eastAsia="it-IT"/>
        </w:rPr>
        <w:t>push towards one or more scenarios</w:t>
      </w:r>
      <w:r w:rsidR="000B0F9B">
        <w:rPr>
          <w:rFonts w:asciiTheme="minorHAnsi" w:eastAsia="Calibri" w:hAnsiTheme="minorHAnsi" w:cstheme="minorHAnsi"/>
          <w:sz w:val="22"/>
          <w:lang w:eastAsia="it-IT"/>
        </w:rPr>
        <w:t>.</w:t>
      </w:r>
    </w:p>
    <w:p w14:paraId="7E632B89" w14:textId="22CA0FB9" w:rsidR="009C3D2A" w:rsidRPr="00876FA3" w:rsidRDefault="000B0F9B" w:rsidP="00EE5F1B">
      <w:pPr>
        <w:spacing w:after="0" w:line="276" w:lineRule="auto"/>
        <w:jc w:val="center"/>
        <w:rPr>
          <w:rFonts w:asciiTheme="minorHAnsi" w:eastAsia="Calibri" w:hAnsiTheme="minorHAnsi" w:cstheme="minorHAnsi"/>
          <w:i/>
          <w:iCs/>
          <w:color w:val="519FD7"/>
          <w:sz w:val="22"/>
          <w:lang w:eastAsia="it-IT"/>
        </w:rPr>
      </w:pPr>
      <w:r>
        <w:rPr>
          <w:rFonts w:asciiTheme="minorHAnsi" w:eastAsia="Calibri" w:hAnsiTheme="minorHAnsi" w:cstheme="minorHAnsi"/>
          <w:i/>
          <w:iCs/>
          <w:noProof/>
          <w:color w:val="215868"/>
          <w:sz w:val="22"/>
          <w:lang w:eastAsia="it-IT"/>
        </w:rPr>
        <w:drawing>
          <wp:inline distT="0" distB="0" distL="0" distR="0" wp14:anchorId="1998089F" wp14:editId="5C37BB70">
            <wp:extent cx="5712150" cy="3100626"/>
            <wp:effectExtent l="0" t="0" r="0" b="0"/>
            <wp:docPr id="3594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12" t="5114" r="4137"/>
                    <a:stretch/>
                  </pic:blipFill>
                  <pic:spPr bwMode="auto">
                    <a:xfrm>
                      <a:off x="0" y="0"/>
                      <a:ext cx="5732385" cy="3111610"/>
                    </a:xfrm>
                    <a:prstGeom prst="rect">
                      <a:avLst/>
                    </a:prstGeom>
                    <a:noFill/>
                    <a:ln>
                      <a:noFill/>
                    </a:ln>
                    <a:extLst>
                      <a:ext uri="{53640926-AAD7-44D8-BBD7-CCE9431645EC}">
                        <a14:shadowObscured xmlns:a14="http://schemas.microsoft.com/office/drawing/2010/main"/>
                      </a:ext>
                    </a:extLst>
                  </pic:spPr>
                </pic:pic>
              </a:graphicData>
            </a:graphic>
          </wp:inline>
        </w:drawing>
      </w:r>
      <w:r w:rsidR="009C3D2A" w:rsidRPr="00876FA3">
        <w:rPr>
          <w:rFonts w:asciiTheme="minorHAnsi" w:eastAsia="Calibri" w:hAnsiTheme="minorHAnsi" w:cstheme="minorHAnsi"/>
          <w:b/>
          <w:bCs/>
          <w:i/>
          <w:iCs/>
          <w:color w:val="519FD7"/>
          <w:sz w:val="22"/>
          <w:lang w:eastAsia="it-IT"/>
        </w:rPr>
        <w:t xml:space="preserve">Figure </w:t>
      </w:r>
      <w:r w:rsidR="002D0AF4" w:rsidRPr="00876FA3">
        <w:rPr>
          <w:rFonts w:asciiTheme="minorHAnsi" w:eastAsia="Calibri" w:hAnsiTheme="minorHAnsi" w:cstheme="minorHAnsi"/>
          <w:b/>
          <w:bCs/>
          <w:i/>
          <w:iCs/>
          <w:color w:val="519FD7"/>
          <w:sz w:val="22"/>
          <w:lang w:eastAsia="it-IT"/>
        </w:rPr>
        <w:t>5</w:t>
      </w:r>
      <w:r w:rsidR="002D0AF4" w:rsidRPr="00876FA3">
        <w:rPr>
          <w:rFonts w:asciiTheme="minorHAnsi" w:eastAsia="Calibri" w:hAnsiTheme="minorHAnsi" w:cstheme="minorHAnsi"/>
          <w:i/>
          <w:iCs/>
          <w:color w:val="519FD7"/>
          <w:sz w:val="22"/>
          <w:lang w:eastAsia="it-IT"/>
        </w:rPr>
        <w:t xml:space="preserve"> </w:t>
      </w:r>
      <w:r w:rsidR="007D1873" w:rsidRPr="00876FA3">
        <w:rPr>
          <w:rFonts w:asciiTheme="minorHAnsi" w:eastAsia="Calibri" w:hAnsiTheme="minorHAnsi" w:cstheme="minorHAnsi"/>
          <w:i/>
          <w:iCs/>
          <w:color w:val="519FD7"/>
          <w:sz w:val="22"/>
          <w:lang w:eastAsia="it-IT"/>
        </w:rPr>
        <w:t>How</w:t>
      </w:r>
      <w:r w:rsidR="00794CBE" w:rsidRPr="00876FA3">
        <w:rPr>
          <w:rFonts w:asciiTheme="minorHAnsi" w:eastAsia="Calibri" w:hAnsiTheme="minorHAnsi" w:cstheme="minorHAnsi"/>
          <w:i/>
          <w:iCs/>
          <w:color w:val="519FD7"/>
          <w:sz w:val="22"/>
          <w:lang w:eastAsia="it-IT"/>
        </w:rPr>
        <w:t xml:space="preserve"> changing trends </w:t>
      </w:r>
      <w:r w:rsidR="007D1873" w:rsidRPr="00876FA3">
        <w:rPr>
          <w:rFonts w:asciiTheme="minorHAnsi" w:eastAsia="Calibri" w:hAnsiTheme="minorHAnsi" w:cstheme="minorHAnsi"/>
          <w:i/>
          <w:iCs/>
          <w:color w:val="519FD7"/>
          <w:sz w:val="22"/>
          <w:lang w:eastAsia="it-IT"/>
        </w:rPr>
        <w:t xml:space="preserve">point in the direction of certain </w:t>
      </w:r>
      <w:proofErr w:type="gramStart"/>
      <w:r w:rsidR="007D1873" w:rsidRPr="00876FA3">
        <w:rPr>
          <w:rFonts w:asciiTheme="minorHAnsi" w:eastAsia="Calibri" w:hAnsiTheme="minorHAnsi" w:cstheme="minorHAnsi"/>
          <w:i/>
          <w:iCs/>
          <w:color w:val="519FD7"/>
          <w:sz w:val="22"/>
          <w:lang w:eastAsia="it-IT"/>
        </w:rPr>
        <w:t>scenarios</w:t>
      </w:r>
      <w:proofErr w:type="gramEnd"/>
    </w:p>
    <w:p w14:paraId="21821F8E" w14:textId="77777777" w:rsidR="00EE5F1B" w:rsidRPr="00876FA3" w:rsidRDefault="00EE5F1B" w:rsidP="00EE5F1B">
      <w:pPr>
        <w:spacing w:after="0" w:line="276" w:lineRule="auto"/>
        <w:jc w:val="center"/>
        <w:rPr>
          <w:rFonts w:asciiTheme="minorHAnsi" w:eastAsia="Calibri" w:hAnsiTheme="minorHAnsi" w:cstheme="minorHAnsi"/>
          <w:b/>
          <w:bCs/>
          <w:i/>
          <w:iCs/>
          <w:color w:val="519FD7"/>
          <w:sz w:val="22"/>
          <w:lang w:eastAsia="it-IT"/>
        </w:rPr>
      </w:pPr>
    </w:p>
    <w:p w14:paraId="606E6946" w14:textId="5F85EA8B" w:rsidR="003066B2" w:rsidRDefault="00513678"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sz w:val="22"/>
          <w:lang w:eastAsia="it-IT"/>
        </w:rPr>
        <w:t>However, as the figure shows</w:t>
      </w:r>
      <w:r w:rsidR="002A14BE" w:rsidRPr="002B3ABA">
        <w:rPr>
          <w:rFonts w:asciiTheme="minorHAnsi" w:eastAsia="Calibri" w:hAnsiTheme="minorHAnsi" w:cstheme="minorHAnsi"/>
          <w:sz w:val="22"/>
          <w:lang w:eastAsia="it-IT"/>
        </w:rPr>
        <w:t>,</w:t>
      </w:r>
      <w:r w:rsidRPr="002B3ABA">
        <w:rPr>
          <w:rFonts w:asciiTheme="minorHAnsi" w:eastAsia="Calibri" w:hAnsiTheme="minorHAnsi" w:cstheme="minorHAnsi"/>
          <w:sz w:val="22"/>
          <w:lang w:eastAsia="it-IT"/>
        </w:rPr>
        <w:t xml:space="preserve"> these new (or enforced) trends steer in the direction of more than one scenario. As most trends point at the sustainable path and high tech</w:t>
      </w:r>
      <w:r w:rsidR="002A14BE" w:rsidRPr="002B3ABA">
        <w:rPr>
          <w:rFonts w:asciiTheme="minorHAnsi" w:eastAsia="Calibri" w:hAnsiTheme="minorHAnsi" w:cstheme="minorHAnsi"/>
          <w:sz w:val="22"/>
          <w:lang w:eastAsia="it-IT"/>
        </w:rPr>
        <w:t>-</w:t>
      </w:r>
      <w:r w:rsidRPr="002B3ABA">
        <w:rPr>
          <w:rFonts w:asciiTheme="minorHAnsi" w:eastAsia="Calibri" w:hAnsiTheme="minorHAnsi" w:cstheme="minorHAnsi"/>
          <w:sz w:val="22"/>
          <w:lang w:eastAsia="it-IT"/>
        </w:rPr>
        <w:t>path scenarios, it seems that the future agri</w:t>
      </w:r>
      <w:r w:rsidR="002A14BE" w:rsidRPr="002B3ABA">
        <w:rPr>
          <w:rFonts w:asciiTheme="minorHAnsi" w:eastAsia="Calibri" w:hAnsiTheme="minorHAnsi" w:cstheme="minorHAnsi"/>
          <w:sz w:val="22"/>
          <w:lang w:eastAsia="it-IT"/>
        </w:rPr>
        <w:t>-</w:t>
      </w:r>
      <w:r w:rsidRPr="002B3ABA">
        <w:rPr>
          <w:rFonts w:asciiTheme="minorHAnsi" w:eastAsia="Calibri" w:hAnsiTheme="minorHAnsi" w:cstheme="minorHAnsi"/>
          <w:sz w:val="22"/>
          <w:lang w:eastAsia="it-IT"/>
        </w:rPr>
        <w:t xml:space="preserve">food and </w:t>
      </w:r>
      <w:r w:rsidR="009C3D2A" w:rsidRPr="002B3ABA">
        <w:rPr>
          <w:rFonts w:asciiTheme="minorHAnsi" w:eastAsia="Calibri" w:hAnsiTheme="minorHAnsi" w:cstheme="minorHAnsi"/>
          <w:sz w:val="22"/>
          <w:lang w:eastAsia="it-IT"/>
        </w:rPr>
        <w:t xml:space="preserve">forestry system in the EU develops towards a combination of these scenarios. </w:t>
      </w:r>
      <w:r w:rsidR="0086115B" w:rsidRPr="002B3ABA">
        <w:rPr>
          <w:rFonts w:asciiTheme="minorHAnsi" w:eastAsia="Calibri" w:hAnsiTheme="minorHAnsi" w:cstheme="minorHAnsi"/>
          <w:sz w:val="22"/>
          <w:lang w:eastAsia="it-IT"/>
        </w:rPr>
        <w:t xml:space="preserve"> </w:t>
      </w:r>
    </w:p>
    <w:p w14:paraId="416B7602" w14:textId="77777777" w:rsidR="006C2C37" w:rsidRPr="002B3ABA" w:rsidRDefault="006C2C37" w:rsidP="00287CD3">
      <w:pPr>
        <w:spacing w:line="276" w:lineRule="auto"/>
        <w:jc w:val="both"/>
        <w:rPr>
          <w:rFonts w:asciiTheme="minorHAnsi" w:eastAsia="Calibri" w:hAnsiTheme="minorHAnsi" w:cstheme="minorHAnsi"/>
          <w:sz w:val="22"/>
          <w:lang w:eastAsia="it-IT"/>
        </w:rPr>
      </w:pPr>
    </w:p>
    <w:p w14:paraId="2088C5B0" w14:textId="0A028C25" w:rsidR="008277B8" w:rsidRPr="002B3ABA" w:rsidRDefault="00792040" w:rsidP="00287CD3">
      <w:pPr>
        <w:pStyle w:val="Heading1"/>
        <w:numPr>
          <w:ilvl w:val="0"/>
          <w:numId w:val="42"/>
        </w:numPr>
        <w:spacing w:line="276" w:lineRule="auto"/>
      </w:pPr>
      <w:bookmarkStart w:id="15" w:name="_Toc161145959"/>
      <w:r w:rsidRPr="002B3ABA">
        <w:lastRenderedPageBreak/>
        <w:t xml:space="preserve">Specification of </w:t>
      </w:r>
      <w:r w:rsidR="006363CC" w:rsidRPr="002B3ABA">
        <w:t>skill needs</w:t>
      </w:r>
      <w:bookmarkEnd w:id="15"/>
    </w:p>
    <w:p w14:paraId="0EE30DFE" w14:textId="5E905D0D" w:rsidR="008277B8" w:rsidRPr="002B3ABA" w:rsidRDefault="006363CC" w:rsidP="00287CD3">
      <w:pPr>
        <w:spacing w:line="276" w:lineRule="auto"/>
        <w:jc w:val="both"/>
        <w:rPr>
          <w:rFonts w:asciiTheme="minorHAnsi" w:hAnsiTheme="minorHAnsi" w:cstheme="minorHAnsi"/>
          <w:sz w:val="22"/>
        </w:rPr>
      </w:pPr>
      <w:r w:rsidRPr="002B3ABA">
        <w:rPr>
          <w:rFonts w:asciiTheme="minorHAnsi" w:hAnsiTheme="minorHAnsi" w:cstheme="minorHAnsi"/>
          <w:sz w:val="22"/>
        </w:rPr>
        <w:t>For the identification of ski</w:t>
      </w:r>
      <w:r w:rsidR="00792040" w:rsidRPr="002B3ABA">
        <w:rPr>
          <w:rFonts w:asciiTheme="minorHAnsi" w:hAnsiTheme="minorHAnsi" w:cstheme="minorHAnsi"/>
          <w:sz w:val="22"/>
        </w:rPr>
        <w:t>l</w:t>
      </w:r>
      <w:r w:rsidRPr="002B3ABA">
        <w:rPr>
          <w:rFonts w:asciiTheme="minorHAnsi" w:hAnsiTheme="minorHAnsi" w:cstheme="minorHAnsi"/>
          <w:sz w:val="22"/>
        </w:rPr>
        <w:t>l needs in the areas Sustainability, Bio-economy, Digitalisation and Management</w:t>
      </w:r>
      <w:r w:rsidR="00006F50" w:rsidRPr="002B3ABA">
        <w:rPr>
          <w:rFonts w:asciiTheme="minorHAnsi" w:hAnsiTheme="minorHAnsi" w:cstheme="minorHAnsi"/>
          <w:sz w:val="22"/>
        </w:rPr>
        <w:t xml:space="preserve">, </w:t>
      </w:r>
      <w:r w:rsidRPr="002B3ABA">
        <w:rPr>
          <w:rFonts w:asciiTheme="minorHAnsi" w:hAnsiTheme="minorHAnsi" w:cstheme="minorHAnsi"/>
          <w:sz w:val="22"/>
        </w:rPr>
        <w:t>entrepreneurship and soft skills</w:t>
      </w:r>
      <w:r w:rsidR="000B0FDF" w:rsidRPr="002B3ABA">
        <w:rPr>
          <w:rFonts w:asciiTheme="minorHAnsi" w:hAnsiTheme="minorHAnsi" w:cstheme="minorHAnsi"/>
          <w:sz w:val="22"/>
        </w:rPr>
        <w:t>,</w:t>
      </w:r>
      <w:r w:rsidR="008277B8" w:rsidRPr="002B3ABA">
        <w:rPr>
          <w:rFonts w:asciiTheme="minorHAnsi" w:hAnsiTheme="minorHAnsi" w:cstheme="minorHAnsi"/>
          <w:sz w:val="22"/>
        </w:rPr>
        <w:t xml:space="preserve"> </w:t>
      </w:r>
      <w:r w:rsidR="00B4732F" w:rsidRPr="002B3ABA">
        <w:rPr>
          <w:rFonts w:asciiTheme="minorHAnsi" w:hAnsiTheme="minorHAnsi" w:cstheme="minorHAnsi"/>
          <w:sz w:val="22"/>
        </w:rPr>
        <w:t>FIELDS</w:t>
      </w:r>
      <w:r w:rsidR="008277B8" w:rsidRPr="002B3ABA">
        <w:rPr>
          <w:rFonts w:asciiTheme="minorHAnsi" w:hAnsiTheme="minorHAnsi" w:cstheme="minorHAnsi"/>
          <w:sz w:val="22"/>
        </w:rPr>
        <w:t xml:space="preserve"> partners organised</w:t>
      </w:r>
      <w:r w:rsidR="009E0A37" w:rsidRPr="002B3ABA">
        <w:rPr>
          <w:rFonts w:asciiTheme="minorHAnsi" w:hAnsiTheme="minorHAnsi" w:cstheme="minorHAnsi"/>
          <w:sz w:val="22"/>
        </w:rPr>
        <w:t xml:space="preserve"> from May to July 2020</w:t>
      </w:r>
      <w:r w:rsidR="008277B8" w:rsidRPr="002B3ABA">
        <w:rPr>
          <w:rFonts w:asciiTheme="minorHAnsi" w:hAnsiTheme="minorHAnsi" w:cstheme="minorHAnsi"/>
          <w:sz w:val="22"/>
        </w:rPr>
        <w:t xml:space="preserve"> nine national focus groups (in Italy, Ireland, Spain-Portugal, Netherlands, Austria, Germany, Greece, France and Slovenia) and two pan-European focus groups on EU policy and on forestry issues</w:t>
      </w:r>
      <w:r w:rsidR="007F454F" w:rsidRPr="002B3ABA">
        <w:rPr>
          <w:rFonts w:asciiTheme="minorHAnsi" w:hAnsiTheme="minorHAnsi" w:cstheme="minorHAnsi"/>
          <w:sz w:val="22"/>
        </w:rPr>
        <w:t xml:space="preserve"> (see for specifics on the methodology: </w:t>
      </w:r>
      <w:r w:rsidR="005E0F99" w:rsidRPr="002B3ABA">
        <w:rPr>
          <w:rFonts w:asciiTheme="minorHAnsi" w:hAnsiTheme="minorHAnsi" w:cstheme="minorHAnsi"/>
          <w:sz w:val="22"/>
        </w:rPr>
        <w:t xml:space="preserve">Mayor et al., 2022; </w:t>
      </w:r>
      <w:r w:rsidR="00B4732F" w:rsidRPr="002B3ABA">
        <w:rPr>
          <w:rFonts w:asciiTheme="minorHAnsi" w:hAnsiTheme="minorHAnsi" w:cstheme="minorHAnsi"/>
          <w:sz w:val="22"/>
        </w:rPr>
        <w:t>FIELDS</w:t>
      </w:r>
      <w:r w:rsidR="007F454F" w:rsidRPr="002B3ABA">
        <w:rPr>
          <w:rFonts w:asciiTheme="minorHAnsi" w:hAnsiTheme="minorHAnsi" w:cstheme="minorHAnsi"/>
          <w:sz w:val="22"/>
        </w:rPr>
        <w:t xml:space="preserve"> D1.5 Focus Groups</w:t>
      </w:r>
      <w:r w:rsidR="0008492C" w:rsidRPr="002B3ABA">
        <w:rPr>
          <w:rStyle w:val="FootnoteReference"/>
          <w:rFonts w:asciiTheme="minorHAnsi" w:hAnsiTheme="minorHAnsi" w:cstheme="minorHAnsi"/>
          <w:sz w:val="22"/>
        </w:rPr>
        <w:footnoteReference w:id="5"/>
      </w:r>
      <w:r w:rsidR="007F454F" w:rsidRPr="002B3ABA">
        <w:rPr>
          <w:rFonts w:asciiTheme="minorHAnsi" w:hAnsiTheme="minorHAnsi" w:cstheme="minorHAnsi"/>
          <w:sz w:val="22"/>
        </w:rPr>
        <w:t>)</w:t>
      </w:r>
      <w:r w:rsidR="008277B8" w:rsidRPr="002B3ABA">
        <w:rPr>
          <w:rFonts w:asciiTheme="minorHAnsi" w:hAnsiTheme="minorHAnsi" w:cstheme="minorHAnsi"/>
          <w:sz w:val="22"/>
        </w:rPr>
        <w:t xml:space="preserve">. </w:t>
      </w:r>
    </w:p>
    <w:p w14:paraId="445AD184" w14:textId="2270D10E" w:rsidR="00564927" w:rsidRPr="00564927" w:rsidRDefault="00865B6E" w:rsidP="00287CD3">
      <w:pPr>
        <w:pStyle w:val="08ArticleText"/>
        <w:spacing w:after="200" w:line="276" w:lineRule="auto"/>
        <w:rPr>
          <w:rFonts w:asciiTheme="minorHAnsi" w:hAnsiTheme="minorHAnsi" w:cstheme="minorHAnsi"/>
          <w:noProof w:val="0"/>
          <w:sz w:val="22"/>
          <w:szCs w:val="22"/>
        </w:rPr>
      </w:pPr>
      <w:r w:rsidRPr="002B3ABA">
        <w:rPr>
          <w:rFonts w:asciiTheme="minorHAnsi" w:hAnsiTheme="minorHAnsi" w:cstheme="minorHAnsi"/>
          <w:noProof w:val="0"/>
          <w:sz w:val="22"/>
          <w:szCs w:val="22"/>
        </w:rPr>
        <w:t>Remarkable to see was that t</w:t>
      </w:r>
      <w:r w:rsidR="005977EB" w:rsidRPr="002B3ABA">
        <w:rPr>
          <w:rFonts w:asciiTheme="minorHAnsi" w:hAnsiTheme="minorHAnsi" w:cstheme="minorHAnsi"/>
          <w:noProof w:val="0"/>
          <w:sz w:val="22"/>
          <w:szCs w:val="22"/>
        </w:rPr>
        <w:t xml:space="preserve">he </w:t>
      </w:r>
      <w:r w:rsidRPr="002B3ABA">
        <w:rPr>
          <w:rFonts w:asciiTheme="minorHAnsi" w:hAnsiTheme="minorHAnsi" w:cstheme="minorHAnsi"/>
          <w:noProof w:val="0"/>
          <w:sz w:val="22"/>
          <w:szCs w:val="22"/>
        </w:rPr>
        <w:t xml:space="preserve">top 3 of the 10 </w:t>
      </w:r>
      <w:r w:rsidR="005977EB" w:rsidRPr="002B3ABA">
        <w:rPr>
          <w:rFonts w:asciiTheme="minorHAnsi" w:hAnsiTheme="minorHAnsi" w:cstheme="minorHAnsi"/>
          <w:noProof w:val="0"/>
          <w:sz w:val="22"/>
          <w:szCs w:val="22"/>
        </w:rPr>
        <w:t xml:space="preserve">most </w:t>
      </w:r>
      <w:r w:rsidR="007F454F" w:rsidRPr="002B3ABA">
        <w:rPr>
          <w:rFonts w:asciiTheme="minorHAnsi" w:hAnsiTheme="minorHAnsi" w:cstheme="minorHAnsi"/>
          <w:noProof w:val="0"/>
          <w:sz w:val="22"/>
          <w:szCs w:val="22"/>
        </w:rPr>
        <w:t xml:space="preserve">important skill needs as prioritized by the focus groups </w:t>
      </w:r>
      <w:r w:rsidRPr="002B3ABA">
        <w:rPr>
          <w:rFonts w:asciiTheme="minorHAnsi" w:hAnsiTheme="minorHAnsi" w:cstheme="minorHAnsi"/>
          <w:noProof w:val="0"/>
          <w:sz w:val="22"/>
          <w:szCs w:val="22"/>
        </w:rPr>
        <w:t xml:space="preserve">were </w:t>
      </w:r>
      <w:r w:rsidR="00006F50" w:rsidRPr="002B3ABA">
        <w:rPr>
          <w:rFonts w:asciiTheme="minorHAnsi" w:hAnsiTheme="minorHAnsi" w:cstheme="minorHAnsi"/>
          <w:noProof w:val="0"/>
          <w:sz w:val="22"/>
          <w:szCs w:val="22"/>
        </w:rPr>
        <w:t>management</w:t>
      </w:r>
      <w:r w:rsidRPr="002B3ABA">
        <w:rPr>
          <w:rFonts w:asciiTheme="minorHAnsi" w:hAnsiTheme="minorHAnsi" w:cstheme="minorHAnsi"/>
          <w:noProof w:val="0"/>
          <w:sz w:val="22"/>
          <w:szCs w:val="22"/>
        </w:rPr>
        <w:t xml:space="preserve"> skills: </w:t>
      </w:r>
      <w:r w:rsidR="005977EB" w:rsidRPr="002B3ABA">
        <w:rPr>
          <w:rFonts w:asciiTheme="minorHAnsi" w:hAnsiTheme="minorHAnsi" w:cstheme="minorHAnsi"/>
          <w:iCs/>
          <w:noProof w:val="0"/>
          <w:sz w:val="22"/>
          <w:szCs w:val="22"/>
        </w:rPr>
        <w:t>business planning /model and strategic management</w:t>
      </w:r>
      <w:r w:rsidR="00D2560E" w:rsidRPr="002B3ABA">
        <w:rPr>
          <w:rFonts w:asciiTheme="minorHAnsi" w:hAnsiTheme="minorHAnsi" w:cstheme="minorHAnsi"/>
          <w:iCs/>
          <w:noProof w:val="0"/>
          <w:sz w:val="22"/>
          <w:szCs w:val="22"/>
        </w:rPr>
        <w:t>,</w:t>
      </w:r>
      <w:r w:rsidR="005977EB" w:rsidRPr="002B3ABA">
        <w:rPr>
          <w:rFonts w:asciiTheme="minorHAnsi" w:hAnsiTheme="minorHAnsi" w:cstheme="minorHAnsi"/>
          <w:noProof w:val="0"/>
          <w:sz w:val="22"/>
          <w:szCs w:val="22"/>
        </w:rPr>
        <w:t xml:space="preserve"> followed by two skills related to communication: everyday usage of digital technology to communicate and communication</w:t>
      </w:r>
      <w:r w:rsidRPr="002B3ABA">
        <w:rPr>
          <w:rFonts w:asciiTheme="minorHAnsi" w:hAnsiTheme="minorHAnsi" w:cstheme="minorHAnsi"/>
          <w:noProof w:val="0"/>
          <w:sz w:val="22"/>
          <w:szCs w:val="22"/>
        </w:rPr>
        <w:t>. Next in the prioritization came the technical skill</w:t>
      </w:r>
      <w:r w:rsidR="00006F50" w:rsidRPr="002B3ABA">
        <w:rPr>
          <w:rFonts w:asciiTheme="minorHAnsi" w:hAnsiTheme="minorHAnsi" w:cstheme="minorHAnsi"/>
          <w:noProof w:val="0"/>
          <w:sz w:val="22"/>
          <w:szCs w:val="22"/>
        </w:rPr>
        <w:t>s</w:t>
      </w:r>
      <w:r w:rsidR="007F454F" w:rsidRPr="002B3ABA">
        <w:rPr>
          <w:rFonts w:asciiTheme="minorHAnsi" w:hAnsiTheme="minorHAnsi" w:cstheme="minorHAnsi"/>
          <w:noProof w:val="0"/>
          <w:sz w:val="22"/>
          <w:szCs w:val="22"/>
        </w:rPr>
        <w:t>,</w:t>
      </w:r>
      <w:r w:rsidR="00006F50" w:rsidRPr="002B3ABA">
        <w:rPr>
          <w:rFonts w:asciiTheme="minorHAnsi" w:hAnsiTheme="minorHAnsi" w:cstheme="minorHAnsi"/>
          <w:noProof w:val="0"/>
          <w:sz w:val="22"/>
          <w:szCs w:val="22"/>
        </w:rPr>
        <w:t xml:space="preserve"> however, still with a managerial skill at position 8</w:t>
      </w:r>
      <w:r w:rsidR="00A95873" w:rsidRPr="002B3ABA">
        <w:rPr>
          <w:rFonts w:asciiTheme="minorHAnsi" w:hAnsiTheme="minorHAnsi" w:cstheme="minorHAnsi"/>
          <w:noProof w:val="0"/>
          <w:sz w:val="22"/>
          <w:szCs w:val="22"/>
        </w:rPr>
        <w:t xml:space="preserve"> (</w:t>
      </w:r>
      <w:r w:rsidR="007F454F" w:rsidRPr="002B3ABA">
        <w:rPr>
          <w:rFonts w:asciiTheme="minorHAnsi" w:hAnsiTheme="minorHAnsi" w:cstheme="minorHAnsi"/>
          <w:noProof w:val="0"/>
          <w:sz w:val="22"/>
          <w:szCs w:val="22"/>
        </w:rPr>
        <w:t xml:space="preserve">see figure </w:t>
      </w:r>
      <w:r w:rsidR="002D0AF4" w:rsidRPr="002B3ABA">
        <w:rPr>
          <w:rFonts w:asciiTheme="minorHAnsi" w:hAnsiTheme="minorHAnsi" w:cstheme="minorHAnsi"/>
          <w:noProof w:val="0"/>
          <w:sz w:val="22"/>
          <w:szCs w:val="22"/>
        </w:rPr>
        <w:t>6</w:t>
      </w:r>
      <w:r w:rsidR="00A95873" w:rsidRPr="002B3ABA">
        <w:rPr>
          <w:rFonts w:asciiTheme="minorHAnsi" w:hAnsiTheme="minorHAnsi" w:cstheme="minorHAnsi"/>
          <w:noProof w:val="0"/>
          <w:sz w:val="22"/>
          <w:szCs w:val="22"/>
        </w:rPr>
        <w:t>)</w:t>
      </w:r>
    </w:p>
    <w:p w14:paraId="1F9EA481" w14:textId="12899D0E" w:rsidR="005977EB" w:rsidRPr="002B3ABA" w:rsidRDefault="005977EB" w:rsidP="00EE5F1B">
      <w:pPr>
        <w:spacing w:after="0" w:line="276" w:lineRule="auto"/>
        <w:jc w:val="center"/>
        <w:rPr>
          <w:rFonts w:asciiTheme="minorHAnsi" w:hAnsiTheme="minorHAnsi" w:cstheme="minorHAnsi"/>
          <w:sz w:val="22"/>
        </w:rPr>
      </w:pPr>
      <w:r w:rsidRPr="002B3ABA">
        <w:rPr>
          <w:rFonts w:asciiTheme="minorHAnsi" w:hAnsiTheme="minorHAnsi" w:cstheme="minorHAnsi"/>
          <w:noProof/>
          <w:sz w:val="22"/>
        </w:rPr>
        <w:drawing>
          <wp:inline distT="0" distB="0" distL="0" distR="0" wp14:anchorId="05C9A537" wp14:editId="0719C086">
            <wp:extent cx="5626511" cy="3038475"/>
            <wp:effectExtent l="0" t="0" r="0" b="0"/>
            <wp:docPr id="33" name="Imagen 1"/>
            <wp:cNvGraphicFramePr/>
            <a:graphic xmlns:a="http://schemas.openxmlformats.org/drawingml/2006/main">
              <a:graphicData uri="http://schemas.openxmlformats.org/drawingml/2006/picture">
                <pic:pic xmlns:pic="http://schemas.openxmlformats.org/drawingml/2006/picture">
                  <pic:nvPicPr>
                    <pic:cNvPr id="33" name="Imagen 1"/>
                    <pic:cNvPicPr/>
                  </pic:nvPicPr>
                  <pic:blipFill rotWithShape="1">
                    <a:blip r:embed="rId19">
                      <a:extLst>
                        <a:ext uri="{28A0092B-C50C-407E-A947-70E740481C1C}">
                          <a14:useLocalDpi xmlns:a14="http://schemas.microsoft.com/office/drawing/2010/main" val="0"/>
                        </a:ext>
                      </a:extLst>
                    </a:blip>
                    <a:srcRect l="891" t="1614" r="1095" b="3192"/>
                    <a:stretch/>
                  </pic:blipFill>
                  <pic:spPr bwMode="auto">
                    <a:xfrm>
                      <a:off x="0" y="0"/>
                      <a:ext cx="5642640" cy="3047185"/>
                    </a:xfrm>
                    <a:prstGeom prst="rect">
                      <a:avLst/>
                    </a:prstGeom>
                    <a:noFill/>
                    <a:ln w="76200">
                      <a:noFill/>
                    </a:ln>
                    <a:extLst>
                      <a:ext uri="{53640926-AAD7-44D8-BBD7-CCE9431645EC}">
                        <a14:shadowObscured xmlns:a14="http://schemas.microsoft.com/office/drawing/2010/main"/>
                      </a:ext>
                    </a:extLst>
                  </pic:spPr>
                </pic:pic>
              </a:graphicData>
            </a:graphic>
          </wp:inline>
        </w:drawing>
      </w:r>
    </w:p>
    <w:p w14:paraId="2419AFF9" w14:textId="351D274C" w:rsidR="005977EB" w:rsidRPr="00876FA3" w:rsidRDefault="005977EB" w:rsidP="00EE5F1B">
      <w:pPr>
        <w:spacing w:after="0" w:line="276" w:lineRule="auto"/>
        <w:jc w:val="both"/>
        <w:rPr>
          <w:rFonts w:asciiTheme="minorHAnsi" w:hAnsiTheme="minorHAnsi" w:cstheme="minorHAnsi"/>
          <w:i/>
          <w:iCs/>
          <w:color w:val="519FD7"/>
          <w:sz w:val="22"/>
        </w:rPr>
      </w:pPr>
      <w:r w:rsidRPr="00876FA3">
        <w:rPr>
          <w:rFonts w:asciiTheme="minorHAnsi" w:hAnsiTheme="minorHAnsi" w:cstheme="minorHAnsi"/>
          <w:b/>
          <w:bCs/>
          <w:i/>
          <w:iCs/>
          <w:color w:val="519FD7"/>
          <w:sz w:val="22"/>
        </w:rPr>
        <w:t xml:space="preserve">Figure </w:t>
      </w:r>
      <w:r w:rsidR="002D0AF4" w:rsidRPr="00876FA3">
        <w:rPr>
          <w:rFonts w:asciiTheme="minorHAnsi" w:hAnsiTheme="minorHAnsi" w:cstheme="minorHAnsi"/>
          <w:b/>
          <w:bCs/>
          <w:i/>
          <w:iCs/>
          <w:color w:val="519FD7"/>
          <w:sz w:val="22"/>
        </w:rPr>
        <w:t>6</w:t>
      </w:r>
      <w:r w:rsidR="002D0AF4" w:rsidRPr="00876FA3">
        <w:rPr>
          <w:rFonts w:asciiTheme="minorHAnsi" w:hAnsiTheme="minorHAnsi" w:cstheme="minorHAnsi"/>
          <w:i/>
          <w:iCs/>
          <w:color w:val="519FD7"/>
          <w:sz w:val="22"/>
        </w:rPr>
        <w:t xml:space="preserve"> </w:t>
      </w:r>
      <w:r w:rsidR="00BB03E2">
        <w:rPr>
          <w:rFonts w:asciiTheme="minorHAnsi" w:hAnsiTheme="minorHAnsi" w:cstheme="minorHAnsi"/>
          <w:i/>
          <w:iCs/>
          <w:color w:val="519FD7"/>
          <w:sz w:val="22"/>
        </w:rPr>
        <w:t>The</w:t>
      </w:r>
      <w:r w:rsidRPr="00876FA3">
        <w:rPr>
          <w:rFonts w:asciiTheme="minorHAnsi" w:hAnsiTheme="minorHAnsi" w:cstheme="minorHAnsi"/>
          <w:i/>
          <w:iCs/>
          <w:color w:val="519FD7"/>
          <w:sz w:val="22"/>
        </w:rPr>
        <w:t xml:space="preserve"> most important skills as identified in focus group discussions at European level</w:t>
      </w:r>
      <w:r w:rsidR="00073AA9" w:rsidRPr="00876FA3">
        <w:rPr>
          <w:rFonts w:asciiTheme="minorHAnsi" w:hAnsiTheme="minorHAnsi" w:cstheme="minorHAnsi"/>
          <w:i/>
          <w:iCs/>
          <w:color w:val="519FD7"/>
          <w:sz w:val="22"/>
        </w:rPr>
        <w:t xml:space="preserve"> (</w:t>
      </w:r>
      <w:r w:rsidR="00B4732F" w:rsidRPr="00876FA3">
        <w:rPr>
          <w:rFonts w:asciiTheme="minorHAnsi" w:hAnsiTheme="minorHAnsi" w:cstheme="minorHAnsi"/>
          <w:i/>
          <w:iCs/>
          <w:color w:val="519FD7"/>
          <w:sz w:val="22"/>
        </w:rPr>
        <w:t>FIELDS</w:t>
      </w:r>
      <w:r w:rsidR="00073AA9" w:rsidRPr="00876FA3">
        <w:rPr>
          <w:rFonts w:asciiTheme="minorHAnsi" w:hAnsiTheme="minorHAnsi" w:cstheme="minorHAnsi"/>
          <w:i/>
          <w:iCs/>
          <w:color w:val="519FD7"/>
          <w:sz w:val="22"/>
        </w:rPr>
        <w:t>, D1.5 focus group discussions)</w:t>
      </w:r>
    </w:p>
    <w:p w14:paraId="0956A1CB" w14:textId="77777777" w:rsidR="00EE5F1B" w:rsidRPr="00B750CE" w:rsidRDefault="00EE5F1B" w:rsidP="00EE5F1B">
      <w:pPr>
        <w:spacing w:after="0" w:line="276" w:lineRule="auto"/>
        <w:jc w:val="both"/>
        <w:rPr>
          <w:rFonts w:asciiTheme="minorHAnsi" w:hAnsiTheme="minorHAnsi" w:cstheme="minorHAnsi"/>
          <w:i/>
          <w:iCs/>
          <w:color w:val="215868"/>
          <w:sz w:val="22"/>
        </w:rPr>
      </w:pPr>
    </w:p>
    <w:p w14:paraId="29AE19C4" w14:textId="3F9DE867" w:rsidR="00820C5C" w:rsidRPr="002B3ABA" w:rsidRDefault="00BB67AD"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Considering </w:t>
      </w:r>
      <w:r w:rsidR="00006F50" w:rsidRPr="002B3ABA">
        <w:rPr>
          <w:rFonts w:asciiTheme="minorHAnsi" w:hAnsiTheme="minorHAnsi" w:cstheme="minorHAnsi"/>
          <w:sz w:val="22"/>
        </w:rPr>
        <w:t xml:space="preserve">the </w:t>
      </w:r>
      <w:r w:rsidRPr="002B3ABA">
        <w:rPr>
          <w:rFonts w:asciiTheme="minorHAnsi" w:hAnsiTheme="minorHAnsi" w:cstheme="minorHAnsi"/>
          <w:sz w:val="22"/>
        </w:rPr>
        <w:t>different types of stakeholders</w:t>
      </w:r>
      <w:r w:rsidR="00ED4F42" w:rsidRPr="002B3ABA">
        <w:rPr>
          <w:rFonts w:asciiTheme="minorHAnsi" w:hAnsiTheme="minorHAnsi" w:cstheme="minorHAnsi"/>
          <w:sz w:val="22"/>
        </w:rPr>
        <w:t xml:space="preserve"> that participated in the focus groups</w:t>
      </w:r>
      <w:r w:rsidRPr="002B3ABA">
        <w:rPr>
          <w:rFonts w:asciiTheme="minorHAnsi" w:hAnsiTheme="minorHAnsi" w:cstheme="minorHAnsi"/>
          <w:sz w:val="22"/>
        </w:rPr>
        <w:t xml:space="preserve">, </w:t>
      </w:r>
      <w:r w:rsidR="00006F50" w:rsidRPr="002B3ABA">
        <w:rPr>
          <w:rFonts w:asciiTheme="minorHAnsi" w:hAnsiTheme="minorHAnsi" w:cstheme="minorHAnsi"/>
          <w:sz w:val="22"/>
        </w:rPr>
        <w:t xml:space="preserve">for farmers, cooperatives </w:t>
      </w:r>
      <w:proofErr w:type="gramStart"/>
      <w:r w:rsidR="00006F50" w:rsidRPr="002B3ABA">
        <w:rPr>
          <w:rFonts w:asciiTheme="minorHAnsi" w:hAnsiTheme="minorHAnsi" w:cstheme="minorHAnsi"/>
          <w:sz w:val="22"/>
        </w:rPr>
        <w:t>and also</w:t>
      </w:r>
      <w:proofErr w:type="gramEnd"/>
      <w:r w:rsidR="00006F50" w:rsidRPr="002B3ABA">
        <w:rPr>
          <w:rFonts w:asciiTheme="minorHAnsi" w:hAnsiTheme="minorHAnsi" w:cstheme="minorHAnsi"/>
          <w:sz w:val="22"/>
        </w:rPr>
        <w:t xml:space="preserve"> food industries </w:t>
      </w:r>
      <w:r w:rsidRPr="002B3ABA">
        <w:rPr>
          <w:rFonts w:asciiTheme="minorHAnsi" w:hAnsiTheme="minorHAnsi" w:cstheme="minorHAnsi"/>
          <w:sz w:val="22"/>
        </w:rPr>
        <w:t>b</w:t>
      </w:r>
      <w:r w:rsidR="00820C5C" w:rsidRPr="002B3ABA">
        <w:rPr>
          <w:rFonts w:asciiTheme="minorHAnsi" w:hAnsiTheme="minorHAnsi" w:cstheme="minorHAnsi"/>
          <w:sz w:val="22"/>
        </w:rPr>
        <w:t xml:space="preserve">usiness planning and strategic management and communication, everyday usage of digital technology to communicate </w:t>
      </w:r>
      <w:r w:rsidR="00006F50" w:rsidRPr="002B3ABA">
        <w:rPr>
          <w:rFonts w:asciiTheme="minorHAnsi" w:hAnsiTheme="minorHAnsi" w:cstheme="minorHAnsi"/>
          <w:sz w:val="22"/>
        </w:rPr>
        <w:t>were very important</w:t>
      </w:r>
      <w:r w:rsidR="00820C5C" w:rsidRPr="002B3ABA">
        <w:rPr>
          <w:rFonts w:asciiTheme="minorHAnsi" w:hAnsiTheme="minorHAnsi" w:cstheme="minorHAnsi"/>
          <w:sz w:val="22"/>
        </w:rPr>
        <w:t xml:space="preserve"> </w:t>
      </w:r>
      <w:r w:rsidR="00006F50" w:rsidRPr="002B3ABA">
        <w:rPr>
          <w:rFonts w:asciiTheme="minorHAnsi" w:hAnsiTheme="minorHAnsi" w:cstheme="minorHAnsi"/>
          <w:sz w:val="22"/>
        </w:rPr>
        <w:t>skills</w:t>
      </w:r>
      <w:r w:rsidR="00820C5C" w:rsidRPr="002B3ABA">
        <w:rPr>
          <w:rFonts w:asciiTheme="minorHAnsi" w:hAnsiTheme="minorHAnsi" w:cstheme="minorHAnsi"/>
          <w:sz w:val="22"/>
        </w:rPr>
        <w:t xml:space="preserve">. For the forestry focus group, the sustainability skills and bioeconomy skills specific </w:t>
      </w:r>
      <w:r w:rsidR="00D2560E" w:rsidRPr="002B3ABA">
        <w:rPr>
          <w:rFonts w:asciiTheme="minorHAnsi" w:hAnsiTheme="minorHAnsi" w:cstheme="minorHAnsi"/>
          <w:sz w:val="22"/>
        </w:rPr>
        <w:t>to</w:t>
      </w:r>
      <w:r w:rsidR="00820C5C" w:rsidRPr="002B3ABA">
        <w:rPr>
          <w:rFonts w:asciiTheme="minorHAnsi" w:hAnsiTheme="minorHAnsi" w:cstheme="minorHAnsi"/>
          <w:sz w:val="22"/>
        </w:rPr>
        <w:t xml:space="preserve"> the forestry sector were predominant.</w:t>
      </w:r>
    </w:p>
    <w:p w14:paraId="47A91900" w14:textId="68F61E0B" w:rsidR="005977EB" w:rsidRPr="002B3ABA" w:rsidRDefault="005977EB"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As country differences in the sector structure, level of technology development, national policies, education levels etc. in Europe are huge, the </w:t>
      </w:r>
      <w:proofErr w:type="gramStart"/>
      <w:r w:rsidRPr="002B3ABA">
        <w:rPr>
          <w:rFonts w:asciiTheme="minorHAnsi" w:hAnsiTheme="minorHAnsi" w:cstheme="minorHAnsi"/>
          <w:sz w:val="22"/>
        </w:rPr>
        <w:t>results</w:t>
      </w:r>
      <w:proofErr w:type="gramEnd"/>
      <w:r w:rsidRPr="002B3ABA">
        <w:rPr>
          <w:rFonts w:asciiTheme="minorHAnsi" w:hAnsiTheme="minorHAnsi" w:cstheme="minorHAnsi"/>
          <w:sz w:val="22"/>
        </w:rPr>
        <w:t xml:space="preserve"> of the skill need</w:t>
      </w:r>
      <w:r w:rsidR="00ED4F42" w:rsidRPr="002B3ABA">
        <w:rPr>
          <w:rFonts w:asciiTheme="minorHAnsi" w:hAnsiTheme="minorHAnsi" w:cstheme="minorHAnsi"/>
          <w:sz w:val="22"/>
        </w:rPr>
        <w:t>s</w:t>
      </w:r>
      <w:r w:rsidRPr="002B3ABA">
        <w:rPr>
          <w:rFonts w:asciiTheme="minorHAnsi" w:hAnsiTheme="minorHAnsi" w:cstheme="minorHAnsi"/>
          <w:sz w:val="22"/>
        </w:rPr>
        <w:t xml:space="preserve"> analysis differed between countries. </w:t>
      </w:r>
      <w:r w:rsidR="00D2560E" w:rsidRPr="002B3ABA">
        <w:rPr>
          <w:rFonts w:asciiTheme="minorHAnsi" w:hAnsiTheme="minorHAnsi" w:cstheme="minorHAnsi"/>
          <w:sz w:val="22"/>
        </w:rPr>
        <w:t>F</w:t>
      </w:r>
      <w:r w:rsidR="00ED4F42" w:rsidRPr="002B3ABA">
        <w:rPr>
          <w:rFonts w:asciiTheme="minorHAnsi" w:hAnsiTheme="minorHAnsi" w:cstheme="minorHAnsi"/>
          <w:sz w:val="22"/>
        </w:rPr>
        <w:t xml:space="preserve">igure </w:t>
      </w:r>
      <w:r w:rsidR="00F94AEA" w:rsidRPr="002B3ABA">
        <w:rPr>
          <w:rFonts w:asciiTheme="minorHAnsi" w:hAnsiTheme="minorHAnsi" w:cstheme="minorHAnsi"/>
          <w:sz w:val="22"/>
        </w:rPr>
        <w:t>7</w:t>
      </w:r>
      <w:r w:rsidR="00ED4F42" w:rsidRPr="002B3ABA">
        <w:rPr>
          <w:rFonts w:asciiTheme="minorHAnsi" w:hAnsiTheme="minorHAnsi" w:cstheme="minorHAnsi"/>
          <w:sz w:val="22"/>
        </w:rPr>
        <w:t xml:space="preserve"> shows </w:t>
      </w:r>
      <w:r w:rsidR="00D2560E" w:rsidRPr="002B3ABA">
        <w:rPr>
          <w:rFonts w:asciiTheme="minorHAnsi" w:hAnsiTheme="minorHAnsi" w:cstheme="minorHAnsi"/>
          <w:sz w:val="22"/>
        </w:rPr>
        <w:t xml:space="preserve">as an example </w:t>
      </w:r>
      <w:r w:rsidR="004C5DA3" w:rsidRPr="002B3ABA">
        <w:rPr>
          <w:rFonts w:asciiTheme="minorHAnsi" w:hAnsiTheme="minorHAnsi" w:cstheme="minorHAnsi"/>
          <w:sz w:val="22"/>
        </w:rPr>
        <w:t xml:space="preserve">three country level </w:t>
      </w:r>
      <w:r w:rsidR="0027654B" w:rsidRPr="002B3ABA">
        <w:rPr>
          <w:rFonts w:asciiTheme="minorHAnsi" w:hAnsiTheme="minorHAnsi" w:cstheme="minorHAnsi"/>
          <w:sz w:val="22"/>
        </w:rPr>
        <w:t>focus group outcomes on key skill needs.</w:t>
      </w:r>
    </w:p>
    <w:p w14:paraId="1BC05CF5" w14:textId="79442114" w:rsidR="0008492C" w:rsidRPr="002B3ABA" w:rsidRDefault="006C2C37" w:rsidP="00287CD3">
      <w:pPr>
        <w:spacing w:line="276" w:lineRule="auto"/>
        <w:rPr>
          <w:rFonts w:asciiTheme="minorHAnsi" w:hAnsiTheme="minorHAnsi" w:cstheme="minorHAnsi"/>
          <w:sz w:val="22"/>
        </w:rPr>
      </w:pPr>
      <w:r w:rsidRPr="00F1361A">
        <w:rPr>
          <w:rFonts w:asciiTheme="minorHAnsi" w:hAnsiTheme="minorHAnsi" w:cstheme="minorHAnsi"/>
          <w:i/>
          <w:iCs/>
          <w:noProof/>
          <w:color w:val="215868"/>
          <w:sz w:val="22"/>
        </w:rPr>
        <w:lastRenderedPageBreak/>
        <w:drawing>
          <wp:anchor distT="0" distB="0" distL="114300" distR="114300" simplePos="0" relativeHeight="251617792" behindDoc="1" locked="0" layoutInCell="1" allowOverlap="1" wp14:anchorId="2B0AA0BE" wp14:editId="73585C54">
            <wp:simplePos x="0" y="0"/>
            <wp:positionH relativeFrom="margin">
              <wp:posOffset>719455</wp:posOffset>
            </wp:positionH>
            <wp:positionV relativeFrom="paragraph">
              <wp:posOffset>908050</wp:posOffset>
            </wp:positionV>
            <wp:extent cx="4333240" cy="2546350"/>
            <wp:effectExtent l="0" t="0" r="0" b="6350"/>
            <wp:wrapTight wrapText="bothSides">
              <wp:wrapPolygon edited="0">
                <wp:start x="0" y="0"/>
                <wp:lineTo x="0" y="21492"/>
                <wp:lineTo x="21461" y="21492"/>
                <wp:lineTo x="21461" y="0"/>
                <wp:lineTo x="0" y="0"/>
              </wp:wrapPolygon>
            </wp:wrapTight>
            <wp:docPr id="15" name="Imagen 5">
              <a:extLst xmlns:a="http://schemas.openxmlformats.org/drawingml/2006/main">
                <a:ext uri="{FF2B5EF4-FFF2-40B4-BE49-F238E27FC236}">
                  <a16:creationId xmlns:a16="http://schemas.microsoft.com/office/drawing/2014/main" id="{BFA713F7-3515-4749-BE62-C137DAE27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a:extLst>
                        <a:ext uri="{FF2B5EF4-FFF2-40B4-BE49-F238E27FC236}">
                          <a16:creationId xmlns:a16="http://schemas.microsoft.com/office/drawing/2014/main" id="{BFA713F7-3515-4749-BE62-C137DAE2757E}"/>
                        </a:ext>
                      </a:extLst>
                    </pic:cNvPr>
                    <pic:cNvPicPr>
                      <a:picLocks noChangeAspect="1"/>
                    </pic:cNvPicPr>
                  </pic:nvPicPr>
                  <pic:blipFill>
                    <a:blip r:embed="rId20"/>
                    <a:stretch>
                      <a:fillRect/>
                    </a:stretch>
                  </pic:blipFill>
                  <pic:spPr>
                    <a:xfrm>
                      <a:off x="0" y="0"/>
                      <a:ext cx="4333240" cy="2546350"/>
                    </a:xfrm>
                    <a:prstGeom prst="rect">
                      <a:avLst/>
                    </a:prstGeom>
                  </pic:spPr>
                </pic:pic>
              </a:graphicData>
            </a:graphic>
            <wp14:sizeRelH relativeFrom="margin">
              <wp14:pctWidth>0</wp14:pctWidth>
            </wp14:sizeRelH>
            <wp14:sizeRelV relativeFrom="margin">
              <wp14:pctHeight>0</wp14:pctHeight>
            </wp14:sizeRelV>
          </wp:anchor>
        </w:drawing>
      </w:r>
      <w:r w:rsidR="0008492C" w:rsidRPr="002B3ABA">
        <w:rPr>
          <w:rFonts w:asciiTheme="minorHAnsi" w:hAnsiTheme="minorHAnsi" w:cstheme="minorHAnsi"/>
          <w:sz w:val="22"/>
        </w:rPr>
        <w:t xml:space="preserve">As figure </w:t>
      </w:r>
      <w:r w:rsidR="00F94AEA" w:rsidRPr="002B3ABA">
        <w:rPr>
          <w:rFonts w:asciiTheme="minorHAnsi" w:hAnsiTheme="minorHAnsi" w:cstheme="minorHAnsi"/>
          <w:sz w:val="22"/>
        </w:rPr>
        <w:t>7</w:t>
      </w:r>
      <w:r w:rsidR="0008492C" w:rsidRPr="002B3ABA">
        <w:rPr>
          <w:rFonts w:asciiTheme="minorHAnsi" w:hAnsiTheme="minorHAnsi" w:cstheme="minorHAnsi"/>
          <w:sz w:val="22"/>
        </w:rPr>
        <w:t xml:space="preserve"> shows, the Italian focus group focused very much on skills that support company management, while the Irish focus group, next to management, focused more on (day-to-day) working practices. For the Spanish-Portuguese focus group</w:t>
      </w:r>
      <w:r w:rsidR="00D2560E" w:rsidRPr="002B3ABA">
        <w:rPr>
          <w:rFonts w:asciiTheme="minorHAnsi" w:hAnsiTheme="minorHAnsi" w:cstheme="minorHAnsi"/>
          <w:sz w:val="22"/>
        </w:rPr>
        <w:t>,</w:t>
      </w:r>
      <w:r w:rsidR="0008492C" w:rsidRPr="002B3ABA">
        <w:rPr>
          <w:rFonts w:asciiTheme="minorHAnsi" w:hAnsiTheme="minorHAnsi" w:cstheme="minorHAnsi"/>
          <w:sz w:val="22"/>
        </w:rPr>
        <w:t xml:space="preserve"> the attention to water management issues is </w:t>
      </w:r>
      <w:r w:rsidR="00006F50" w:rsidRPr="002B3ABA">
        <w:rPr>
          <w:rFonts w:asciiTheme="minorHAnsi" w:hAnsiTheme="minorHAnsi" w:cstheme="minorHAnsi"/>
          <w:sz w:val="22"/>
        </w:rPr>
        <w:t>most important</w:t>
      </w:r>
      <w:r w:rsidR="0008492C" w:rsidRPr="002B3ABA">
        <w:rPr>
          <w:rFonts w:asciiTheme="minorHAnsi" w:hAnsiTheme="minorHAnsi" w:cstheme="minorHAnsi"/>
          <w:sz w:val="22"/>
        </w:rPr>
        <w:t>.</w:t>
      </w:r>
    </w:p>
    <w:p w14:paraId="05646314" w14:textId="3CCC00B6" w:rsidR="00084ACE" w:rsidRDefault="00084ACE" w:rsidP="00287CD3">
      <w:pPr>
        <w:spacing w:line="276" w:lineRule="auto"/>
        <w:jc w:val="both"/>
        <w:rPr>
          <w:rFonts w:asciiTheme="minorHAnsi" w:hAnsiTheme="minorHAnsi" w:cstheme="minorHAnsi"/>
          <w:i/>
          <w:iCs/>
          <w:color w:val="215868"/>
          <w:sz w:val="22"/>
        </w:rPr>
      </w:pPr>
    </w:p>
    <w:p w14:paraId="7AB8C99D" w14:textId="4FEC33D3" w:rsidR="00084ACE" w:rsidRDefault="00084ACE" w:rsidP="00287CD3">
      <w:pPr>
        <w:spacing w:line="276" w:lineRule="auto"/>
        <w:jc w:val="both"/>
        <w:rPr>
          <w:rFonts w:asciiTheme="minorHAnsi" w:hAnsiTheme="minorHAnsi" w:cstheme="minorHAnsi"/>
          <w:i/>
          <w:iCs/>
          <w:color w:val="215868"/>
          <w:sz w:val="22"/>
        </w:rPr>
      </w:pPr>
    </w:p>
    <w:p w14:paraId="50F495CD" w14:textId="42ACB398" w:rsidR="00084ACE" w:rsidRDefault="00084ACE" w:rsidP="00287CD3">
      <w:pPr>
        <w:spacing w:line="276" w:lineRule="auto"/>
        <w:jc w:val="both"/>
        <w:rPr>
          <w:rFonts w:asciiTheme="minorHAnsi" w:hAnsiTheme="minorHAnsi" w:cstheme="minorHAnsi"/>
          <w:i/>
          <w:iCs/>
          <w:color w:val="215868"/>
          <w:sz w:val="22"/>
        </w:rPr>
      </w:pPr>
    </w:p>
    <w:p w14:paraId="57E99AF6" w14:textId="7285CF90" w:rsidR="00084ACE" w:rsidRDefault="006C2C37" w:rsidP="00287CD3">
      <w:pPr>
        <w:spacing w:line="276" w:lineRule="auto"/>
        <w:jc w:val="both"/>
        <w:rPr>
          <w:rFonts w:asciiTheme="minorHAnsi" w:hAnsiTheme="minorHAnsi" w:cstheme="minorHAnsi"/>
          <w:i/>
          <w:iCs/>
          <w:color w:val="215868"/>
          <w:sz w:val="22"/>
        </w:rPr>
      </w:pPr>
      <w:r w:rsidRPr="00F1361A">
        <w:rPr>
          <w:rFonts w:asciiTheme="minorHAnsi" w:hAnsiTheme="minorHAnsi" w:cstheme="minorHAnsi"/>
          <w:i/>
          <w:iCs/>
          <w:noProof/>
          <w:color w:val="215868"/>
          <w:sz w:val="22"/>
        </w:rPr>
        <mc:AlternateContent>
          <mc:Choice Requires="wps">
            <w:drawing>
              <wp:anchor distT="0" distB="0" distL="114300" distR="114300" simplePos="0" relativeHeight="251628032" behindDoc="0" locked="0" layoutInCell="1" allowOverlap="1" wp14:anchorId="1B1FC4A3" wp14:editId="1D43E099">
                <wp:simplePos x="0" y="0"/>
                <wp:positionH relativeFrom="margin">
                  <wp:posOffset>3821430</wp:posOffset>
                </wp:positionH>
                <wp:positionV relativeFrom="paragraph">
                  <wp:posOffset>166316</wp:posOffset>
                </wp:positionV>
                <wp:extent cx="883920" cy="327546"/>
                <wp:effectExtent l="0" t="0" r="0" b="0"/>
                <wp:wrapNone/>
                <wp:docPr id="13" name="CuadroTexto 7"/>
                <wp:cNvGraphicFramePr/>
                <a:graphic xmlns:a="http://schemas.openxmlformats.org/drawingml/2006/main">
                  <a:graphicData uri="http://schemas.microsoft.com/office/word/2010/wordprocessingShape">
                    <wps:wsp>
                      <wps:cNvSpPr txBox="1"/>
                      <wps:spPr>
                        <a:xfrm>
                          <a:off x="0" y="0"/>
                          <a:ext cx="883920" cy="327546"/>
                        </a:xfrm>
                        <a:prstGeom prst="rect">
                          <a:avLst/>
                        </a:prstGeom>
                        <a:noFill/>
                      </wps:spPr>
                      <wps:txbx>
                        <w:txbxContent>
                          <w:p w14:paraId="3AC7503F" w14:textId="77777777" w:rsidR="00313A63" w:rsidRPr="00811562" w:rsidRDefault="00313A63" w:rsidP="00811562">
                            <w:pPr>
                              <w:jc w:val="right"/>
                              <w:rPr>
                                <w:rFonts w:ascii="Calibri" w:eastAsia="+mn-ea" w:hAnsi="Calibri" w:cs="+mn-cs"/>
                                <w:b/>
                                <w:bCs/>
                                <w:color w:val="548DD4" w:themeColor="text2" w:themeTint="99"/>
                                <w:kern w:val="24"/>
                                <w:sz w:val="36"/>
                                <w:szCs w:val="33"/>
                              </w:rPr>
                            </w:pPr>
                            <w:r w:rsidRPr="00811562">
                              <w:rPr>
                                <w:rFonts w:ascii="Calibri" w:eastAsia="+mn-ea" w:hAnsi="Calibri" w:cs="+mn-cs"/>
                                <w:b/>
                                <w:bCs/>
                                <w:color w:val="548DD4" w:themeColor="text2" w:themeTint="99"/>
                                <w:kern w:val="24"/>
                                <w:sz w:val="28"/>
                                <w:szCs w:val="29"/>
                              </w:rPr>
                              <w:t>Italy</w:t>
                            </w:r>
                          </w:p>
                        </w:txbxContent>
                      </wps:txbx>
                      <wps:bodyPr wrap="square" rtlCol="0">
                        <a:noAutofit/>
                      </wps:bodyPr>
                    </wps:wsp>
                  </a:graphicData>
                </a:graphic>
                <wp14:sizeRelV relativeFrom="margin">
                  <wp14:pctHeight>0</wp14:pctHeight>
                </wp14:sizeRelV>
              </wp:anchor>
            </w:drawing>
          </mc:Choice>
          <mc:Fallback>
            <w:pict>
              <v:shape w14:anchorId="1B1FC4A3" id="CuadroTexto 7" o:spid="_x0000_s1030" type="#_x0000_t202" style="position:absolute;left:0;text-align:left;margin-left:300.9pt;margin-top:13.1pt;width:69.6pt;height:25.8pt;z-index:25162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" filled="f" stroked="f">
                <v:textbox>
                  <w:txbxContent>
                    <w:p w14:paraId="3AC7503F" w14:textId="77777777" w:rsidR="00313A63" w:rsidRPr="00811562" w:rsidRDefault="00313A63" w:rsidP="00811562">
                      <w:pPr>
                        <w:jc w:val="right"/>
                        <w:rPr>
                          <w:rFonts w:ascii="Calibri" w:eastAsia="+mn-ea" w:hAnsi="Calibri" w:cs="+mn-cs"/>
                          <w:b/>
                          <w:bCs/>
                          <w:color w:val="548DD4" w:themeColor="text2" w:themeTint="99"/>
                          <w:kern w:val="24"/>
                          <w:sz w:val="36"/>
                          <w:szCs w:val="33"/>
                        </w:rPr>
                      </w:pPr>
                      <w:r w:rsidRPr="00811562">
                        <w:rPr>
                          <w:rFonts w:ascii="Calibri" w:eastAsia="+mn-ea" w:hAnsi="Calibri" w:cs="+mn-cs"/>
                          <w:b/>
                          <w:bCs/>
                          <w:color w:val="548DD4" w:themeColor="text2" w:themeTint="99"/>
                          <w:kern w:val="24"/>
                          <w:sz w:val="28"/>
                          <w:szCs w:val="29"/>
                        </w:rPr>
                        <w:t>Italy</w:t>
                      </w:r>
                    </w:p>
                  </w:txbxContent>
                </v:textbox>
                <w10:wrap anchorx="margin"/>
              </v:shape>
            </w:pict>
          </mc:Fallback>
        </mc:AlternateContent>
      </w:r>
    </w:p>
    <w:p w14:paraId="1E41EA1E" w14:textId="36BFAE13" w:rsidR="00084ACE" w:rsidRDefault="00084ACE" w:rsidP="00287CD3">
      <w:pPr>
        <w:spacing w:line="276" w:lineRule="auto"/>
        <w:jc w:val="both"/>
        <w:rPr>
          <w:rFonts w:asciiTheme="minorHAnsi" w:hAnsiTheme="minorHAnsi" w:cstheme="minorHAnsi"/>
          <w:i/>
          <w:iCs/>
          <w:color w:val="215868"/>
          <w:sz w:val="22"/>
        </w:rPr>
      </w:pPr>
    </w:p>
    <w:p w14:paraId="29773F37" w14:textId="13B2FC40" w:rsidR="00084ACE" w:rsidRDefault="00084ACE" w:rsidP="00287CD3">
      <w:pPr>
        <w:spacing w:line="276" w:lineRule="auto"/>
        <w:jc w:val="both"/>
        <w:rPr>
          <w:rFonts w:asciiTheme="minorHAnsi" w:hAnsiTheme="minorHAnsi" w:cstheme="minorHAnsi"/>
          <w:i/>
          <w:iCs/>
          <w:color w:val="215868"/>
          <w:sz w:val="22"/>
        </w:rPr>
      </w:pPr>
    </w:p>
    <w:p w14:paraId="07878545" w14:textId="19552AF0" w:rsidR="00084ACE" w:rsidRDefault="00084ACE" w:rsidP="00287CD3">
      <w:pPr>
        <w:spacing w:line="276" w:lineRule="auto"/>
        <w:jc w:val="both"/>
        <w:rPr>
          <w:rFonts w:asciiTheme="minorHAnsi" w:hAnsiTheme="minorHAnsi" w:cstheme="minorHAnsi"/>
          <w:i/>
          <w:iCs/>
          <w:color w:val="215868"/>
          <w:sz w:val="22"/>
        </w:rPr>
      </w:pPr>
    </w:p>
    <w:p w14:paraId="140B694F" w14:textId="2E0ED215" w:rsidR="00084ACE" w:rsidRDefault="00084ACE" w:rsidP="00287CD3">
      <w:pPr>
        <w:spacing w:line="276" w:lineRule="auto"/>
        <w:jc w:val="both"/>
        <w:rPr>
          <w:rFonts w:asciiTheme="minorHAnsi" w:hAnsiTheme="minorHAnsi" w:cstheme="minorHAnsi"/>
          <w:i/>
          <w:iCs/>
          <w:color w:val="215868"/>
          <w:sz w:val="22"/>
        </w:rPr>
      </w:pPr>
    </w:p>
    <w:p w14:paraId="1D78C3EC" w14:textId="099E31CB" w:rsidR="00084ACE" w:rsidRDefault="006C2C37" w:rsidP="00287CD3">
      <w:pPr>
        <w:spacing w:line="276" w:lineRule="auto"/>
        <w:jc w:val="both"/>
        <w:rPr>
          <w:rFonts w:asciiTheme="minorHAnsi" w:hAnsiTheme="minorHAnsi" w:cstheme="minorHAnsi"/>
          <w:i/>
          <w:iCs/>
          <w:color w:val="215868"/>
          <w:sz w:val="22"/>
        </w:rPr>
      </w:pPr>
      <w:r>
        <w:rPr>
          <w:noProof/>
        </w:rPr>
        <w:drawing>
          <wp:anchor distT="0" distB="0" distL="114300" distR="114300" simplePos="0" relativeHeight="251723264" behindDoc="0" locked="0" layoutInCell="1" allowOverlap="1" wp14:anchorId="0B527A58" wp14:editId="718DEBC4">
            <wp:simplePos x="0" y="0"/>
            <wp:positionH relativeFrom="margin">
              <wp:posOffset>710275</wp:posOffset>
            </wp:positionH>
            <wp:positionV relativeFrom="paragraph">
              <wp:posOffset>2848</wp:posOffset>
            </wp:positionV>
            <wp:extent cx="4340225" cy="2664460"/>
            <wp:effectExtent l="0" t="0" r="3175" b="2540"/>
            <wp:wrapThrough wrapText="bothSides">
              <wp:wrapPolygon edited="0">
                <wp:start x="0" y="0"/>
                <wp:lineTo x="0" y="21466"/>
                <wp:lineTo x="21521" y="21466"/>
                <wp:lineTo x="21521" y="0"/>
                <wp:lineTo x="0" y="0"/>
              </wp:wrapPolygon>
            </wp:wrapThrough>
            <wp:docPr id="7" name="Imagen 9" descr="A graph with colorful bars&#10;&#10;Description automatically generated with medium confidence">
              <a:extLst xmlns:a="http://schemas.openxmlformats.org/drawingml/2006/main">
                <a:ext uri="{FF2B5EF4-FFF2-40B4-BE49-F238E27FC236}">
                  <a16:creationId xmlns:a16="http://schemas.microsoft.com/office/drawing/2014/main" id="{F8CE66F3-6E82-4CBF-972B-8920313B4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descr="A graph with colorful bars&#10;&#10;Description automatically generated with medium confidence">
                      <a:extLst>
                        <a:ext uri="{FF2B5EF4-FFF2-40B4-BE49-F238E27FC236}">
                          <a16:creationId xmlns:a16="http://schemas.microsoft.com/office/drawing/2014/main" id="{F8CE66F3-6E82-4CBF-972B-8920313B4AF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40225" cy="2664460"/>
                    </a:xfrm>
                    <a:prstGeom prst="rect">
                      <a:avLst/>
                    </a:prstGeom>
                  </pic:spPr>
                </pic:pic>
              </a:graphicData>
            </a:graphic>
            <wp14:sizeRelH relativeFrom="page">
              <wp14:pctWidth>0</wp14:pctWidth>
            </wp14:sizeRelH>
            <wp14:sizeRelV relativeFrom="page">
              <wp14:pctHeight>0</wp14:pctHeight>
            </wp14:sizeRelV>
          </wp:anchor>
        </w:drawing>
      </w:r>
    </w:p>
    <w:p w14:paraId="259F292A" w14:textId="3B821DA8" w:rsidR="00084ACE" w:rsidRDefault="00084ACE" w:rsidP="00287CD3">
      <w:pPr>
        <w:spacing w:line="276" w:lineRule="auto"/>
        <w:jc w:val="both"/>
        <w:rPr>
          <w:rFonts w:asciiTheme="minorHAnsi" w:hAnsiTheme="minorHAnsi" w:cstheme="minorHAnsi"/>
          <w:i/>
          <w:iCs/>
          <w:color w:val="215868"/>
          <w:sz w:val="22"/>
        </w:rPr>
      </w:pPr>
    </w:p>
    <w:p w14:paraId="6CEDE36A" w14:textId="1B86411C" w:rsidR="00084ACE" w:rsidRDefault="00084ACE" w:rsidP="00287CD3">
      <w:pPr>
        <w:spacing w:line="276" w:lineRule="auto"/>
        <w:jc w:val="both"/>
        <w:rPr>
          <w:rFonts w:asciiTheme="minorHAnsi" w:hAnsiTheme="minorHAnsi" w:cstheme="minorHAnsi"/>
          <w:i/>
          <w:iCs/>
          <w:color w:val="215868"/>
          <w:sz w:val="22"/>
        </w:rPr>
      </w:pPr>
    </w:p>
    <w:p w14:paraId="04E5DE02" w14:textId="1A47475E" w:rsidR="00084ACE" w:rsidRDefault="00084ACE" w:rsidP="00287CD3">
      <w:pPr>
        <w:spacing w:line="276" w:lineRule="auto"/>
        <w:jc w:val="both"/>
        <w:rPr>
          <w:rFonts w:asciiTheme="minorHAnsi" w:hAnsiTheme="minorHAnsi" w:cstheme="minorHAnsi"/>
          <w:i/>
          <w:iCs/>
          <w:color w:val="215868"/>
          <w:sz w:val="22"/>
        </w:rPr>
      </w:pPr>
    </w:p>
    <w:p w14:paraId="2793B921" w14:textId="1DD0490E" w:rsidR="00084ACE" w:rsidRDefault="00811562" w:rsidP="00287CD3">
      <w:pPr>
        <w:spacing w:line="276" w:lineRule="auto"/>
        <w:jc w:val="both"/>
        <w:rPr>
          <w:rFonts w:asciiTheme="minorHAnsi" w:hAnsiTheme="minorHAnsi" w:cstheme="minorHAnsi"/>
          <w:i/>
          <w:iCs/>
          <w:color w:val="215868"/>
          <w:sz w:val="22"/>
        </w:rPr>
      </w:pPr>
      <w:r w:rsidRPr="00F1361A">
        <w:rPr>
          <w:rFonts w:asciiTheme="minorHAnsi" w:hAnsiTheme="minorHAnsi" w:cstheme="minorHAnsi"/>
          <w:i/>
          <w:iCs/>
          <w:noProof/>
          <w:color w:val="215868"/>
          <w:sz w:val="22"/>
        </w:rPr>
        <mc:AlternateContent>
          <mc:Choice Requires="wps">
            <w:drawing>
              <wp:anchor distT="0" distB="0" distL="114300" distR="114300" simplePos="0" relativeHeight="251727360" behindDoc="0" locked="0" layoutInCell="1" allowOverlap="1" wp14:anchorId="5CADF7E5" wp14:editId="6B86AA53">
                <wp:simplePos x="0" y="0"/>
                <wp:positionH relativeFrom="margin">
                  <wp:posOffset>3697315</wp:posOffset>
                </wp:positionH>
                <wp:positionV relativeFrom="paragraph">
                  <wp:posOffset>5098</wp:posOffset>
                </wp:positionV>
                <wp:extent cx="1317009" cy="300082"/>
                <wp:effectExtent l="0" t="0" r="0" b="0"/>
                <wp:wrapNone/>
                <wp:docPr id="1648806640" name="CuadroTexto 7"/>
                <wp:cNvGraphicFramePr/>
                <a:graphic xmlns:a="http://schemas.openxmlformats.org/drawingml/2006/main">
                  <a:graphicData uri="http://schemas.microsoft.com/office/word/2010/wordprocessingShape">
                    <wps:wsp>
                      <wps:cNvSpPr txBox="1"/>
                      <wps:spPr>
                        <a:xfrm>
                          <a:off x="0" y="0"/>
                          <a:ext cx="1317009" cy="300082"/>
                        </a:xfrm>
                        <a:prstGeom prst="rect">
                          <a:avLst/>
                        </a:prstGeom>
                        <a:noFill/>
                      </wps:spPr>
                      <wps:txbx>
                        <w:txbxContent>
                          <w:p w14:paraId="72BBE987" w14:textId="7BB16E69" w:rsidR="00811562" w:rsidRPr="00811562" w:rsidRDefault="00811562" w:rsidP="00811562">
                            <w:pPr>
                              <w:rPr>
                                <w:rFonts w:ascii="Calibri" w:eastAsia="+mn-ea" w:hAnsi="Calibri" w:cs="+mn-cs"/>
                                <w:b/>
                                <w:bCs/>
                                <w:color w:val="548DD4" w:themeColor="text2" w:themeTint="99"/>
                                <w:kern w:val="24"/>
                                <w:sz w:val="28"/>
                                <w:szCs w:val="29"/>
                              </w:rPr>
                            </w:pPr>
                            <w:r w:rsidRPr="00811562">
                              <w:rPr>
                                <w:rFonts w:ascii="Calibri" w:eastAsia="+mn-ea" w:hAnsi="Calibri" w:cs="+mn-cs"/>
                                <w:b/>
                                <w:bCs/>
                                <w:color w:val="548DD4" w:themeColor="text2" w:themeTint="99"/>
                                <w:kern w:val="24"/>
                                <w:sz w:val="28"/>
                                <w:szCs w:val="29"/>
                              </w:rPr>
                              <w:t>Spain-Portugal</w:t>
                            </w:r>
                          </w:p>
                        </w:txbxContent>
                      </wps:txbx>
                      <wps:bodyPr wrap="square" rtlCol="0">
                        <a:spAutoFit/>
                      </wps:bodyPr>
                    </wps:wsp>
                  </a:graphicData>
                </a:graphic>
                <wp14:sizeRelH relativeFrom="margin">
                  <wp14:pctWidth>0</wp14:pctWidth>
                </wp14:sizeRelH>
              </wp:anchor>
            </w:drawing>
          </mc:Choice>
          <mc:Fallback>
            <w:pict>
              <v:shape w14:anchorId="5CADF7E5" id="_x0000_s1031" type="#_x0000_t202" style="position:absolute;left:0;text-align:left;margin-left:291.15pt;margin-top:.4pt;width:103.7pt;height:23.65pt;z-index:251727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" filled="f" stroked="f">
                <v:textbox style="mso-fit-shape-to-text:t">
                  <w:txbxContent>
                    <w:p w14:paraId="72BBE987" w14:textId="7BB16E69" w:rsidR="00811562" w:rsidRPr="00811562" w:rsidRDefault="00811562" w:rsidP="00811562">
                      <w:pPr>
                        <w:rPr>
                          <w:rFonts w:ascii="Calibri" w:eastAsia="+mn-ea" w:hAnsi="Calibri" w:cs="+mn-cs"/>
                          <w:b/>
                          <w:bCs/>
                          <w:color w:val="548DD4" w:themeColor="text2" w:themeTint="99"/>
                          <w:kern w:val="24"/>
                          <w:sz w:val="28"/>
                          <w:szCs w:val="29"/>
                        </w:rPr>
                      </w:pPr>
                      <w:r w:rsidRPr="00811562">
                        <w:rPr>
                          <w:rFonts w:ascii="Calibri" w:eastAsia="+mn-ea" w:hAnsi="Calibri" w:cs="+mn-cs"/>
                          <w:b/>
                          <w:bCs/>
                          <w:color w:val="548DD4" w:themeColor="text2" w:themeTint="99"/>
                          <w:kern w:val="24"/>
                          <w:sz w:val="28"/>
                          <w:szCs w:val="29"/>
                        </w:rPr>
                        <w:t>Spain-Portugal</w:t>
                      </w:r>
                    </w:p>
                  </w:txbxContent>
                </v:textbox>
                <w10:wrap anchorx="margin"/>
              </v:shape>
            </w:pict>
          </mc:Fallback>
        </mc:AlternateContent>
      </w:r>
    </w:p>
    <w:p w14:paraId="3BE2E34D" w14:textId="0E4F933D" w:rsidR="00084ACE" w:rsidRDefault="00084ACE" w:rsidP="00287CD3">
      <w:pPr>
        <w:spacing w:line="276" w:lineRule="auto"/>
        <w:jc w:val="both"/>
        <w:rPr>
          <w:rFonts w:asciiTheme="minorHAnsi" w:hAnsiTheme="minorHAnsi" w:cstheme="minorHAnsi"/>
          <w:i/>
          <w:iCs/>
          <w:color w:val="215868"/>
          <w:sz w:val="22"/>
        </w:rPr>
      </w:pPr>
    </w:p>
    <w:p w14:paraId="73FE8E1C" w14:textId="413E49AB" w:rsidR="00084ACE" w:rsidRDefault="00084ACE" w:rsidP="00287CD3">
      <w:pPr>
        <w:spacing w:line="276" w:lineRule="auto"/>
        <w:jc w:val="both"/>
        <w:rPr>
          <w:rFonts w:asciiTheme="minorHAnsi" w:hAnsiTheme="minorHAnsi" w:cstheme="minorHAnsi"/>
          <w:i/>
          <w:iCs/>
          <w:color w:val="215868"/>
          <w:sz w:val="22"/>
        </w:rPr>
      </w:pPr>
    </w:p>
    <w:p w14:paraId="380D8F26" w14:textId="2C46F42D" w:rsidR="00084ACE" w:rsidRDefault="00084ACE" w:rsidP="00287CD3">
      <w:pPr>
        <w:spacing w:line="276" w:lineRule="auto"/>
        <w:jc w:val="both"/>
        <w:rPr>
          <w:rFonts w:asciiTheme="minorHAnsi" w:hAnsiTheme="minorHAnsi" w:cstheme="minorHAnsi"/>
          <w:i/>
          <w:iCs/>
          <w:color w:val="215868"/>
          <w:sz w:val="22"/>
        </w:rPr>
      </w:pPr>
    </w:p>
    <w:p w14:paraId="681B2D58" w14:textId="3912379E" w:rsidR="00084ACE" w:rsidRDefault="006C2C37" w:rsidP="00287CD3">
      <w:pPr>
        <w:spacing w:line="276" w:lineRule="auto"/>
        <w:jc w:val="both"/>
        <w:rPr>
          <w:rFonts w:asciiTheme="minorHAnsi" w:hAnsiTheme="minorHAnsi" w:cstheme="minorHAnsi"/>
          <w:i/>
          <w:iCs/>
          <w:color w:val="215868"/>
          <w:sz w:val="22"/>
        </w:rPr>
      </w:pPr>
      <w:r w:rsidRPr="00F1361A">
        <w:rPr>
          <w:rFonts w:asciiTheme="minorHAnsi" w:hAnsiTheme="minorHAnsi" w:cstheme="minorHAnsi"/>
          <w:i/>
          <w:iCs/>
          <w:noProof/>
          <w:color w:val="215868"/>
          <w:sz w:val="22"/>
        </w:rPr>
        <w:drawing>
          <wp:anchor distT="0" distB="0" distL="114300" distR="114300" simplePos="0" relativeHeight="251609087" behindDoc="1" locked="0" layoutInCell="1" allowOverlap="1" wp14:anchorId="0E45B8B9" wp14:editId="202171C0">
            <wp:simplePos x="0" y="0"/>
            <wp:positionH relativeFrom="margin">
              <wp:align>center</wp:align>
            </wp:positionH>
            <wp:positionV relativeFrom="paragraph">
              <wp:posOffset>145905</wp:posOffset>
            </wp:positionV>
            <wp:extent cx="4341495" cy="2419350"/>
            <wp:effectExtent l="0" t="0" r="1905" b="0"/>
            <wp:wrapTight wrapText="bothSides">
              <wp:wrapPolygon edited="0">
                <wp:start x="0" y="0"/>
                <wp:lineTo x="0" y="21430"/>
                <wp:lineTo x="21515" y="21430"/>
                <wp:lineTo x="21515" y="0"/>
                <wp:lineTo x="0" y="0"/>
              </wp:wrapPolygon>
            </wp:wrapTight>
            <wp:docPr id="12" name="Picture 1985">
              <a:extLst xmlns:a="http://schemas.openxmlformats.org/drawingml/2006/main">
                <a:ext uri="{FF2B5EF4-FFF2-40B4-BE49-F238E27FC236}">
                  <a16:creationId xmlns:a16="http://schemas.microsoft.com/office/drawing/2014/main" id="{26A87030-42FD-40B3-BFBA-3DE6B4736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85">
                      <a:extLst>
                        <a:ext uri="{FF2B5EF4-FFF2-40B4-BE49-F238E27FC236}">
                          <a16:creationId xmlns:a16="http://schemas.microsoft.com/office/drawing/2014/main" id="{26A87030-42FD-40B3-BFBA-3DE6B4736A02}"/>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1495" cy="2419350"/>
                    </a:xfrm>
                    <a:prstGeom prst="rect">
                      <a:avLst/>
                    </a:prstGeom>
                    <a:noFill/>
                  </pic:spPr>
                </pic:pic>
              </a:graphicData>
            </a:graphic>
            <wp14:sizeRelH relativeFrom="margin">
              <wp14:pctWidth>0</wp14:pctWidth>
            </wp14:sizeRelH>
            <wp14:sizeRelV relativeFrom="margin">
              <wp14:pctHeight>0</wp14:pctHeight>
            </wp14:sizeRelV>
          </wp:anchor>
        </w:drawing>
      </w:r>
    </w:p>
    <w:p w14:paraId="3415D363" w14:textId="0381B1C3" w:rsidR="00084ACE" w:rsidRDefault="00084ACE" w:rsidP="00287CD3">
      <w:pPr>
        <w:spacing w:line="276" w:lineRule="auto"/>
        <w:jc w:val="both"/>
        <w:rPr>
          <w:rFonts w:asciiTheme="minorHAnsi" w:hAnsiTheme="minorHAnsi" w:cstheme="minorHAnsi"/>
          <w:i/>
          <w:iCs/>
          <w:color w:val="215868"/>
          <w:sz w:val="22"/>
        </w:rPr>
      </w:pPr>
    </w:p>
    <w:p w14:paraId="7C3E0F9D" w14:textId="751D80D2" w:rsidR="00084ACE" w:rsidRDefault="00084ACE" w:rsidP="00287CD3">
      <w:pPr>
        <w:spacing w:line="276" w:lineRule="auto"/>
        <w:jc w:val="both"/>
        <w:rPr>
          <w:rFonts w:asciiTheme="minorHAnsi" w:hAnsiTheme="minorHAnsi" w:cstheme="minorHAnsi"/>
          <w:i/>
          <w:iCs/>
          <w:color w:val="215868"/>
          <w:sz w:val="22"/>
        </w:rPr>
      </w:pPr>
    </w:p>
    <w:p w14:paraId="28E98C3A" w14:textId="2A742FA0" w:rsidR="00084ACE" w:rsidRDefault="00084ACE" w:rsidP="00287CD3">
      <w:pPr>
        <w:spacing w:line="276" w:lineRule="auto"/>
        <w:jc w:val="both"/>
        <w:rPr>
          <w:rFonts w:asciiTheme="minorHAnsi" w:hAnsiTheme="minorHAnsi" w:cstheme="minorHAnsi"/>
          <w:i/>
          <w:iCs/>
          <w:color w:val="215868"/>
          <w:sz w:val="22"/>
        </w:rPr>
      </w:pPr>
    </w:p>
    <w:p w14:paraId="520D9F72" w14:textId="2AABA0D4" w:rsidR="00084ACE" w:rsidRDefault="006C2C37" w:rsidP="00287CD3">
      <w:pPr>
        <w:spacing w:line="276" w:lineRule="auto"/>
        <w:jc w:val="both"/>
        <w:rPr>
          <w:rFonts w:asciiTheme="minorHAnsi" w:hAnsiTheme="minorHAnsi" w:cstheme="minorHAnsi"/>
          <w:i/>
          <w:iCs/>
          <w:color w:val="215868"/>
          <w:sz w:val="22"/>
        </w:rPr>
      </w:pPr>
      <w:r w:rsidRPr="00F1361A">
        <w:rPr>
          <w:rFonts w:asciiTheme="minorHAnsi" w:hAnsiTheme="minorHAnsi" w:cstheme="minorHAnsi"/>
          <w:i/>
          <w:iCs/>
          <w:noProof/>
          <w:color w:val="215868"/>
          <w:sz w:val="22"/>
        </w:rPr>
        <mc:AlternateContent>
          <mc:Choice Requires="wps">
            <w:drawing>
              <wp:anchor distT="0" distB="0" distL="114300" distR="114300" simplePos="0" relativeHeight="251655680" behindDoc="0" locked="0" layoutInCell="1" allowOverlap="1" wp14:anchorId="6FAD1126" wp14:editId="6167C49D">
                <wp:simplePos x="0" y="0"/>
                <wp:positionH relativeFrom="rightMargin">
                  <wp:posOffset>-1955873</wp:posOffset>
                </wp:positionH>
                <wp:positionV relativeFrom="paragraph">
                  <wp:posOffset>10269</wp:posOffset>
                </wp:positionV>
                <wp:extent cx="875528" cy="300082"/>
                <wp:effectExtent l="0" t="0" r="0" b="0"/>
                <wp:wrapNone/>
                <wp:docPr id="17" name="CuadroTexto 8"/>
                <wp:cNvGraphicFramePr/>
                <a:graphic xmlns:a="http://schemas.openxmlformats.org/drawingml/2006/main">
                  <a:graphicData uri="http://schemas.microsoft.com/office/word/2010/wordprocessingShape">
                    <wps:wsp>
                      <wps:cNvSpPr txBox="1"/>
                      <wps:spPr>
                        <a:xfrm>
                          <a:off x="0" y="0"/>
                          <a:ext cx="875528" cy="300082"/>
                        </a:xfrm>
                        <a:prstGeom prst="rect">
                          <a:avLst/>
                        </a:prstGeom>
                        <a:noFill/>
                      </wps:spPr>
                      <wps:txbx>
                        <w:txbxContent>
                          <w:p w14:paraId="51494FAF" w14:textId="70479BE4" w:rsidR="00313A63" w:rsidRPr="00811562" w:rsidRDefault="00313A63" w:rsidP="00811562">
                            <w:pPr>
                              <w:jc w:val="right"/>
                              <w:rPr>
                                <w:rFonts w:ascii="Calibri" w:eastAsia="+mn-ea" w:hAnsi="Calibri" w:cs="+mn-cs"/>
                                <w:b/>
                                <w:bCs/>
                                <w:color w:val="548DD4" w:themeColor="text2" w:themeTint="99"/>
                                <w:kern w:val="24"/>
                                <w:sz w:val="36"/>
                                <w:szCs w:val="33"/>
                              </w:rPr>
                            </w:pPr>
                            <w:r w:rsidRPr="00811562">
                              <w:rPr>
                                <w:rFonts w:ascii="Calibri" w:eastAsia="+mn-ea" w:hAnsi="Calibri" w:cs="+mn-cs"/>
                                <w:b/>
                                <w:bCs/>
                                <w:color w:val="548DD4" w:themeColor="text2" w:themeTint="99"/>
                                <w:kern w:val="24"/>
                                <w:sz w:val="28"/>
                                <w:szCs w:val="29"/>
                              </w:rPr>
                              <w:t>Irelan</w:t>
                            </w:r>
                            <w:r w:rsidR="00811562" w:rsidRPr="00811562">
                              <w:rPr>
                                <w:rFonts w:ascii="Calibri" w:eastAsia="+mn-ea" w:hAnsi="Calibri" w:cs="+mn-cs"/>
                                <w:b/>
                                <w:bCs/>
                                <w:color w:val="548DD4" w:themeColor="text2" w:themeTint="99"/>
                                <w:kern w:val="24"/>
                                <w:sz w:val="28"/>
                                <w:szCs w:val="29"/>
                              </w:rPr>
                              <w:t>d</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FAD1126" id="CuadroTexto 8" o:spid="_x0000_s1032" type="#_x0000_t202" style="position:absolute;left:0;text-align:left;margin-left:-154pt;margin-top:.8pt;width:68.95pt;height:23.65pt;z-index:25165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" filled="f" stroked="f">
                <v:textbox style="mso-fit-shape-to-text:t">
                  <w:txbxContent>
                    <w:p w14:paraId="51494FAF" w14:textId="70479BE4" w:rsidR="00313A63" w:rsidRPr="00811562" w:rsidRDefault="00313A63" w:rsidP="00811562">
                      <w:pPr>
                        <w:jc w:val="right"/>
                        <w:rPr>
                          <w:rFonts w:ascii="Calibri" w:eastAsia="+mn-ea" w:hAnsi="Calibri" w:cs="+mn-cs"/>
                          <w:b/>
                          <w:bCs/>
                          <w:color w:val="548DD4" w:themeColor="text2" w:themeTint="99"/>
                          <w:kern w:val="24"/>
                          <w:sz w:val="36"/>
                          <w:szCs w:val="33"/>
                        </w:rPr>
                      </w:pPr>
                      <w:r w:rsidRPr="00811562">
                        <w:rPr>
                          <w:rFonts w:ascii="Calibri" w:eastAsia="+mn-ea" w:hAnsi="Calibri" w:cs="+mn-cs"/>
                          <w:b/>
                          <w:bCs/>
                          <w:color w:val="548DD4" w:themeColor="text2" w:themeTint="99"/>
                          <w:kern w:val="24"/>
                          <w:sz w:val="28"/>
                          <w:szCs w:val="29"/>
                        </w:rPr>
                        <w:t>Irelan</w:t>
                      </w:r>
                      <w:r w:rsidR="00811562" w:rsidRPr="00811562">
                        <w:rPr>
                          <w:rFonts w:ascii="Calibri" w:eastAsia="+mn-ea" w:hAnsi="Calibri" w:cs="+mn-cs"/>
                          <w:b/>
                          <w:bCs/>
                          <w:color w:val="548DD4" w:themeColor="text2" w:themeTint="99"/>
                          <w:kern w:val="24"/>
                          <w:sz w:val="28"/>
                          <w:szCs w:val="29"/>
                        </w:rPr>
                        <w:t>d</w:t>
                      </w:r>
                    </w:p>
                  </w:txbxContent>
                </v:textbox>
                <w10:wrap anchorx="margin"/>
              </v:shape>
            </w:pict>
          </mc:Fallback>
        </mc:AlternateContent>
      </w:r>
    </w:p>
    <w:p w14:paraId="0BBFFEB0" w14:textId="75FA9ED1" w:rsidR="00084ACE" w:rsidRDefault="00084ACE" w:rsidP="00287CD3">
      <w:pPr>
        <w:spacing w:line="276" w:lineRule="auto"/>
        <w:jc w:val="both"/>
        <w:rPr>
          <w:rFonts w:asciiTheme="minorHAnsi" w:hAnsiTheme="minorHAnsi" w:cstheme="minorHAnsi"/>
          <w:i/>
          <w:iCs/>
          <w:color w:val="215868"/>
          <w:sz w:val="22"/>
        </w:rPr>
      </w:pPr>
    </w:p>
    <w:p w14:paraId="754AD0E1" w14:textId="69D2646B" w:rsidR="00084ACE" w:rsidRDefault="00084ACE" w:rsidP="00287CD3">
      <w:pPr>
        <w:spacing w:line="276" w:lineRule="auto"/>
        <w:jc w:val="both"/>
        <w:rPr>
          <w:rFonts w:asciiTheme="minorHAnsi" w:hAnsiTheme="minorHAnsi" w:cstheme="minorHAnsi"/>
          <w:i/>
          <w:iCs/>
          <w:color w:val="215868"/>
          <w:sz w:val="22"/>
        </w:rPr>
      </w:pPr>
    </w:p>
    <w:p w14:paraId="0BF548B1" w14:textId="77777777" w:rsidR="00084ACE" w:rsidRDefault="00084ACE" w:rsidP="00287CD3">
      <w:pPr>
        <w:spacing w:line="276" w:lineRule="auto"/>
        <w:jc w:val="both"/>
        <w:rPr>
          <w:rFonts w:asciiTheme="minorHAnsi" w:hAnsiTheme="minorHAnsi" w:cstheme="minorHAnsi"/>
          <w:i/>
          <w:iCs/>
          <w:color w:val="215868"/>
          <w:sz w:val="22"/>
        </w:rPr>
      </w:pPr>
    </w:p>
    <w:p w14:paraId="26CFFA88" w14:textId="5D8C47B7" w:rsidR="00850CE8" w:rsidRPr="000E363F" w:rsidRDefault="00850CE8" w:rsidP="00BB03E2">
      <w:pPr>
        <w:spacing w:after="0" w:line="276" w:lineRule="auto"/>
        <w:ind w:firstLine="720"/>
        <w:rPr>
          <w:rFonts w:asciiTheme="minorHAnsi" w:hAnsiTheme="minorHAnsi" w:cstheme="minorHAnsi"/>
          <w:i/>
          <w:iCs/>
          <w:color w:val="519FD7"/>
          <w:sz w:val="22"/>
        </w:rPr>
      </w:pPr>
      <w:r w:rsidRPr="00876FA3">
        <w:rPr>
          <w:rFonts w:asciiTheme="minorHAnsi" w:hAnsiTheme="minorHAnsi" w:cstheme="minorHAnsi"/>
          <w:i/>
          <w:iCs/>
          <w:noProof/>
          <w:color w:val="519FD7"/>
          <w:sz w:val="22"/>
        </w:rPr>
        <mc:AlternateContent>
          <mc:Choice Requires="wps">
            <w:drawing>
              <wp:anchor distT="0" distB="0" distL="114300" distR="114300" simplePos="0" relativeHeight="251722240" behindDoc="0" locked="0" layoutInCell="1" allowOverlap="1" wp14:anchorId="1E1EF33D" wp14:editId="24663976">
                <wp:simplePos x="0" y="0"/>
                <wp:positionH relativeFrom="column">
                  <wp:posOffset>7250403</wp:posOffset>
                </wp:positionH>
                <wp:positionV relativeFrom="paragraph">
                  <wp:posOffset>271642</wp:posOffset>
                </wp:positionV>
                <wp:extent cx="1366697" cy="300082"/>
                <wp:effectExtent l="0" t="0" r="0" b="0"/>
                <wp:wrapNone/>
                <wp:docPr id="16" name="CuadroTexto 13"/>
                <wp:cNvGraphicFramePr/>
                <a:graphic xmlns:a="http://schemas.openxmlformats.org/drawingml/2006/main">
                  <a:graphicData uri="http://schemas.microsoft.com/office/word/2010/wordprocessingShape">
                    <wps:wsp>
                      <wps:cNvSpPr txBox="1"/>
                      <wps:spPr>
                        <a:xfrm>
                          <a:off x="0" y="0"/>
                          <a:ext cx="1366697" cy="300082"/>
                        </a:xfrm>
                        <a:prstGeom prst="rect">
                          <a:avLst/>
                        </a:prstGeom>
                        <a:noFill/>
                      </wps:spPr>
                      <wps:txbx>
                        <w:txbxContent>
                          <w:p w14:paraId="0A5DAB6C" w14:textId="77777777" w:rsidR="00850CE8" w:rsidRPr="002B3ABA" w:rsidRDefault="00850CE8" w:rsidP="00850CE8">
                            <w:pPr>
                              <w:rPr>
                                <w:rFonts w:ascii="Calibri" w:eastAsia="+mn-ea" w:hAnsi="Calibri" w:cs="+mn-cs"/>
                                <w:b/>
                                <w:bCs/>
                                <w:color w:val="000000"/>
                                <w:kern w:val="24"/>
                                <w:sz w:val="27"/>
                                <w:szCs w:val="27"/>
                              </w:rPr>
                            </w:pPr>
                            <w:r w:rsidRPr="002B3ABA">
                              <w:rPr>
                                <w:rFonts w:ascii="Calibri" w:eastAsia="+mn-ea" w:hAnsi="Calibri" w:cs="+mn-cs"/>
                                <w:b/>
                                <w:bCs/>
                                <w:color w:val="000000"/>
                                <w:kern w:val="24"/>
                                <w:sz w:val="27"/>
                                <w:szCs w:val="27"/>
                              </w:rPr>
                              <w:t>Spain-Portugal</w:t>
                            </w:r>
                          </w:p>
                        </w:txbxContent>
                      </wps:txbx>
                      <wps:bodyPr wrap="square" rtlCol="0">
                        <a:spAutoFit/>
                      </wps:bodyPr>
                    </wps:wsp>
                  </a:graphicData>
                </a:graphic>
              </wp:anchor>
            </w:drawing>
          </mc:Choice>
          <mc:Fallback>
            <w:pict>
              <v:shape w14:anchorId="1E1EF33D" id="CuadroTexto 13" o:spid="_x0000_s1033" type="#_x0000_t202" style="position:absolute;left:0;text-align:left;margin-left:570.9pt;margin-top:21.4pt;width:107.6pt;height:23.6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" filled="f" stroked="f">
                <v:textbox style="mso-fit-shape-to-text:t">
                  <w:txbxContent>
                    <w:p w14:paraId="0A5DAB6C" w14:textId="77777777" w:rsidR="00850CE8" w:rsidRPr="002B3ABA" w:rsidRDefault="00850CE8" w:rsidP="00850CE8">
                      <w:pPr>
                        <w:rPr>
                          <w:rFonts w:ascii="Calibri" w:eastAsia="+mn-ea" w:hAnsi="Calibri" w:cs="+mn-cs"/>
                          <w:b/>
                          <w:bCs/>
                          <w:color w:val="000000"/>
                          <w:kern w:val="24"/>
                          <w:sz w:val="27"/>
                          <w:szCs w:val="27"/>
                        </w:rPr>
                      </w:pPr>
                      <w:r w:rsidRPr="002B3ABA">
                        <w:rPr>
                          <w:rFonts w:ascii="Calibri" w:eastAsia="+mn-ea" w:hAnsi="Calibri" w:cs="+mn-cs"/>
                          <w:b/>
                          <w:bCs/>
                          <w:color w:val="000000"/>
                          <w:kern w:val="24"/>
                          <w:sz w:val="27"/>
                          <w:szCs w:val="27"/>
                        </w:rPr>
                        <w:t>Spain-Portugal</w:t>
                      </w:r>
                    </w:p>
                  </w:txbxContent>
                </v:textbox>
              </v:shape>
            </w:pict>
          </mc:Fallback>
        </mc:AlternateContent>
      </w:r>
      <w:r w:rsidRPr="00876FA3">
        <w:rPr>
          <w:rFonts w:asciiTheme="minorHAnsi" w:hAnsiTheme="minorHAnsi" w:cstheme="minorHAnsi"/>
          <w:b/>
          <w:bCs/>
          <w:i/>
          <w:iCs/>
          <w:color w:val="519FD7"/>
          <w:sz w:val="22"/>
        </w:rPr>
        <w:t>Figure 7</w:t>
      </w:r>
      <w:r w:rsidRPr="00876FA3">
        <w:rPr>
          <w:rFonts w:asciiTheme="minorHAnsi" w:hAnsiTheme="minorHAnsi" w:cstheme="minorHAnsi"/>
          <w:i/>
          <w:iCs/>
          <w:color w:val="519FD7"/>
          <w:sz w:val="22"/>
        </w:rPr>
        <w:t xml:space="preserve"> Prioriti</w:t>
      </w:r>
      <w:r w:rsidR="00BB03E2">
        <w:rPr>
          <w:rFonts w:asciiTheme="minorHAnsi" w:hAnsiTheme="minorHAnsi" w:cstheme="minorHAnsi"/>
          <w:i/>
          <w:iCs/>
          <w:color w:val="519FD7"/>
          <w:sz w:val="22"/>
        </w:rPr>
        <w:t>s</w:t>
      </w:r>
      <w:r w:rsidRPr="00876FA3">
        <w:rPr>
          <w:rFonts w:asciiTheme="minorHAnsi" w:hAnsiTheme="minorHAnsi" w:cstheme="minorHAnsi"/>
          <w:i/>
          <w:iCs/>
          <w:color w:val="519FD7"/>
          <w:sz w:val="22"/>
        </w:rPr>
        <w:t>ed skill needs in three countries (FIELDS D1.5 Focus group analysis)</w:t>
      </w:r>
    </w:p>
    <w:p w14:paraId="58D2BE78" w14:textId="65419B4F" w:rsidR="0008492C" w:rsidRPr="002B3ABA" w:rsidRDefault="0008492C" w:rsidP="00287CD3">
      <w:pPr>
        <w:pStyle w:val="Heading2"/>
        <w:numPr>
          <w:ilvl w:val="1"/>
          <w:numId w:val="42"/>
        </w:numPr>
        <w:spacing w:line="276" w:lineRule="auto"/>
      </w:pPr>
      <w:bookmarkStart w:id="16" w:name="_Toc161145960"/>
      <w:r w:rsidRPr="002B3ABA">
        <w:lastRenderedPageBreak/>
        <w:t>Impact of recent trends on skill needs</w:t>
      </w:r>
      <w:bookmarkEnd w:id="16"/>
    </w:p>
    <w:p w14:paraId="73691DC7" w14:textId="5DB87A8E" w:rsidR="00312AD9" w:rsidRPr="002B3ABA" w:rsidRDefault="004379B3" w:rsidP="00287CD3">
      <w:pPr>
        <w:spacing w:line="276" w:lineRule="auto"/>
        <w:jc w:val="both"/>
        <w:rPr>
          <w:rFonts w:asciiTheme="minorHAnsi" w:hAnsiTheme="minorHAnsi" w:cstheme="minorHAnsi"/>
          <w:sz w:val="22"/>
        </w:rPr>
      </w:pPr>
      <w:r w:rsidRPr="002B3ABA">
        <w:rPr>
          <w:rFonts w:asciiTheme="minorHAnsi" w:hAnsiTheme="minorHAnsi" w:cstheme="minorHAnsi"/>
          <w:sz w:val="22"/>
        </w:rPr>
        <w:t>The above</w:t>
      </w:r>
      <w:r w:rsidR="007C0289" w:rsidRPr="002B3ABA">
        <w:rPr>
          <w:rFonts w:asciiTheme="minorHAnsi" w:hAnsiTheme="minorHAnsi" w:cstheme="minorHAnsi"/>
          <w:sz w:val="22"/>
        </w:rPr>
        <w:t>-</w:t>
      </w:r>
      <w:r w:rsidRPr="002B3ABA">
        <w:rPr>
          <w:rFonts w:asciiTheme="minorHAnsi" w:hAnsiTheme="minorHAnsi" w:cstheme="minorHAnsi"/>
          <w:sz w:val="22"/>
        </w:rPr>
        <w:t xml:space="preserve">mentioned studies were performed in 2020-2021, and since </w:t>
      </w:r>
      <w:r w:rsidR="00ED4F42" w:rsidRPr="002B3ABA">
        <w:rPr>
          <w:rFonts w:asciiTheme="minorHAnsi" w:hAnsiTheme="minorHAnsi" w:cstheme="minorHAnsi"/>
          <w:sz w:val="22"/>
        </w:rPr>
        <w:t xml:space="preserve">that time </w:t>
      </w:r>
      <w:r w:rsidRPr="002B3ABA">
        <w:rPr>
          <w:rFonts w:asciiTheme="minorHAnsi" w:hAnsiTheme="minorHAnsi" w:cstheme="minorHAnsi"/>
          <w:sz w:val="22"/>
        </w:rPr>
        <w:t xml:space="preserve">there have been important developments in the social economic environment of </w:t>
      </w:r>
      <w:r w:rsidR="00222A9B" w:rsidRPr="002B3ABA">
        <w:rPr>
          <w:rFonts w:asciiTheme="minorHAnsi" w:hAnsiTheme="minorHAnsi" w:cstheme="minorHAnsi"/>
          <w:sz w:val="22"/>
        </w:rPr>
        <w:t xml:space="preserve">the </w:t>
      </w:r>
      <w:r w:rsidRPr="002B3ABA">
        <w:rPr>
          <w:rFonts w:asciiTheme="minorHAnsi" w:hAnsiTheme="minorHAnsi" w:cstheme="minorHAnsi"/>
          <w:sz w:val="22"/>
        </w:rPr>
        <w:t>European agri-food and forestry</w:t>
      </w:r>
      <w:r w:rsidR="00222A9B" w:rsidRPr="002B3ABA">
        <w:rPr>
          <w:rFonts w:asciiTheme="minorHAnsi" w:hAnsiTheme="minorHAnsi" w:cstheme="minorHAnsi"/>
          <w:sz w:val="22"/>
        </w:rPr>
        <w:t xml:space="preserve"> sectors</w:t>
      </w:r>
      <w:r w:rsidRPr="002B3ABA">
        <w:rPr>
          <w:rFonts w:asciiTheme="minorHAnsi" w:hAnsiTheme="minorHAnsi" w:cstheme="minorHAnsi"/>
          <w:sz w:val="22"/>
        </w:rPr>
        <w:t xml:space="preserve">. </w:t>
      </w:r>
      <w:r w:rsidR="00ED4F42" w:rsidRPr="002B3ABA">
        <w:rPr>
          <w:rFonts w:asciiTheme="minorHAnsi" w:hAnsiTheme="minorHAnsi" w:cstheme="minorHAnsi"/>
          <w:sz w:val="22"/>
        </w:rPr>
        <w:t>T</w:t>
      </w:r>
      <w:r w:rsidRPr="002B3ABA">
        <w:rPr>
          <w:rFonts w:asciiTheme="minorHAnsi" w:hAnsiTheme="minorHAnsi" w:cstheme="minorHAnsi"/>
          <w:sz w:val="22"/>
        </w:rPr>
        <w:t xml:space="preserve">herefore, in the </w:t>
      </w:r>
      <w:r w:rsidR="00ED4F42" w:rsidRPr="002B3ABA">
        <w:rPr>
          <w:rFonts w:asciiTheme="minorHAnsi" w:hAnsiTheme="minorHAnsi" w:cstheme="minorHAnsi"/>
          <w:sz w:val="22"/>
        </w:rPr>
        <w:t xml:space="preserve">questionnaire </w:t>
      </w:r>
      <w:r w:rsidR="00E50BCB" w:rsidRPr="002B3ABA">
        <w:rPr>
          <w:rFonts w:asciiTheme="minorHAnsi" w:hAnsiTheme="minorHAnsi" w:cstheme="minorHAnsi"/>
          <w:sz w:val="22"/>
        </w:rPr>
        <w:t>of</w:t>
      </w:r>
      <w:r w:rsidR="00ED4F42" w:rsidRPr="002B3ABA">
        <w:rPr>
          <w:rFonts w:asciiTheme="minorHAnsi" w:hAnsiTheme="minorHAnsi" w:cstheme="minorHAnsi"/>
          <w:sz w:val="22"/>
        </w:rPr>
        <w:t xml:space="preserve"> the second phase of task 2.3</w:t>
      </w:r>
      <w:r w:rsidR="00006F50" w:rsidRPr="002B3ABA">
        <w:rPr>
          <w:rFonts w:asciiTheme="minorHAnsi" w:hAnsiTheme="minorHAnsi" w:cstheme="minorHAnsi"/>
          <w:sz w:val="22"/>
        </w:rPr>
        <w:t xml:space="preserve"> we included</w:t>
      </w:r>
      <w:r w:rsidRPr="002B3ABA">
        <w:rPr>
          <w:rFonts w:asciiTheme="minorHAnsi" w:hAnsiTheme="minorHAnsi" w:cstheme="minorHAnsi"/>
          <w:sz w:val="22"/>
        </w:rPr>
        <w:t xml:space="preserve"> several questions on </w:t>
      </w:r>
      <w:r w:rsidR="00E50BCB" w:rsidRPr="002B3ABA">
        <w:rPr>
          <w:rFonts w:asciiTheme="minorHAnsi" w:hAnsiTheme="minorHAnsi" w:cstheme="minorHAnsi"/>
          <w:sz w:val="22"/>
        </w:rPr>
        <w:t>the impact of recent developments on the trends in the agri-food and forestry sectors</w:t>
      </w:r>
      <w:r w:rsidRPr="002B3ABA">
        <w:rPr>
          <w:rFonts w:asciiTheme="minorHAnsi" w:hAnsiTheme="minorHAnsi" w:cstheme="minorHAnsi"/>
          <w:sz w:val="22"/>
        </w:rPr>
        <w:t xml:space="preserve">. </w:t>
      </w:r>
      <w:r w:rsidR="00E50BCB" w:rsidRPr="002B3ABA">
        <w:rPr>
          <w:rFonts w:asciiTheme="minorHAnsi" w:hAnsiTheme="minorHAnsi" w:cstheme="minorHAnsi"/>
          <w:sz w:val="22"/>
        </w:rPr>
        <w:t>In general</w:t>
      </w:r>
      <w:r w:rsidR="00006F50" w:rsidRPr="002B3ABA">
        <w:rPr>
          <w:rFonts w:asciiTheme="minorHAnsi" w:hAnsiTheme="minorHAnsi" w:cstheme="minorHAnsi"/>
          <w:sz w:val="22"/>
        </w:rPr>
        <w:t>,</w:t>
      </w:r>
      <w:r w:rsidR="00E50BCB" w:rsidRPr="002B3ABA">
        <w:rPr>
          <w:rFonts w:asciiTheme="minorHAnsi" w:hAnsiTheme="minorHAnsi" w:cstheme="minorHAnsi"/>
          <w:sz w:val="22"/>
        </w:rPr>
        <w:t xml:space="preserve"> in line </w:t>
      </w:r>
      <w:r w:rsidR="00F301C7" w:rsidRPr="002B3ABA">
        <w:rPr>
          <w:rFonts w:asciiTheme="minorHAnsi" w:hAnsiTheme="minorHAnsi" w:cstheme="minorHAnsi"/>
          <w:sz w:val="22"/>
        </w:rPr>
        <w:t>with earlier</w:t>
      </w:r>
      <w:r w:rsidR="00E50BCB" w:rsidRPr="002B3ABA">
        <w:rPr>
          <w:rFonts w:asciiTheme="minorHAnsi" w:hAnsiTheme="minorHAnsi" w:cstheme="minorHAnsi"/>
          <w:sz w:val="22"/>
        </w:rPr>
        <w:t xml:space="preserve"> observations, </w:t>
      </w:r>
      <w:r w:rsidR="00B336DF" w:rsidRPr="002B3ABA">
        <w:rPr>
          <w:rFonts w:asciiTheme="minorHAnsi" w:hAnsiTheme="minorHAnsi" w:cstheme="minorHAnsi"/>
          <w:sz w:val="22"/>
        </w:rPr>
        <w:t xml:space="preserve">Covid-19 was considered </w:t>
      </w:r>
      <w:r w:rsidR="00E50BCB" w:rsidRPr="002B3ABA">
        <w:rPr>
          <w:rFonts w:asciiTheme="minorHAnsi" w:hAnsiTheme="minorHAnsi" w:cstheme="minorHAnsi"/>
          <w:sz w:val="22"/>
        </w:rPr>
        <w:t xml:space="preserve">by most respondents </w:t>
      </w:r>
      <w:r w:rsidR="00B336DF" w:rsidRPr="002B3ABA">
        <w:rPr>
          <w:rFonts w:asciiTheme="minorHAnsi" w:hAnsiTheme="minorHAnsi" w:cstheme="minorHAnsi"/>
          <w:sz w:val="22"/>
        </w:rPr>
        <w:t>a booster for digitalisation</w:t>
      </w:r>
      <w:r w:rsidR="00E50BCB" w:rsidRPr="002B3ABA">
        <w:rPr>
          <w:rFonts w:asciiTheme="minorHAnsi" w:hAnsiTheme="minorHAnsi" w:cstheme="minorHAnsi"/>
          <w:sz w:val="22"/>
        </w:rPr>
        <w:t>,</w:t>
      </w:r>
      <w:r w:rsidR="00B336DF" w:rsidRPr="002B3ABA">
        <w:rPr>
          <w:rFonts w:asciiTheme="minorHAnsi" w:hAnsiTheme="minorHAnsi" w:cstheme="minorHAnsi"/>
          <w:sz w:val="22"/>
        </w:rPr>
        <w:t xml:space="preserve"> </w:t>
      </w:r>
      <w:r w:rsidR="00E50BCB" w:rsidRPr="002B3ABA">
        <w:rPr>
          <w:rFonts w:asciiTheme="minorHAnsi" w:hAnsiTheme="minorHAnsi" w:cstheme="minorHAnsi"/>
          <w:sz w:val="22"/>
        </w:rPr>
        <w:t>the Ukraine war and energy crisis impact on shortages of energy and raw materials,</w:t>
      </w:r>
      <w:r w:rsidR="00222A9B" w:rsidRPr="002B3ABA">
        <w:rPr>
          <w:rFonts w:asciiTheme="minorHAnsi" w:hAnsiTheme="minorHAnsi" w:cstheme="minorHAnsi"/>
          <w:sz w:val="22"/>
        </w:rPr>
        <w:t xml:space="preserve"> </w:t>
      </w:r>
      <w:r w:rsidR="00F301C7" w:rsidRPr="002B3ABA">
        <w:rPr>
          <w:rFonts w:asciiTheme="minorHAnsi" w:hAnsiTheme="minorHAnsi" w:cstheme="minorHAnsi"/>
          <w:sz w:val="22"/>
        </w:rPr>
        <w:t xml:space="preserve">the CAP 2023 additions reflect in </w:t>
      </w:r>
      <w:r w:rsidR="00B336DF" w:rsidRPr="002B3ABA">
        <w:rPr>
          <w:rFonts w:asciiTheme="minorHAnsi" w:hAnsiTheme="minorHAnsi" w:cstheme="minorHAnsi"/>
          <w:sz w:val="22"/>
        </w:rPr>
        <w:t xml:space="preserve">increased </w:t>
      </w:r>
      <w:r w:rsidR="00F301C7" w:rsidRPr="002B3ABA">
        <w:rPr>
          <w:rFonts w:asciiTheme="minorHAnsi" w:hAnsiTheme="minorHAnsi" w:cstheme="minorHAnsi"/>
          <w:sz w:val="22"/>
        </w:rPr>
        <w:t xml:space="preserve">demands </w:t>
      </w:r>
      <w:r w:rsidR="00B336DF" w:rsidRPr="002B3ABA">
        <w:rPr>
          <w:rFonts w:asciiTheme="minorHAnsi" w:hAnsiTheme="minorHAnsi" w:cstheme="minorHAnsi"/>
          <w:sz w:val="22"/>
        </w:rPr>
        <w:t xml:space="preserve">on the </w:t>
      </w:r>
      <w:proofErr w:type="gramStart"/>
      <w:r w:rsidR="00B336DF" w:rsidRPr="002B3ABA">
        <w:rPr>
          <w:rFonts w:asciiTheme="minorHAnsi" w:hAnsiTheme="minorHAnsi" w:cstheme="minorHAnsi"/>
          <w:sz w:val="22"/>
        </w:rPr>
        <w:t>Green</w:t>
      </w:r>
      <w:proofErr w:type="gramEnd"/>
      <w:r w:rsidR="00B336DF" w:rsidRPr="002B3ABA">
        <w:rPr>
          <w:rFonts w:asciiTheme="minorHAnsi" w:hAnsiTheme="minorHAnsi" w:cstheme="minorHAnsi"/>
          <w:sz w:val="22"/>
        </w:rPr>
        <w:t xml:space="preserve"> agenda, </w:t>
      </w:r>
      <w:r w:rsidR="00222A9B" w:rsidRPr="002B3ABA">
        <w:rPr>
          <w:rFonts w:asciiTheme="minorHAnsi" w:hAnsiTheme="minorHAnsi" w:cstheme="minorHAnsi"/>
          <w:sz w:val="22"/>
        </w:rPr>
        <w:t>and the increasingly apparent climate crisis in particular affect Southern European countries (droughts, forest fires). Then there were specific events in</w:t>
      </w:r>
      <w:r w:rsidR="00B336DF" w:rsidRPr="002B3ABA">
        <w:rPr>
          <w:rFonts w:asciiTheme="minorHAnsi" w:hAnsiTheme="minorHAnsi" w:cstheme="minorHAnsi"/>
          <w:sz w:val="22"/>
        </w:rPr>
        <w:t xml:space="preserve"> some countries, such as Brexit for Ireland</w:t>
      </w:r>
      <w:r w:rsidR="00222A9B" w:rsidRPr="002B3ABA">
        <w:rPr>
          <w:rFonts w:asciiTheme="minorHAnsi" w:hAnsiTheme="minorHAnsi" w:cstheme="minorHAnsi"/>
          <w:sz w:val="22"/>
        </w:rPr>
        <w:t>,</w:t>
      </w:r>
      <w:r w:rsidR="00B336DF" w:rsidRPr="002B3ABA">
        <w:rPr>
          <w:rFonts w:asciiTheme="minorHAnsi" w:hAnsiTheme="minorHAnsi" w:cstheme="minorHAnsi"/>
          <w:sz w:val="22"/>
        </w:rPr>
        <w:t xml:space="preserve"> the deep economic crisis in Greece</w:t>
      </w:r>
      <w:r w:rsidR="00222A9B" w:rsidRPr="002B3ABA">
        <w:rPr>
          <w:rFonts w:asciiTheme="minorHAnsi" w:hAnsiTheme="minorHAnsi" w:cstheme="minorHAnsi"/>
          <w:sz w:val="22"/>
        </w:rPr>
        <w:t xml:space="preserve"> and </w:t>
      </w:r>
      <w:r w:rsidR="00B336DF" w:rsidRPr="002B3ABA">
        <w:rPr>
          <w:rFonts w:asciiTheme="minorHAnsi" w:hAnsiTheme="minorHAnsi" w:cstheme="minorHAnsi"/>
          <w:sz w:val="22"/>
        </w:rPr>
        <w:t xml:space="preserve">recent regulatory changes in </w:t>
      </w:r>
      <w:r w:rsidR="00222A9B" w:rsidRPr="002B3ABA">
        <w:rPr>
          <w:rFonts w:asciiTheme="minorHAnsi" w:hAnsiTheme="minorHAnsi" w:cstheme="minorHAnsi"/>
          <w:sz w:val="22"/>
        </w:rPr>
        <w:t xml:space="preserve">the organisation of the education and training system in </w:t>
      </w:r>
      <w:r w:rsidR="00B336DF" w:rsidRPr="002B3ABA">
        <w:rPr>
          <w:rFonts w:asciiTheme="minorHAnsi" w:hAnsiTheme="minorHAnsi" w:cstheme="minorHAnsi"/>
          <w:sz w:val="22"/>
        </w:rPr>
        <w:t>e.g. Spain</w:t>
      </w:r>
      <w:r w:rsidR="00222A9B" w:rsidRPr="002B3ABA">
        <w:rPr>
          <w:rFonts w:asciiTheme="minorHAnsi" w:hAnsiTheme="minorHAnsi" w:cstheme="minorHAnsi"/>
          <w:sz w:val="22"/>
        </w:rPr>
        <w:t xml:space="preserve"> and</w:t>
      </w:r>
      <w:r w:rsidR="00B336DF" w:rsidRPr="002B3ABA">
        <w:rPr>
          <w:rFonts w:asciiTheme="minorHAnsi" w:hAnsiTheme="minorHAnsi" w:cstheme="minorHAnsi"/>
          <w:sz w:val="22"/>
        </w:rPr>
        <w:t xml:space="preserve"> Greece</w:t>
      </w:r>
      <w:r w:rsidR="00222A9B" w:rsidRPr="002B3ABA">
        <w:rPr>
          <w:rFonts w:asciiTheme="minorHAnsi" w:hAnsiTheme="minorHAnsi" w:cstheme="minorHAnsi"/>
          <w:sz w:val="22"/>
        </w:rPr>
        <w:t>.</w:t>
      </w:r>
      <w:r w:rsidR="00B336DF" w:rsidRPr="002B3ABA">
        <w:rPr>
          <w:rFonts w:asciiTheme="minorHAnsi" w:hAnsiTheme="minorHAnsi" w:cstheme="minorHAnsi"/>
          <w:sz w:val="22"/>
        </w:rPr>
        <w:t xml:space="preserve"> </w:t>
      </w:r>
    </w:p>
    <w:p w14:paraId="15F8FF89" w14:textId="7403748F" w:rsidR="004379B3" w:rsidRPr="002B3ABA" w:rsidRDefault="004379B3"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On the question </w:t>
      </w:r>
      <w:r w:rsidR="00BA2EC9" w:rsidRPr="002B3ABA">
        <w:rPr>
          <w:rFonts w:asciiTheme="minorHAnsi" w:hAnsiTheme="minorHAnsi" w:cstheme="minorHAnsi"/>
          <w:sz w:val="22"/>
        </w:rPr>
        <w:t xml:space="preserve">of </w:t>
      </w:r>
      <w:r w:rsidR="00F301C7" w:rsidRPr="002B3ABA">
        <w:rPr>
          <w:rFonts w:asciiTheme="minorHAnsi" w:hAnsiTheme="minorHAnsi" w:cstheme="minorHAnsi"/>
          <w:sz w:val="22"/>
        </w:rPr>
        <w:t xml:space="preserve">what the </w:t>
      </w:r>
      <w:proofErr w:type="gramStart"/>
      <w:r w:rsidR="00F301C7" w:rsidRPr="002B3ABA">
        <w:rPr>
          <w:rFonts w:asciiTheme="minorHAnsi" w:hAnsiTheme="minorHAnsi" w:cstheme="minorHAnsi"/>
          <w:sz w:val="22"/>
        </w:rPr>
        <w:t>effects</w:t>
      </w:r>
      <w:proofErr w:type="gramEnd"/>
      <w:r w:rsidR="00F301C7" w:rsidRPr="002B3ABA">
        <w:rPr>
          <w:rFonts w:asciiTheme="minorHAnsi" w:hAnsiTheme="minorHAnsi" w:cstheme="minorHAnsi"/>
          <w:sz w:val="22"/>
        </w:rPr>
        <w:t xml:space="preserve"> on skill needs of these developments are</w:t>
      </w:r>
      <w:r w:rsidRPr="002B3ABA">
        <w:rPr>
          <w:rFonts w:asciiTheme="minorHAnsi" w:hAnsiTheme="minorHAnsi" w:cstheme="minorHAnsi"/>
          <w:sz w:val="22"/>
        </w:rPr>
        <w:t xml:space="preserve">, the following </w:t>
      </w:r>
      <w:r w:rsidR="00222A9B" w:rsidRPr="002B3ABA">
        <w:rPr>
          <w:rFonts w:asciiTheme="minorHAnsi" w:hAnsiTheme="minorHAnsi" w:cstheme="minorHAnsi"/>
          <w:sz w:val="22"/>
        </w:rPr>
        <w:t>was reported</w:t>
      </w:r>
      <w:r w:rsidRPr="002B3ABA">
        <w:rPr>
          <w:rFonts w:asciiTheme="minorHAnsi" w:hAnsiTheme="minorHAnsi" w:cstheme="minorHAnsi"/>
          <w:sz w:val="22"/>
        </w:rPr>
        <w:t>:</w:t>
      </w:r>
    </w:p>
    <w:p w14:paraId="6E9B8D1A" w14:textId="037A9A91" w:rsidR="004379B3" w:rsidRPr="00C544DA" w:rsidRDefault="004379B3" w:rsidP="00C544DA">
      <w:pPr>
        <w:pStyle w:val="ListParagraph"/>
        <w:numPr>
          <w:ilvl w:val="0"/>
          <w:numId w:val="53"/>
        </w:numPr>
        <w:spacing w:line="276" w:lineRule="auto"/>
        <w:jc w:val="both"/>
        <w:rPr>
          <w:rFonts w:asciiTheme="minorHAnsi" w:hAnsiTheme="minorHAnsi" w:cstheme="minorHAnsi"/>
          <w:sz w:val="22"/>
        </w:rPr>
      </w:pPr>
      <w:r w:rsidRPr="00C544DA">
        <w:rPr>
          <w:rFonts w:asciiTheme="minorHAnsi" w:hAnsiTheme="minorHAnsi" w:cstheme="minorHAnsi"/>
          <w:sz w:val="22"/>
        </w:rPr>
        <w:t xml:space="preserve">Even more attention to </w:t>
      </w:r>
      <w:r w:rsidR="00F301C7" w:rsidRPr="00C544DA">
        <w:rPr>
          <w:rFonts w:asciiTheme="minorHAnsi" w:hAnsiTheme="minorHAnsi" w:cstheme="minorHAnsi"/>
          <w:sz w:val="22"/>
        </w:rPr>
        <w:t xml:space="preserve">skills related to </w:t>
      </w:r>
      <w:r w:rsidRPr="00C544DA">
        <w:rPr>
          <w:rFonts w:asciiTheme="minorHAnsi" w:hAnsiTheme="minorHAnsi" w:cstheme="minorHAnsi"/>
          <w:sz w:val="22"/>
        </w:rPr>
        <w:t>digital</w:t>
      </w:r>
      <w:r w:rsidR="007C2179" w:rsidRPr="00C544DA">
        <w:rPr>
          <w:rFonts w:asciiTheme="minorHAnsi" w:hAnsiTheme="minorHAnsi" w:cstheme="minorHAnsi"/>
          <w:sz w:val="22"/>
        </w:rPr>
        <w:t xml:space="preserve"> literacy</w:t>
      </w:r>
      <w:r w:rsidRPr="00C544DA">
        <w:rPr>
          <w:rFonts w:asciiTheme="minorHAnsi" w:hAnsiTheme="minorHAnsi" w:cstheme="minorHAnsi"/>
          <w:sz w:val="22"/>
        </w:rPr>
        <w:t xml:space="preserve">, </w:t>
      </w:r>
      <w:r w:rsidR="007C2179" w:rsidRPr="00C544DA">
        <w:rPr>
          <w:rFonts w:asciiTheme="minorHAnsi" w:hAnsiTheme="minorHAnsi" w:cstheme="minorHAnsi"/>
          <w:sz w:val="22"/>
        </w:rPr>
        <w:t>bioinformatics</w:t>
      </w:r>
      <w:r w:rsidRPr="00C544DA">
        <w:rPr>
          <w:rFonts w:asciiTheme="minorHAnsi" w:hAnsiTheme="minorHAnsi" w:cstheme="minorHAnsi"/>
          <w:sz w:val="22"/>
        </w:rPr>
        <w:t xml:space="preserve">, </w:t>
      </w:r>
      <w:r w:rsidR="00222A9B" w:rsidRPr="00C544DA">
        <w:rPr>
          <w:rFonts w:asciiTheme="minorHAnsi" w:hAnsiTheme="minorHAnsi" w:cstheme="minorHAnsi"/>
          <w:sz w:val="22"/>
        </w:rPr>
        <w:t xml:space="preserve">and </w:t>
      </w:r>
      <w:r w:rsidRPr="00C544DA">
        <w:rPr>
          <w:rFonts w:asciiTheme="minorHAnsi" w:hAnsiTheme="minorHAnsi" w:cstheme="minorHAnsi"/>
          <w:sz w:val="22"/>
        </w:rPr>
        <w:t xml:space="preserve">cybersecurity </w:t>
      </w:r>
      <w:proofErr w:type="gramStart"/>
      <w:r w:rsidR="009435C2" w:rsidRPr="00C544DA">
        <w:rPr>
          <w:rFonts w:asciiTheme="minorHAnsi" w:hAnsiTheme="minorHAnsi" w:cstheme="minorHAnsi"/>
          <w:sz w:val="22"/>
        </w:rPr>
        <w:t>skills</w:t>
      </w:r>
      <w:proofErr w:type="gramEnd"/>
    </w:p>
    <w:p w14:paraId="3A80BA01" w14:textId="16186648" w:rsidR="004379B3" w:rsidRPr="00C544DA" w:rsidRDefault="009435C2" w:rsidP="00C544DA">
      <w:pPr>
        <w:pStyle w:val="ListParagraph"/>
        <w:numPr>
          <w:ilvl w:val="0"/>
          <w:numId w:val="53"/>
        </w:numPr>
        <w:spacing w:line="276" w:lineRule="auto"/>
        <w:jc w:val="both"/>
        <w:rPr>
          <w:rFonts w:asciiTheme="minorHAnsi" w:hAnsiTheme="minorHAnsi" w:cstheme="minorHAnsi"/>
          <w:sz w:val="22"/>
        </w:rPr>
      </w:pPr>
      <w:r w:rsidRPr="00C544DA">
        <w:rPr>
          <w:rFonts w:asciiTheme="minorHAnsi" w:hAnsiTheme="minorHAnsi" w:cstheme="minorHAnsi"/>
          <w:sz w:val="22"/>
        </w:rPr>
        <w:t>Skills related to r</w:t>
      </w:r>
      <w:r w:rsidR="004379B3" w:rsidRPr="00C544DA">
        <w:rPr>
          <w:rFonts w:asciiTheme="minorHAnsi" w:hAnsiTheme="minorHAnsi" w:cstheme="minorHAnsi"/>
          <w:sz w:val="22"/>
        </w:rPr>
        <w:t xml:space="preserve">emote working </w:t>
      </w:r>
      <w:r w:rsidR="00392BD3" w:rsidRPr="00C544DA">
        <w:rPr>
          <w:rFonts w:asciiTheme="minorHAnsi" w:hAnsiTheme="minorHAnsi" w:cstheme="minorHAnsi"/>
          <w:sz w:val="22"/>
        </w:rPr>
        <w:t xml:space="preserve">and online teamwork, e-commerce, </w:t>
      </w:r>
      <w:r w:rsidR="007C2179" w:rsidRPr="00C544DA">
        <w:rPr>
          <w:rFonts w:asciiTheme="minorHAnsi" w:hAnsiTheme="minorHAnsi" w:cstheme="minorHAnsi"/>
          <w:sz w:val="22"/>
        </w:rPr>
        <w:t xml:space="preserve">online </w:t>
      </w:r>
      <w:proofErr w:type="gramStart"/>
      <w:r w:rsidR="007C2179" w:rsidRPr="00C544DA">
        <w:rPr>
          <w:rFonts w:asciiTheme="minorHAnsi" w:hAnsiTheme="minorHAnsi" w:cstheme="minorHAnsi"/>
          <w:sz w:val="22"/>
        </w:rPr>
        <w:t>learning</w:t>
      </w:r>
      <w:proofErr w:type="gramEnd"/>
    </w:p>
    <w:p w14:paraId="0511E05F" w14:textId="0B31992E" w:rsidR="007F454F" w:rsidRPr="00C544DA" w:rsidRDefault="004379B3" w:rsidP="00C544DA">
      <w:pPr>
        <w:pStyle w:val="ListParagraph"/>
        <w:numPr>
          <w:ilvl w:val="0"/>
          <w:numId w:val="53"/>
        </w:numPr>
        <w:spacing w:line="276" w:lineRule="auto"/>
        <w:jc w:val="both"/>
        <w:rPr>
          <w:rFonts w:asciiTheme="minorHAnsi" w:hAnsiTheme="minorHAnsi" w:cstheme="minorHAnsi"/>
          <w:sz w:val="22"/>
        </w:rPr>
      </w:pPr>
      <w:r w:rsidRPr="00C544DA">
        <w:rPr>
          <w:rFonts w:asciiTheme="minorHAnsi" w:hAnsiTheme="minorHAnsi" w:cstheme="minorHAnsi"/>
          <w:sz w:val="22"/>
        </w:rPr>
        <w:t xml:space="preserve">Skills related to </w:t>
      </w:r>
      <w:r w:rsidR="007C2179" w:rsidRPr="00C544DA">
        <w:rPr>
          <w:rFonts w:asciiTheme="minorHAnsi" w:hAnsiTheme="minorHAnsi" w:cstheme="minorHAnsi"/>
          <w:sz w:val="22"/>
        </w:rPr>
        <w:t>individual</w:t>
      </w:r>
      <w:r w:rsidRPr="00C544DA">
        <w:rPr>
          <w:rFonts w:asciiTheme="minorHAnsi" w:hAnsiTheme="minorHAnsi" w:cstheme="minorHAnsi"/>
          <w:sz w:val="22"/>
        </w:rPr>
        <w:t xml:space="preserve"> resilience</w:t>
      </w:r>
      <w:r w:rsidR="00A95873" w:rsidRPr="00C544DA">
        <w:rPr>
          <w:rFonts w:asciiTheme="minorHAnsi" w:hAnsiTheme="minorHAnsi" w:cstheme="minorHAnsi"/>
          <w:sz w:val="22"/>
        </w:rPr>
        <w:t xml:space="preserve">, </w:t>
      </w:r>
      <w:r w:rsidR="007C2179" w:rsidRPr="00C544DA">
        <w:rPr>
          <w:rFonts w:asciiTheme="minorHAnsi" w:hAnsiTheme="minorHAnsi" w:cstheme="minorHAnsi"/>
          <w:sz w:val="22"/>
        </w:rPr>
        <w:t>risk management</w:t>
      </w:r>
      <w:r w:rsidR="00A95873" w:rsidRPr="00C544DA">
        <w:rPr>
          <w:rFonts w:asciiTheme="minorHAnsi" w:hAnsiTheme="minorHAnsi" w:cstheme="minorHAnsi"/>
          <w:sz w:val="22"/>
        </w:rPr>
        <w:t xml:space="preserve"> and </w:t>
      </w:r>
      <w:r w:rsidRPr="00C544DA">
        <w:rPr>
          <w:rFonts w:asciiTheme="minorHAnsi" w:hAnsiTheme="minorHAnsi" w:cstheme="minorHAnsi"/>
          <w:sz w:val="22"/>
        </w:rPr>
        <w:t>security of supply</w:t>
      </w:r>
      <w:r w:rsidR="00F301C7" w:rsidRPr="00C544DA">
        <w:rPr>
          <w:rFonts w:asciiTheme="minorHAnsi" w:hAnsiTheme="minorHAnsi" w:cstheme="minorHAnsi"/>
          <w:sz w:val="22"/>
        </w:rPr>
        <w:t xml:space="preserve"> (materials, energy)</w:t>
      </w:r>
      <w:r w:rsidRPr="00C544DA">
        <w:rPr>
          <w:rFonts w:asciiTheme="minorHAnsi" w:hAnsiTheme="minorHAnsi" w:cstheme="minorHAnsi"/>
          <w:sz w:val="22"/>
        </w:rPr>
        <w:t xml:space="preserve">    </w:t>
      </w:r>
    </w:p>
    <w:p w14:paraId="25BB906B" w14:textId="0177CB8F" w:rsidR="004379B3" w:rsidRPr="00C544DA" w:rsidRDefault="007C2179" w:rsidP="00C544DA">
      <w:pPr>
        <w:pStyle w:val="ListParagraph"/>
        <w:numPr>
          <w:ilvl w:val="0"/>
          <w:numId w:val="53"/>
        </w:numPr>
        <w:spacing w:line="276" w:lineRule="auto"/>
        <w:jc w:val="both"/>
        <w:rPr>
          <w:rFonts w:asciiTheme="minorHAnsi" w:hAnsiTheme="minorHAnsi" w:cstheme="minorHAnsi"/>
          <w:sz w:val="22"/>
        </w:rPr>
      </w:pPr>
      <w:r w:rsidRPr="00C544DA">
        <w:rPr>
          <w:rFonts w:asciiTheme="minorHAnsi" w:hAnsiTheme="minorHAnsi" w:cstheme="minorHAnsi"/>
          <w:sz w:val="22"/>
        </w:rPr>
        <w:t>Skills related to holistic thinking</w:t>
      </w:r>
      <w:r w:rsidR="00392BD3" w:rsidRPr="00C544DA">
        <w:rPr>
          <w:rFonts w:asciiTheme="minorHAnsi" w:hAnsiTheme="minorHAnsi" w:cstheme="minorHAnsi"/>
          <w:sz w:val="22"/>
        </w:rPr>
        <w:t>,</w:t>
      </w:r>
      <w:r w:rsidRPr="00C544DA">
        <w:rPr>
          <w:rFonts w:asciiTheme="minorHAnsi" w:hAnsiTheme="minorHAnsi" w:cstheme="minorHAnsi"/>
          <w:sz w:val="22"/>
        </w:rPr>
        <w:t xml:space="preserve"> knowledge of the whole supply chain, interdisciplinarity</w:t>
      </w:r>
      <w:r w:rsidR="006E4187" w:rsidRPr="00C544DA">
        <w:rPr>
          <w:rFonts w:asciiTheme="minorHAnsi" w:hAnsiTheme="minorHAnsi" w:cstheme="minorHAnsi"/>
          <w:sz w:val="22"/>
        </w:rPr>
        <w:t xml:space="preserve"> and</w:t>
      </w:r>
      <w:r w:rsidRPr="00C544DA">
        <w:rPr>
          <w:rFonts w:asciiTheme="minorHAnsi" w:hAnsiTheme="minorHAnsi" w:cstheme="minorHAnsi"/>
          <w:sz w:val="22"/>
        </w:rPr>
        <w:t xml:space="preserve"> cross</w:t>
      </w:r>
      <w:r w:rsidR="00BA2EC9" w:rsidRPr="00C544DA">
        <w:rPr>
          <w:rFonts w:asciiTheme="minorHAnsi" w:hAnsiTheme="minorHAnsi" w:cstheme="minorHAnsi"/>
          <w:sz w:val="22"/>
        </w:rPr>
        <w:t>-</w:t>
      </w:r>
      <w:r w:rsidRPr="00C544DA">
        <w:rPr>
          <w:rFonts w:asciiTheme="minorHAnsi" w:hAnsiTheme="minorHAnsi" w:cstheme="minorHAnsi"/>
          <w:sz w:val="22"/>
        </w:rPr>
        <w:t xml:space="preserve">cultural </w:t>
      </w:r>
      <w:proofErr w:type="gramStart"/>
      <w:r w:rsidRPr="00C544DA">
        <w:rPr>
          <w:rFonts w:asciiTheme="minorHAnsi" w:hAnsiTheme="minorHAnsi" w:cstheme="minorHAnsi"/>
          <w:sz w:val="22"/>
        </w:rPr>
        <w:t>competences</w:t>
      </w:r>
      <w:proofErr w:type="gramEnd"/>
    </w:p>
    <w:p w14:paraId="3EBCF7D4" w14:textId="00D7325B" w:rsidR="00356CC1" w:rsidRPr="00C544DA" w:rsidRDefault="009435C2" w:rsidP="00C544DA">
      <w:pPr>
        <w:pStyle w:val="ListParagraph"/>
        <w:numPr>
          <w:ilvl w:val="0"/>
          <w:numId w:val="53"/>
        </w:numPr>
        <w:spacing w:line="276" w:lineRule="auto"/>
        <w:jc w:val="both"/>
        <w:rPr>
          <w:rFonts w:asciiTheme="minorHAnsi" w:hAnsiTheme="minorHAnsi" w:cstheme="minorHAnsi"/>
          <w:sz w:val="22"/>
        </w:rPr>
      </w:pPr>
      <w:r w:rsidRPr="00C544DA">
        <w:rPr>
          <w:rFonts w:asciiTheme="minorHAnsi" w:hAnsiTheme="minorHAnsi" w:cstheme="minorHAnsi"/>
          <w:sz w:val="22"/>
        </w:rPr>
        <w:t>Skills to understand and be able to apply</w:t>
      </w:r>
      <w:r w:rsidR="00EB3073" w:rsidRPr="00C544DA">
        <w:rPr>
          <w:rFonts w:asciiTheme="minorHAnsi" w:hAnsiTheme="minorHAnsi" w:cstheme="minorHAnsi"/>
          <w:sz w:val="22"/>
        </w:rPr>
        <w:t xml:space="preserve"> upcoming applications of </w:t>
      </w:r>
      <w:r w:rsidR="007C2179" w:rsidRPr="00C544DA">
        <w:rPr>
          <w:rFonts w:asciiTheme="minorHAnsi" w:hAnsiTheme="minorHAnsi" w:cstheme="minorHAnsi"/>
          <w:sz w:val="22"/>
        </w:rPr>
        <w:t>Artificial Intelligence</w:t>
      </w:r>
      <w:r w:rsidR="00392BD3" w:rsidRPr="00C544DA">
        <w:rPr>
          <w:rFonts w:asciiTheme="minorHAnsi" w:hAnsiTheme="minorHAnsi" w:cstheme="minorHAnsi"/>
          <w:sz w:val="22"/>
        </w:rPr>
        <w:t>,</w:t>
      </w:r>
      <w:r w:rsidR="007C2179" w:rsidRPr="00C544DA">
        <w:rPr>
          <w:rFonts w:asciiTheme="minorHAnsi" w:hAnsiTheme="minorHAnsi" w:cstheme="minorHAnsi"/>
          <w:sz w:val="22"/>
        </w:rPr>
        <w:t xml:space="preserve"> including Chat GP</w:t>
      </w:r>
      <w:r w:rsidR="00292FAE" w:rsidRPr="00C544DA">
        <w:rPr>
          <w:rFonts w:asciiTheme="minorHAnsi" w:hAnsiTheme="minorHAnsi" w:cstheme="minorHAnsi"/>
          <w:sz w:val="22"/>
        </w:rPr>
        <w:t>T</w:t>
      </w:r>
    </w:p>
    <w:p w14:paraId="72D0DC67" w14:textId="179C24ED" w:rsidR="00356CC1" w:rsidRDefault="00F301C7"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Underlining the demands on green skills and </w:t>
      </w:r>
      <w:r w:rsidR="00DA6FC5" w:rsidRPr="002B3ABA">
        <w:rPr>
          <w:rFonts w:asciiTheme="minorHAnsi" w:hAnsiTheme="minorHAnsi" w:cstheme="minorHAnsi"/>
          <w:sz w:val="22"/>
        </w:rPr>
        <w:t xml:space="preserve">climate mitigation skills </w:t>
      </w:r>
      <w:r w:rsidRPr="002B3ABA">
        <w:rPr>
          <w:rFonts w:asciiTheme="minorHAnsi" w:hAnsiTheme="minorHAnsi" w:cstheme="minorHAnsi"/>
          <w:sz w:val="22"/>
        </w:rPr>
        <w:t xml:space="preserve">confirmed the importance of these skills as measured in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focus groups</w:t>
      </w:r>
      <w:r w:rsidR="00DA6FC5" w:rsidRPr="002B3ABA">
        <w:rPr>
          <w:rFonts w:asciiTheme="minorHAnsi" w:hAnsiTheme="minorHAnsi" w:cstheme="minorHAnsi"/>
          <w:sz w:val="22"/>
        </w:rPr>
        <w:t>.</w:t>
      </w:r>
      <w:r w:rsidRPr="002B3ABA">
        <w:rPr>
          <w:rFonts w:asciiTheme="minorHAnsi" w:hAnsiTheme="minorHAnsi" w:cstheme="minorHAnsi"/>
          <w:sz w:val="22"/>
        </w:rPr>
        <w:t xml:space="preserve"> </w:t>
      </w:r>
      <w:r w:rsidR="00DA6FC5" w:rsidRPr="002B3ABA">
        <w:rPr>
          <w:rFonts w:asciiTheme="minorHAnsi" w:hAnsiTheme="minorHAnsi" w:cstheme="minorHAnsi"/>
          <w:sz w:val="22"/>
        </w:rPr>
        <w:t xml:space="preserve">Country specific social-economic and regulatory developments </w:t>
      </w:r>
      <w:proofErr w:type="gramStart"/>
      <w:r w:rsidR="00DA6FC5" w:rsidRPr="002B3ABA">
        <w:rPr>
          <w:rFonts w:asciiTheme="minorHAnsi" w:hAnsiTheme="minorHAnsi" w:cstheme="minorHAnsi"/>
          <w:sz w:val="22"/>
        </w:rPr>
        <w:t>in particular impacted</w:t>
      </w:r>
      <w:proofErr w:type="gramEnd"/>
      <w:r w:rsidR="00DA6FC5" w:rsidRPr="002B3ABA">
        <w:rPr>
          <w:rFonts w:asciiTheme="minorHAnsi" w:hAnsiTheme="minorHAnsi" w:cstheme="minorHAnsi"/>
          <w:sz w:val="22"/>
        </w:rPr>
        <w:t xml:space="preserve"> the organisation of the VET system. In chapter 6 organisational issues will be discussed. </w:t>
      </w:r>
    </w:p>
    <w:p w14:paraId="1DAA866B" w14:textId="77777777" w:rsidR="00883FF7" w:rsidRDefault="00883FF7" w:rsidP="00287CD3">
      <w:pPr>
        <w:spacing w:line="276" w:lineRule="auto"/>
        <w:jc w:val="both"/>
        <w:rPr>
          <w:rFonts w:asciiTheme="minorHAnsi" w:hAnsiTheme="minorHAnsi" w:cstheme="minorHAnsi"/>
          <w:sz w:val="22"/>
        </w:rPr>
      </w:pPr>
    </w:p>
    <w:p w14:paraId="354E5F85" w14:textId="77777777" w:rsidR="00883FF7" w:rsidRDefault="00883FF7" w:rsidP="00287CD3">
      <w:pPr>
        <w:spacing w:line="276" w:lineRule="auto"/>
        <w:jc w:val="both"/>
        <w:rPr>
          <w:rFonts w:asciiTheme="minorHAnsi" w:hAnsiTheme="minorHAnsi" w:cstheme="minorHAnsi"/>
          <w:sz w:val="22"/>
        </w:rPr>
      </w:pPr>
    </w:p>
    <w:p w14:paraId="6E82D58F" w14:textId="77777777" w:rsidR="00883FF7" w:rsidRDefault="00883FF7" w:rsidP="00287CD3">
      <w:pPr>
        <w:spacing w:line="276" w:lineRule="auto"/>
        <w:jc w:val="both"/>
        <w:rPr>
          <w:rFonts w:asciiTheme="minorHAnsi" w:hAnsiTheme="minorHAnsi" w:cstheme="minorHAnsi"/>
          <w:sz w:val="22"/>
        </w:rPr>
      </w:pPr>
    </w:p>
    <w:p w14:paraId="4FD7866D" w14:textId="77777777" w:rsidR="00883FF7" w:rsidRDefault="00883FF7" w:rsidP="00287CD3">
      <w:pPr>
        <w:spacing w:line="276" w:lineRule="auto"/>
        <w:jc w:val="both"/>
        <w:rPr>
          <w:rFonts w:asciiTheme="minorHAnsi" w:hAnsiTheme="minorHAnsi" w:cstheme="minorHAnsi"/>
          <w:sz w:val="22"/>
        </w:rPr>
      </w:pPr>
    </w:p>
    <w:p w14:paraId="6C2D2722" w14:textId="77777777" w:rsidR="00883FF7" w:rsidRPr="002B3ABA" w:rsidRDefault="00883FF7" w:rsidP="00287CD3">
      <w:pPr>
        <w:spacing w:line="276" w:lineRule="auto"/>
        <w:jc w:val="both"/>
        <w:rPr>
          <w:rFonts w:asciiTheme="minorHAnsi" w:hAnsiTheme="minorHAnsi" w:cstheme="minorHAnsi"/>
          <w:sz w:val="22"/>
        </w:rPr>
      </w:pPr>
    </w:p>
    <w:p w14:paraId="5663BFFE" w14:textId="0327A86C" w:rsidR="009A38C5" w:rsidRPr="002B3ABA" w:rsidRDefault="009A38C5" w:rsidP="00287CD3">
      <w:pPr>
        <w:pStyle w:val="Heading1"/>
        <w:numPr>
          <w:ilvl w:val="0"/>
          <w:numId w:val="42"/>
        </w:numPr>
        <w:spacing w:line="276" w:lineRule="auto"/>
      </w:pPr>
      <w:bookmarkStart w:id="17" w:name="_Toc161145961"/>
      <w:r w:rsidRPr="002B3ABA">
        <w:lastRenderedPageBreak/>
        <w:t>Labour market requirements and developments in VET systems</w:t>
      </w:r>
      <w:bookmarkEnd w:id="17"/>
    </w:p>
    <w:p w14:paraId="76DF5660" w14:textId="2D0D3B01" w:rsidR="00D76DB2" w:rsidRPr="002B3ABA" w:rsidRDefault="00D76DB2" w:rsidP="00287CD3">
      <w:pPr>
        <w:pStyle w:val="Heading2"/>
        <w:numPr>
          <w:ilvl w:val="1"/>
          <w:numId w:val="42"/>
        </w:numPr>
        <w:spacing w:line="276" w:lineRule="auto"/>
      </w:pPr>
      <w:bookmarkStart w:id="18" w:name="_Toc161145962"/>
      <w:r w:rsidRPr="002B3ABA">
        <w:t>Labour market</w:t>
      </w:r>
      <w:bookmarkEnd w:id="18"/>
    </w:p>
    <w:p w14:paraId="1CD42191" w14:textId="79E223D3" w:rsidR="00F26C6B" w:rsidRPr="002B3ABA" w:rsidRDefault="000B0FDF"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According to the </w:t>
      </w:r>
      <w:r w:rsidR="00B17BE3" w:rsidRPr="002B3ABA">
        <w:rPr>
          <w:rFonts w:asciiTheme="minorHAnsi" w:hAnsiTheme="minorHAnsi" w:cstheme="minorHAnsi"/>
          <w:sz w:val="22"/>
        </w:rPr>
        <w:t>expert study</w:t>
      </w:r>
      <w:r w:rsidR="00241E8F" w:rsidRPr="002B3ABA">
        <w:rPr>
          <w:rFonts w:asciiTheme="minorHAnsi" w:hAnsiTheme="minorHAnsi" w:cstheme="minorHAnsi"/>
          <w:sz w:val="22"/>
        </w:rPr>
        <w:t>:</w:t>
      </w:r>
      <w:r w:rsidR="00B17BE3" w:rsidRPr="002B3ABA">
        <w:rPr>
          <w:rFonts w:asciiTheme="minorHAnsi" w:hAnsiTheme="minorHAnsi" w:cstheme="minorHAnsi"/>
          <w:sz w:val="22"/>
        </w:rPr>
        <w:t xml:space="preserve"> Promoting education, </w:t>
      </w:r>
      <w:proofErr w:type="gramStart"/>
      <w:r w:rsidR="00B17BE3" w:rsidRPr="002B3ABA">
        <w:rPr>
          <w:rFonts w:asciiTheme="minorHAnsi" w:hAnsiTheme="minorHAnsi" w:cstheme="minorHAnsi"/>
          <w:sz w:val="22"/>
        </w:rPr>
        <w:t>training</w:t>
      </w:r>
      <w:proofErr w:type="gramEnd"/>
      <w:r w:rsidR="00B17BE3" w:rsidRPr="002B3ABA">
        <w:rPr>
          <w:rFonts w:asciiTheme="minorHAnsi" w:hAnsiTheme="minorHAnsi" w:cstheme="minorHAnsi"/>
          <w:sz w:val="22"/>
        </w:rPr>
        <w:t xml:space="preserve"> and skills across the bioeconomy </w:t>
      </w:r>
      <w:r w:rsidR="00073AA9" w:rsidRPr="002B3ABA">
        <w:rPr>
          <w:rFonts w:asciiTheme="minorHAnsi" w:hAnsiTheme="minorHAnsi" w:cstheme="minorHAnsi"/>
          <w:sz w:val="22"/>
        </w:rPr>
        <w:t>(EU,</w:t>
      </w:r>
      <w:r w:rsidR="002453B8" w:rsidRPr="002B3ABA">
        <w:rPr>
          <w:rFonts w:asciiTheme="minorHAnsi" w:hAnsiTheme="minorHAnsi" w:cstheme="minorHAnsi"/>
          <w:sz w:val="22"/>
        </w:rPr>
        <w:t xml:space="preserve"> 2022)</w:t>
      </w:r>
      <w:r w:rsidR="00B17BE3" w:rsidRPr="002B3ABA">
        <w:rPr>
          <w:rFonts w:asciiTheme="minorHAnsi" w:hAnsiTheme="minorHAnsi" w:cstheme="minorHAnsi"/>
          <w:sz w:val="22"/>
        </w:rPr>
        <w:t xml:space="preserve">, </w:t>
      </w:r>
      <w:r w:rsidR="00241E8F" w:rsidRPr="002B3ABA">
        <w:rPr>
          <w:rFonts w:asciiTheme="minorHAnsi" w:hAnsiTheme="minorHAnsi" w:cstheme="minorHAnsi"/>
          <w:sz w:val="22"/>
        </w:rPr>
        <w:t>the expectations for the green labour market are the following</w:t>
      </w:r>
      <w:r w:rsidR="00F26C6B" w:rsidRPr="002B3ABA">
        <w:rPr>
          <w:rFonts w:asciiTheme="minorHAnsi" w:hAnsiTheme="minorHAnsi" w:cstheme="minorHAnsi"/>
          <w:sz w:val="22"/>
        </w:rPr>
        <w:t>:</w:t>
      </w:r>
      <w:r w:rsidR="00B17BE3" w:rsidRPr="002B3ABA">
        <w:rPr>
          <w:rFonts w:asciiTheme="minorHAnsi" w:hAnsiTheme="minorHAnsi" w:cstheme="minorHAnsi"/>
          <w:sz w:val="22"/>
        </w:rPr>
        <w:t xml:space="preserve"> </w:t>
      </w:r>
      <w:r w:rsidR="002453B8" w:rsidRPr="002B3ABA">
        <w:rPr>
          <w:rFonts w:asciiTheme="minorHAnsi" w:hAnsiTheme="minorHAnsi" w:cstheme="minorHAnsi"/>
          <w:sz w:val="22"/>
        </w:rPr>
        <w:t xml:space="preserve">  </w:t>
      </w:r>
    </w:p>
    <w:p w14:paraId="299C5E84" w14:textId="78FFAE4E" w:rsidR="00F26C6B" w:rsidRPr="00C544DA" w:rsidRDefault="002453B8" w:rsidP="00C544DA">
      <w:pPr>
        <w:pStyle w:val="ListParagraph"/>
        <w:numPr>
          <w:ilvl w:val="0"/>
          <w:numId w:val="54"/>
        </w:numPr>
        <w:spacing w:line="276" w:lineRule="auto"/>
        <w:jc w:val="both"/>
        <w:rPr>
          <w:rFonts w:asciiTheme="minorHAnsi" w:hAnsiTheme="minorHAnsi" w:cstheme="minorHAnsi"/>
          <w:sz w:val="22"/>
        </w:rPr>
      </w:pPr>
      <w:r w:rsidRPr="00C544DA">
        <w:rPr>
          <w:rFonts w:asciiTheme="minorHAnsi" w:hAnsiTheme="minorHAnsi" w:cstheme="minorHAnsi"/>
          <w:sz w:val="22"/>
        </w:rPr>
        <w:t xml:space="preserve">The employment in the </w:t>
      </w:r>
      <w:r w:rsidR="00D608A9" w:rsidRPr="00C544DA">
        <w:rPr>
          <w:rFonts w:asciiTheme="minorHAnsi" w:hAnsiTheme="minorHAnsi" w:cstheme="minorHAnsi"/>
          <w:sz w:val="22"/>
        </w:rPr>
        <w:t>overall</w:t>
      </w:r>
      <w:r w:rsidRPr="00C544DA">
        <w:rPr>
          <w:rFonts w:asciiTheme="minorHAnsi" w:hAnsiTheme="minorHAnsi" w:cstheme="minorHAnsi"/>
          <w:sz w:val="22"/>
        </w:rPr>
        <w:t xml:space="preserve"> bioeconomy will further decrease, </w:t>
      </w:r>
      <w:proofErr w:type="gramStart"/>
      <w:r w:rsidRPr="00C544DA">
        <w:rPr>
          <w:rFonts w:asciiTheme="minorHAnsi" w:hAnsiTheme="minorHAnsi" w:cstheme="minorHAnsi"/>
          <w:sz w:val="22"/>
        </w:rPr>
        <w:t xml:space="preserve">in particular </w:t>
      </w:r>
      <w:r w:rsidR="00D608A9" w:rsidRPr="00C544DA">
        <w:rPr>
          <w:rFonts w:asciiTheme="minorHAnsi" w:hAnsiTheme="minorHAnsi" w:cstheme="minorHAnsi"/>
          <w:sz w:val="22"/>
        </w:rPr>
        <w:t>at</w:t>
      </w:r>
      <w:proofErr w:type="gramEnd"/>
      <w:r w:rsidR="00D608A9" w:rsidRPr="00C544DA">
        <w:rPr>
          <w:rFonts w:asciiTheme="minorHAnsi" w:hAnsiTheme="minorHAnsi" w:cstheme="minorHAnsi"/>
          <w:sz w:val="22"/>
        </w:rPr>
        <w:t xml:space="preserve"> farm level</w:t>
      </w:r>
      <w:r w:rsidR="00667F53" w:rsidRPr="00C544DA">
        <w:rPr>
          <w:rFonts w:asciiTheme="minorHAnsi" w:hAnsiTheme="minorHAnsi" w:cstheme="minorHAnsi"/>
          <w:sz w:val="22"/>
        </w:rPr>
        <w:t>. In the primary sector, between 2020 and 2030 a further decrease of employment of 31.2% is expected</w:t>
      </w:r>
      <w:r w:rsidR="0016459C" w:rsidRPr="002B3ABA">
        <w:rPr>
          <w:rStyle w:val="FootnoteReference"/>
          <w:rFonts w:asciiTheme="minorHAnsi" w:hAnsiTheme="minorHAnsi" w:cstheme="minorHAnsi"/>
          <w:sz w:val="22"/>
        </w:rPr>
        <w:footnoteReference w:id="6"/>
      </w:r>
      <w:r w:rsidR="00667F53" w:rsidRPr="00C544DA">
        <w:rPr>
          <w:rFonts w:asciiTheme="minorHAnsi" w:hAnsiTheme="minorHAnsi" w:cstheme="minorHAnsi"/>
          <w:sz w:val="22"/>
        </w:rPr>
        <w:t xml:space="preserve"> </w:t>
      </w:r>
    </w:p>
    <w:p w14:paraId="1ADCB27E" w14:textId="5B0B6282" w:rsidR="00667F53" w:rsidRPr="00C544DA" w:rsidRDefault="00007A87" w:rsidP="00C544DA">
      <w:pPr>
        <w:pStyle w:val="ListParagraph"/>
        <w:numPr>
          <w:ilvl w:val="0"/>
          <w:numId w:val="54"/>
        </w:numPr>
        <w:spacing w:line="276" w:lineRule="auto"/>
        <w:jc w:val="both"/>
        <w:rPr>
          <w:rFonts w:asciiTheme="minorHAnsi" w:hAnsiTheme="minorHAnsi" w:cstheme="minorHAnsi"/>
          <w:sz w:val="22"/>
        </w:rPr>
      </w:pPr>
      <w:r w:rsidRPr="00C544DA">
        <w:rPr>
          <w:rFonts w:asciiTheme="minorHAnsi" w:hAnsiTheme="minorHAnsi" w:cstheme="minorHAnsi"/>
          <w:sz w:val="22"/>
        </w:rPr>
        <w:t>Employment in t</w:t>
      </w:r>
      <w:r w:rsidR="00667F53" w:rsidRPr="00C544DA">
        <w:rPr>
          <w:rFonts w:asciiTheme="minorHAnsi" w:hAnsiTheme="minorHAnsi" w:cstheme="minorHAnsi"/>
          <w:sz w:val="22"/>
        </w:rPr>
        <w:t xml:space="preserve">raditional food manufacturing will decrease (-1.1%) whereas </w:t>
      </w:r>
      <w:r w:rsidRPr="00C544DA">
        <w:rPr>
          <w:rFonts w:asciiTheme="minorHAnsi" w:hAnsiTheme="minorHAnsi" w:cstheme="minorHAnsi"/>
          <w:sz w:val="22"/>
        </w:rPr>
        <w:t xml:space="preserve">the </w:t>
      </w:r>
      <w:r w:rsidR="00667F53" w:rsidRPr="00C544DA">
        <w:rPr>
          <w:rFonts w:asciiTheme="minorHAnsi" w:hAnsiTheme="minorHAnsi" w:cstheme="minorHAnsi"/>
          <w:sz w:val="22"/>
        </w:rPr>
        <w:t xml:space="preserve">biotech and biochemicals and bioenergy/bio-electricity </w:t>
      </w:r>
      <w:r w:rsidRPr="00C544DA">
        <w:rPr>
          <w:rFonts w:asciiTheme="minorHAnsi" w:hAnsiTheme="minorHAnsi" w:cstheme="minorHAnsi"/>
          <w:sz w:val="22"/>
        </w:rPr>
        <w:t xml:space="preserve">sectors </w:t>
      </w:r>
      <w:r w:rsidR="00667F53" w:rsidRPr="00C544DA">
        <w:rPr>
          <w:rFonts w:asciiTheme="minorHAnsi" w:hAnsiTheme="minorHAnsi" w:cstheme="minorHAnsi"/>
          <w:sz w:val="22"/>
        </w:rPr>
        <w:t xml:space="preserve">will show increasing </w:t>
      </w:r>
      <w:r w:rsidR="00F26C6B" w:rsidRPr="00C544DA">
        <w:rPr>
          <w:rFonts w:asciiTheme="minorHAnsi" w:hAnsiTheme="minorHAnsi" w:cstheme="minorHAnsi"/>
          <w:sz w:val="22"/>
        </w:rPr>
        <w:t xml:space="preserve">growth </w:t>
      </w:r>
      <w:r w:rsidR="00667F53" w:rsidRPr="00C544DA">
        <w:rPr>
          <w:rFonts w:asciiTheme="minorHAnsi" w:hAnsiTheme="minorHAnsi" w:cstheme="minorHAnsi"/>
          <w:sz w:val="22"/>
        </w:rPr>
        <w:t xml:space="preserve">numbers (resp. 21.8% and 15.5%). </w:t>
      </w:r>
      <w:r w:rsidR="00F26C6B" w:rsidRPr="00C544DA">
        <w:rPr>
          <w:rFonts w:asciiTheme="minorHAnsi" w:hAnsiTheme="minorHAnsi" w:cstheme="minorHAnsi"/>
          <w:sz w:val="22"/>
        </w:rPr>
        <w:t xml:space="preserve">Pharmaceuticals and plastics will be the largest growers in this </w:t>
      </w:r>
      <w:r w:rsidR="009B0734" w:rsidRPr="00C544DA">
        <w:rPr>
          <w:rFonts w:asciiTheme="minorHAnsi" w:hAnsiTheme="minorHAnsi" w:cstheme="minorHAnsi"/>
          <w:sz w:val="22"/>
        </w:rPr>
        <w:t>area</w:t>
      </w:r>
      <w:r w:rsidR="00F26C6B" w:rsidRPr="00C544DA">
        <w:rPr>
          <w:rFonts w:asciiTheme="minorHAnsi" w:hAnsiTheme="minorHAnsi" w:cstheme="minorHAnsi"/>
          <w:sz w:val="22"/>
        </w:rPr>
        <w:t>.</w:t>
      </w:r>
    </w:p>
    <w:p w14:paraId="76CD5CF8" w14:textId="1F8217C4" w:rsidR="00F26C6B" w:rsidRPr="00C544DA" w:rsidRDefault="009B0734" w:rsidP="00C544DA">
      <w:pPr>
        <w:pStyle w:val="ListParagraph"/>
        <w:numPr>
          <w:ilvl w:val="0"/>
          <w:numId w:val="54"/>
        </w:numPr>
        <w:spacing w:line="276" w:lineRule="auto"/>
        <w:jc w:val="both"/>
        <w:rPr>
          <w:rFonts w:asciiTheme="minorHAnsi" w:hAnsiTheme="minorHAnsi" w:cstheme="minorHAnsi"/>
          <w:sz w:val="22"/>
        </w:rPr>
      </w:pPr>
      <w:r w:rsidRPr="00C544DA">
        <w:rPr>
          <w:rFonts w:asciiTheme="minorHAnsi" w:hAnsiTheme="minorHAnsi" w:cstheme="minorHAnsi"/>
          <w:sz w:val="22"/>
        </w:rPr>
        <w:t>T</w:t>
      </w:r>
      <w:r w:rsidR="00F26C6B" w:rsidRPr="00C544DA">
        <w:rPr>
          <w:rFonts w:asciiTheme="minorHAnsi" w:hAnsiTheme="minorHAnsi" w:cstheme="minorHAnsi"/>
          <w:sz w:val="22"/>
        </w:rPr>
        <w:t xml:space="preserve">he share of employees </w:t>
      </w:r>
      <w:r w:rsidR="00241E8F" w:rsidRPr="00C544DA">
        <w:rPr>
          <w:rFonts w:asciiTheme="minorHAnsi" w:hAnsiTheme="minorHAnsi" w:cstheme="minorHAnsi"/>
          <w:sz w:val="22"/>
        </w:rPr>
        <w:t xml:space="preserve">in the bioeconomy </w:t>
      </w:r>
      <w:r w:rsidR="00F26C6B" w:rsidRPr="00C544DA">
        <w:rPr>
          <w:rFonts w:asciiTheme="minorHAnsi" w:hAnsiTheme="minorHAnsi" w:cstheme="minorHAnsi"/>
          <w:sz w:val="22"/>
        </w:rPr>
        <w:t>with high level qualifications (EQF level 5 and higher) will increase from 16% in 2020 to 24% in 2030,</w:t>
      </w:r>
    </w:p>
    <w:p w14:paraId="27241620" w14:textId="0AD91E87" w:rsidR="00F26C6B" w:rsidRPr="00C544DA" w:rsidRDefault="00241E8F" w:rsidP="00C544DA">
      <w:pPr>
        <w:pStyle w:val="ListParagraph"/>
        <w:numPr>
          <w:ilvl w:val="0"/>
          <w:numId w:val="54"/>
        </w:numPr>
        <w:spacing w:line="276" w:lineRule="auto"/>
        <w:jc w:val="both"/>
        <w:rPr>
          <w:rFonts w:asciiTheme="minorHAnsi" w:hAnsiTheme="minorHAnsi" w:cstheme="minorHAnsi"/>
          <w:sz w:val="22"/>
        </w:rPr>
      </w:pPr>
      <w:r w:rsidRPr="00C544DA">
        <w:rPr>
          <w:rFonts w:asciiTheme="minorHAnsi" w:hAnsiTheme="minorHAnsi" w:cstheme="minorHAnsi"/>
          <w:sz w:val="22"/>
        </w:rPr>
        <w:t>T</w:t>
      </w:r>
      <w:r w:rsidR="00F26C6B" w:rsidRPr="00C544DA">
        <w:rPr>
          <w:rFonts w:asciiTheme="minorHAnsi" w:hAnsiTheme="minorHAnsi" w:cstheme="minorHAnsi"/>
          <w:sz w:val="22"/>
        </w:rPr>
        <w:t xml:space="preserve">he share of </w:t>
      </w:r>
      <w:proofErr w:type="gramStart"/>
      <w:r w:rsidR="00F26C6B" w:rsidRPr="00C544DA">
        <w:rPr>
          <w:rFonts w:asciiTheme="minorHAnsi" w:hAnsiTheme="minorHAnsi" w:cstheme="minorHAnsi"/>
          <w:sz w:val="22"/>
        </w:rPr>
        <w:t>low level</w:t>
      </w:r>
      <w:proofErr w:type="gramEnd"/>
      <w:r w:rsidR="00F26C6B" w:rsidRPr="00C544DA">
        <w:rPr>
          <w:rFonts w:asciiTheme="minorHAnsi" w:hAnsiTheme="minorHAnsi" w:cstheme="minorHAnsi"/>
          <w:sz w:val="22"/>
        </w:rPr>
        <w:t xml:space="preserve"> qualifications (EQF level 3 and below) will decrease, from 30% in 2020 to 25% in 2030. Medium level qualifications are projected to decrease from 54</w:t>
      </w:r>
      <w:r w:rsidRPr="00C544DA">
        <w:rPr>
          <w:rFonts w:asciiTheme="minorHAnsi" w:hAnsiTheme="minorHAnsi" w:cstheme="minorHAnsi"/>
          <w:sz w:val="22"/>
        </w:rPr>
        <w:t>%</w:t>
      </w:r>
      <w:r w:rsidR="00F26C6B" w:rsidRPr="00C544DA">
        <w:rPr>
          <w:rFonts w:asciiTheme="minorHAnsi" w:hAnsiTheme="minorHAnsi" w:cstheme="minorHAnsi"/>
          <w:sz w:val="22"/>
        </w:rPr>
        <w:t xml:space="preserve"> to 51% in 2030.</w:t>
      </w:r>
    </w:p>
    <w:p w14:paraId="104F1FA0" w14:textId="20A21256" w:rsidR="00D72B64" w:rsidRPr="002B3ABA" w:rsidRDefault="00F26C6B" w:rsidP="00287CD3">
      <w:pPr>
        <w:spacing w:line="276" w:lineRule="auto"/>
        <w:jc w:val="both"/>
        <w:rPr>
          <w:rFonts w:asciiTheme="minorHAnsi" w:hAnsiTheme="minorHAnsi" w:cstheme="minorHAnsi"/>
          <w:sz w:val="22"/>
        </w:rPr>
      </w:pPr>
      <w:r w:rsidRPr="002B3ABA">
        <w:rPr>
          <w:rFonts w:asciiTheme="minorHAnsi" w:hAnsiTheme="minorHAnsi" w:cstheme="minorHAnsi"/>
          <w:sz w:val="22"/>
        </w:rPr>
        <w:t>In particular</w:t>
      </w:r>
      <w:r w:rsidR="00241E8F" w:rsidRPr="002B3ABA">
        <w:rPr>
          <w:rFonts w:asciiTheme="minorHAnsi" w:hAnsiTheme="minorHAnsi" w:cstheme="minorHAnsi"/>
          <w:sz w:val="22"/>
        </w:rPr>
        <w:t>,</w:t>
      </w:r>
      <w:r w:rsidRPr="002B3ABA">
        <w:rPr>
          <w:rFonts w:asciiTheme="minorHAnsi" w:hAnsiTheme="minorHAnsi" w:cstheme="minorHAnsi"/>
          <w:sz w:val="22"/>
        </w:rPr>
        <w:t xml:space="preserve"> sectors like food technology, biotech and </w:t>
      </w:r>
      <w:proofErr w:type="gramStart"/>
      <w:r w:rsidRPr="002B3ABA">
        <w:rPr>
          <w:rFonts w:asciiTheme="minorHAnsi" w:hAnsiTheme="minorHAnsi" w:cstheme="minorHAnsi"/>
          <w:sz w:val="22"/>
        </w:rPr>
        <w:t>bio-energy</w:t>
      </w:r>
      <w:proofErr w:type="gramEnd"/>
      <w:r w:rsidRPr="002B3ABA">
        <w:rPr>
          <w:rFonts w:asciiTheme="minorHAnsi" w:hAnsiTheme="minorHAnsi" w:cstheme="minorHAnsi"/>
          <w:sz w:val="22"/>
        </w:rPr>
        <w:t xml:space="preserve"> will attract more highly qualified employees. Similarly, in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like artificial intelligence, big data, robotics, advanced materials, and industrial biotech</w:t>
      </w:r>
      <w:r w:rsidR="00241E8F" w:rsidRPr="002B3ABA">
        <w:rPr>
          <w:rFonts w:asciiTheme="minorHAnsi" w:hAnsiTheme="minorHAnsi" w:cstheme="minorHAnsi"/>
          <w:sz w:val="22"/>
        </w:rPr>
        <w:t>,</w:t>
      </w:r>
      <w:r w:rsidRPr="002B3ABA">
        <w:rPr>
          <w:rFonts w:asciiTheme="minorHAnsi" w:hAnsiTheme="minorHAnsi" w:cstheme="minorHAnsi"/>
          <w:sz w:val="22"/>
        </w:rPr>
        <w:t xml:space="preserve"> quick adaptation of current skills and development of new skills will be required.</w:t>
      </w:r>
      <w:r w:rsidR="009B0734" w:rsidRPr="002B3ABA">
        <w:rPr>
          <w:rFonts w:asciiTheme="minorHAnsi" w:hAnsiTheme="minorHAnsi" w:cstheme="minorHAnsi"/>
          <w:sz w:val="22"/>
        </w:rPr>
        <w:t xml:space="preserve"> </w:t>
      </w:r>
      <w:r w:rsidR="0076619B" w:rsidRPr="002B3ABA">
        <w:rPr>
          <w:rFonts w:asciiTheme="minorHAnsi" w:hAnsiTheme="minorHAnsi" w:cstheme="minorHAnsi"/>
          <w:sz w:val="22"/>
        </w:rPr>
        <w:t>In this respect</w:t>
      </w:r>
      <w:r w:rsidR="00241E8F" w:rsidRPr="002B3ABA">
        <w:rPr>
          <w:rFonts w:asciiTheme="minorHAnsi" w:hAnsiTheme="minorHAnsi" w:cstheme="minorHAnsi"/>
          <w:sz w:val="22"/>
        </w:rPr>
        <w:t>,</w:t>
      </w:r>
      <w:r w:rsidR="0076619B" w:rsidRPr="002B3ABA">
        <w:rPr>
          <w:rFonts w:asciiTheme="minorHAnsi" w:hAnsiTheme="minorHAnsi" w:cstheme="minorHAnsi"/>
          <w:sz w:val="22"/>
        </w:rPr>
        <w:t xml:space="preserve"> STEM-related competences are becoming more important (STEM = Science, Technology, Engineering, Mathematics). As </w:t>
      </w:r>
      <w:proofErr w:type="spellStart"/>
      <w:r w:rsidR="0076619B" w:rsidRPr="002B3ABA">
        <w:rPr>
          <w:rFonts w:asciiTheme="minorHAnsi" w:hAnsiTheme="minorHAnsi" w:cstheme="minorHAnsi"/>
          <w:sz w:val="22"/>
        </w:rPr>
        <w:t>Cedefop</w:t>
      </w:r>
      <w:proofErr w:type="spellEnd"/>
      <w:r w:rsidR="00241E8F" w:rsidRPr="002B3ABA">
        <w:rPr>
          <w:rFonts w:asciiTheme="minorHAnsi" w:hAnsiTheme="minorHAnsi" w:cstheme="minorHAnsi"/>
          <w:sz w:val="22"/>
        </w:rPr>
        <w:t xml:space="preserve"> (</w:t>
      </w:r>
      <w:r w:rsidR="0076619B" w:rsidRPr="002B3ABA">
        <w:rPr>
          <w:rFonts w:asciiTheme="minorHAnsi" w:hAnsiTheme="minorHAnsi" w:cstheme="minorHAnsi"/>
          <w:sz w:val="22"/>
        </w:rPr>
        <w:t>2023</w:t>
      </w:r>
      <w:r w:rsidR="00A21DF6" w:rsidRPr="002B3ABA">
        <w:rPr>
          <w:rFonts w:asciiTheme="minorHAnsi" w:hAnsiTheme="minorHAnsi" w:cstheme="minorHAnsi"/>
          <w:sz w:val="22"/>
        </w:rPr>
        <w:t>)</w:t>
      </w:r>
      <w:r w:rsidR="0076619B" w:rsidRPr="002B3ABA">
        <w:rPr>
          <w:rFonts w:asciiTheme="minorHAnsi" w:hAnsiTheme="minorHAnsi" w:cstheme="minorHAnsi"/>
          <w:sz w:val="22"/>
        </w:rPr>
        <w:t xml:space="preserve"> states: ‘Demand for people qualified in STEM subjects, especially those related to biology, biochemistry and chemistry, will increase; </w:t>
      </w:r>
      <w:proofErr w:type="gramStart"/>
      <w:r w:rsidR="0076619B" w:rsidRPr="002B3ABA">
        <w:rPr>
          <w:rFonts w:asciiTheme="minorHAnsi" w:hAnsiTheme="minorHAnsi" w:cstheme="minorHAnsi"/>
          <w:sz w:val="22"/>
        </w:rPr>
        <w:t>so</w:t>
      </w:r>
      <w:proofErr w:type="gramEnd"/>
      <w:r w:rsidR="0076619B" w:rsidRPr="002B3ABA">
        <w:rPr>
          <w:rFonts w:asciiTheme="minorHAnsi" w:hAnsiTheme="minorHAnsi" w:cstheme="minorHAnsi"/>
          <w:sz w:val="22"/>
        </w:rPr>
        <w:t xml:space="preserve"> will engineering and IT skills for farming 4.0 and continuous flow processes in food manufacturing. </w:t>
      </w:r>
      <w:r w:rsidR="00007A87" w:rsidRPr="002B3ABA">
        <w:rPr>
          <w:rFonts w:asciiTheme="minorHAnsi" w:hAnsiTheme="minorHAnsi" w:cstheme="minorHAnsi"/>
          <w:sz w:val="22"/>
        </w:rPr>
        <w:t xml:space="preserve">[However] </w:t>
      </w:r>
      <w:r w:rsidR="0076619B" w:rsidRPr="002B3ABA">
        <w:rPr>
          <w:rFonts w:asciiTheme="minorHAnsi" w:hAnsiTheme="minorHAnsi" w:cstheme="minorHAnsi"/>
          <w:sz w:val="22"/>
        </w:rPr>
        <w:t xml:space="preserve">Not only technical occupations (such as engineers, computer and data scientists, agronomists, biochemists, </w:t>
      </w:r>
      <w:proofErr w:type="gramStart"/>
      <w:r w:rsidR="0076619B" w:rsidRPr="002B3ABA">
        <w:rPr>
          <w:rFonts w:asciiTheme="minorHAnsi" w:hAnsiTheme="minorHAnsi" w:cstheme="minorHAnsi"/>
          <w:sz w:val="22"/>
        </w:rPr>
        <w:t>meteorologists</w:t>
      </w:r>
      <w:proofErr w:type="gramEnd"/>
      <w:r w:rsidR="0076619B" w:rsidRPr="002B3ABA">
        <w:rPr>
          <w:rFonts w:asciiTheme="minorHAnsi" w:hAnsiTheme="minorHAnsi" w:cstheme="minorHAnsi"/>
          <w:sz w:val="22"/>
        </w:rPr>
        <w:t xml:space="preserve"> and statisticians), but also sales and export -related occupations will become more important’.</w:t>
      </w:r>
      <w:r w:rsidR="00F339E6" w:rsidRPr="002B3ABA">
        <w:rPr>
          <w:rFonts w:asciiTheme="minorHAnsi" w:hAnsiTheme="minorHAnsi" w:cstheme="minorHAnsi"/>
          <w:i/>
          <w:iCs/>
          <w:sz w:val="22"/>
        </w:rPr>
        <w:t xml:space="preserve"> </w:t>
      </w:r>
      <w:r w:rsidR="00D72B64" w:rsidRPr="002B3ABA">
        <w:rPr>
          <w:rFonts w:asciiTheme="minorHAnsi" w:hAnsiTheme="minorHAnsi" w:cstheme="minorHAnsi"/>
          <w:sz w:val="22"/>
        </w:rPr>
        <w:t xml:space="preserve">However, as </w:t>
      </w:r>
      <w:r w:rsidR="00007A87" w:rsidRPr="002B3ABA">
        <w:rPr>
          <w:rFonts w:asciiTheme="minorHAnsi" w:hAnsiTheme="minorHAnsi" w:cstheme="minorHAnsi"/>
          <w:sz w:val="22"/>
        </w:rPr>
        <w:t xml:space="preserve">the skill needs studies in the </w:t>
      </w:r>
      <w:r w:rsidR="00B4732F" w:rsidRPr="002B3ABA">
        <w:rPr>
          <w:rFonts w:asciiTheme="minorHAnsi" w:hAnsiTheme="minorHAnsi" w:cstheme="minorHAnsi"/>
          <w:sz w:val="22"/>
        </w:rPr>
        <w:t>FIELDS</w:t>
      </w:r>
      <w:r w:rsidR="00007A87" w:rsidRPr="002B3ABA">
        <w:rPr>
          <w:rFonts w:asciiTheme="minorHAnsi" w:hAnsiTheme="minorHAnsi" w:cstheme="minorHAnsi"/>
          <w:sz w:val="22"/>
        </w:rPr>
        <w:t xml:space="preserve"> project </w:t>
      </w:r>
      <w:r w:rsidR="00D72B64" w:rsidRPr="002B3ABA">
        <w:rPr>
          <w:rFonts w:asciiTheme="minorHAnsi" w:hAnsiTheme="minorHAnsi" w:cstheme="minorHAnsi"/>
          <w:sz w:val="22"/>
        </w:rPr>
        <w:t>showed, next to technical skills, considered of high</w:t>
      </w:r>
      <w:r w:rsidR="00F339E6" w:rsidRPr="002B3ABA">
        <w:rPr>
          <w:rFonts w:asciiTheme="minorHAnsi" w:hAnsiTheme="minorHAnsi" w:cstheme="minorHAnsi"/>
          <w:sz w:val="22"/>
        </w:rPr>
        <w:t xml:space="preserve"> </w:t>
      </w:r>
      <w:r w:rsidR="00D72B64" w:rsidRPr="002B3ABA">
        <w:rPr>
          <w:rFonts w:asciiTheme="minorHAnsi" w:hAnsiTheme="minorHAnsi" w:cstheme="minorHAnsi"/>
          <w:sz w:val="22"/>
        </w:rPr>
        <w:t>importance</w:t>
      </w:r>
      <w:r w:rsidR="00241E8F" w:rsidRPr="002B3ABA">
        <w:rPr>
          <w:rFonts w:asciiTheme="minorHAnsi" w:hAnsiTheme="minorHAnsi" w:cstheme="minorHAnsi"/>
          <w:sz w:val="22"/>
        </w:rPr>
        <w:t>,</w:t>
      </w:r>
      <w:r w:rsidR="00007A87" w:rsidRPr="002B3ABA">
        <w:rPr>
          <w:rFonts w:asciiTheme="minorHAnsi" w:hAnsiTheme="minorHAnsi" w:cstheme="minorHAnsi"/>
          <w:sz w:val="22"/>
        </w:rPr>
        <w:t xml:space="preserve"> are </w:t>
      </w:r>
      <w:r w:rsidR="00D72B64" w:rsidRPr="002B3ABA">
        <w:rPr>
          <w:rFonts w:asciiTheme="minorHAnsi" w:hAnsiTheme="minorHAnsi" w:cstheme="minorHAnsi"/>
          <w:sz w:val="22"/>
        </w:rPr>
        <w:t>management, entrepreneurial and soft skills.</w:t>
      </w:r>
    </w:p>
    <w:p w14:paraId="763D2D36" w14:textId="08D605B6" w:rsidR="009B0734" w:rsidRPr="002B3ABA" w:rsidRDefault="00D72B64"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Another interesting trend </w:t>
      </w:r>
      <w:r w:rsidR="00F339E6" w:rsidRPr="002B3ABA">
        <w:rPr>
          <w:rFonts w:asciiTheme="minorHAnsi" w:hAnsiTheme="minorHAnsi" w:cstheme="minorHAnsi"/>
          <w:sz w:val="22"/>
        </w:rPr>
        <w:t xml:space="preserve">identified </w:t>
      </w:r>
      <w:r w:rsidRPr="002B3ABA">
        <w:rPr>
          <w:rFonts w:asciiTheme="minorHAnsi" w:hAnsiTheme="minorHAnsi" w:cstheme="minorHAnsi"/>
          <w:sz w:val="22"/>
        </w:rPr>
        <w:t xml:space="preserve">by </w:t>
      </w:r>
      <w:proofErr w:type="spellStart"/>
      <w:r w:rsidR="009B0734" w:rsidRPr="002B3ABA">
        <w:rPr>
          <w:rFonts w:asciiTheme="minorHAnsi" w:hAnsiTheme="minorHAnsi" w:cstheme="minorHAnsi"/>
          <w:sz w:val="22"/>
        </w:rPr>
        <w:t>C</w:t>
      </w:r>
      <w:r w:rsidR="00A21DF6" w:rsidRPr="002B3ABA">
        <w:rPr>
          <w:rFonts w:asciiTheme="minorHAnsi" w:hAnsiTheme="minorHAnsi" w:cstheme="minorHAnsi"/>
          <w:sz w:val="22"/>
        </w:rPr>
        <w:t>edefop</w:t>
      </w:r>
      <w:proofErr w:type="spellEnd"/>
      <w:r w:rsidR="00241E8F" w:rsidRPr="002B3ABA">
        <w:rPr>
          <w:rFonts w:asciiTheme="minorHAnsi" w:hAnsiTheme="minorHAnsi" w:cstheme="minorHAnsi"/>
          <w:sz w:val="22"/>
        </w:rPr>
        <w:t xml:space="preserve"> (</w:t>
      </w:r>
      <w:r w:rsidR="009B0734" w:rsidRPr="002B3ABA">
        <w:rPr>
          <w:rFonts w:asciiTheme="minorHAnsi" w:hAnsiTheme="minorHAnsi" w:cstheme="minorHAnsi"/>
          <w:sz w:val="22"/>
        </w:rPr>
        <w:t xml:space="preserve">2023) </w:t>
      </w:r>
      <w:r w:rsidR="00F339E6" w:rsidRPr="002B3ABA">
        <w:rPr>
          <w:rFonts w:asciiTheme="minorHAnsi" w:hAnsiTheme="minorHAnsi" w:cstheme="minorHAnsi"/>
          <w:sz w:val="22"/>
        </w:rPr>
        <w:t>indicates that towards</w:t>
      </w:r>
      <w:r w:rsidR="009B0734" w:rsidRPr="002B3ABA">
        <w:rPr>
          <w:rFonts w:asciiTheme="minorHAnsi" w:hAnsiTheme="minorHAnsi" w:cstheme="minorHAnsi"/>
          <w:sz w:val="22"/>
        </w:rPr>
        <w:t xml:space="preserve"> 2030 employment in start-ups in the bioeconomy is expected to increase, </w:t>
      </w:r>
      <w:r w:rsidR="00F339E6" w:rsidRPr="002B3ABA">
        <w:rPr>
          <w:rFonts w:asciiTheme="minorHAnsi" w:hAnsiTheme="minorHAnsi" w:cstheme="minorHAnsi"/>
          <w:sz w:val="22"/>
        </w:rPr>
        <w:t xml:space="preserve">implying </w:t>
      </w:r>
      <w:r w:rsidR="009B0734" w:rsidRPr="002B3ABA">
        <w:rPr>
          <w:rFonts w:asciiTheme="minorHAnsi" w:hAnsiTheme="minorHAnsi" w:cstheme="minorHAnsi"/>
          <w:sz w:val="22"/>
        </w:rPr>
        <w:t>that employment will be more diversified across a wider range of activities</w:t>
      </w:r>
      <w:r w:rsidRPr="002B3ABA">
        <w:rPr>
          <w:rFonts w:asciiTheme="minorHAnsi" w:hAnsiTheme="minorHAnsi" w:cstheme="minorHAnsi"/>
          <w:sz w:val="22"/>
        </w:rPr>
        <w:t xml:space="preserve">. This also may imply </w:t>
      </w:r>
      <w:r w:rsidR="009B0734" w:rsidRPr="002B3ABA">
        <w:rPr>
          <w:rFonts w:asciiTheme="minorHAnsi" w:hAnsiTheme="minorHAnsi" w:cstheme="minorHAnsi"/>
          <w:sz w:val="22"/>
        </w:rPr>
        <w:t>that the share of young people in employment will need to grow to accommodate this trend</w:t>
      </w:r>
      <w:r w:rsidR="00F339E6" w:rsidRPr="002B3ABA">
        <w:rPr>
          <w:rFonts w:asciiTheme="minorHAnsi" w:hAnsiTheme="minorHAnsi" w:cstheme="minorHAnsi"/>
          <w:sz w:val="22"/>
        </w:rPr>
        <w:t>.</w:t>
      </w:r>
    </w:p>
    <w:p w14:paraId="499A5BC5" w14:textId="685188CA" w:rsidR="00F5719D" w:rsidRPr="002B3ABA" w:rsidRDefault="00D72B64" w:rsidP="00287CD3">
      <w:pPr>
        <w:spacing w:line="276" w:lineRule="auto"/>
        <w:jc w:val="both"/>
        <w:rPr>
          <w:rFonts w:asciiTheme="minorHAnsi" w:hAnsiTheme="minorHAnsi" w:cstheme="minorHAnsi"/>
          <w:sz w:val="22"/>
        </w:rPr>
      </w:pPr>
      <w:r w:rsidRPr="002B3ABA">
        <w:rPr>
          <w:rFonts w:asciiTheme="minorHAnsi" w:hAnsiTheme="minorHAnsi" w:cstheme="minorHAnsi"/>
          <w:sz w:val="22"/>
        </w:rPr>
        <w:t>Finally, a</w:t>
      </w:r>
      <w:r w:rsidR="009B0734" w:rsidRPr="002B3ABA">
        <w:rPr>
          <w:rFonts w:asciiTheme="minorHAnsi" w:hAnsiTheme="minorHAnsi" w:cstheme="minorHAnsi"/>
          <w:sz w:val="22"/>
        </w:rPr>
        <w:t xml:space="preserve"> </w:t>
      </w:r>
      <w:r w:rsidR="004C7947" w:rsidRPr="002B3ABA">
        <w:rPr>
          <w:rFonts w:asciiTheme="minorHAnsi" w:hAnsiTheme="minorHAnsi" w:cstheme="minorHAnsi"/>
          <w:sz w:val="22"/>
        </w:rPr>
        <w:t xml:space="preserve">trend is the further integration of </w:t>
      </w:r>
      <w:r w:rsidR="00F339E6" w:rsidRPr="002B3ABA">
        <w:rPr>
          <w:rFonts w:asciiTheme="minorHAnsi" w:hAnsiTheme="minorHAnsi" w:cstheme="minorHAnsi"/>
          <w:sz w:val="22"/>
        </w:rPr>
        <w:t>adjacent</w:t>
      </w:r>
      <w:r w:rsidR="004C7947" w:rsidRPr="002B3ABA">
        <w:rPr>
          <w:rFonts w:asciiTheme="minorHAnsi" w:hAnsiTheme="minorHAnsi" w:cstheme="minorHAnsi"/>
          <w:sz w:val="22"/>
        </w:rPr>
        <w:t xml:space="preserve"> </w:t>
      </w:r>
      <w:r w:rsidR="00F339E6" w:rsidRPr="002B3ABA">
        <w:rPr>
          <w:rFonts w:asciiTheme="minorHAnsi" w:hAnsiTheme="minorHAnsi" w:cstheme="minorHAnsi"/>
          <w:sz w:val="22"/>
        </w:rPr>
        <w:t xml:space="preserve">bioeconomy related </w:t>
      </w:r>
      <w:r w:rsidR="004C7947" w:rsidRPr="002B3ABA">
        <w:rPr>
          <w:rFonts w:asciiTheme="minorHAnsi" w:hAnsiTheme="minorHAnsi" w:cstheme="minorHAnsi"/>
          <w:sz w:val="22"/>
        </w:rPr>
        <w:t>sectors, including farming, agrifood, forestry, fuel/energy, chemicals, pulp/</w:t>
      </w:r>
      <w:proofErr w:type="gramStart"/>
      <w:r w:rsidR="004C7947" w:rsidRPr="002B3ABA">
        <w:rPr>
          <w:rFonts w:asciiTheme="minorHAnsi" w:hAnsiTheme="minorHAnsi" w:cstheme="minorHAnsi"/>
          <w:sz w:val="22"/>
        </w:rPr>
        <w:t>paper</w:t>
      </w:r>
      <w:proofErr w:type="gramEnd"/>
      <w:r w:rsidR="00A21DF6" w:rsidRPr="002B3ABA">
        <w:rPr>
          <w:rFonts w:asciiTheme="minorHAnsi" w:hAnsiTheme="minorHAnsi" w:cstheme="minorHAnsi"/>
          <w:sz w:val="22"/>
        </w:rPr>
        <w:t xml:space="preserve"> and</w:t>
      </w:r>
      <w:r w:rsidR="004C7947" w:rsidRPr="002B3ABA">
        <w:rPr>
          <w:rFonts w:asciiTheme="minorHAnsi" w:hAnsiTheme="minorHAnsi" w:cstheme="minorHAnsi"/>
          <w:sz w:val="22"/>
        </w:rPr>
        <w:t xml:space="preserve"> pharmaceuticals. </w:t>
      </w:r>
      <w:r w:rsidR="001301DE" w:rsidRPr="002B3ABA">
        <w:rPr>
          <w:rFonts w:asciiTheme="minorHAnsi" w:hAnsiTheme="minorHAnsi" w:cstheme="minorHAnsi"/>
          <w:sz w:val="22"/>
        </w:rPr>
        <w:t xml:space="preserve">This </w:t>
      </w:r>
      <w:r w:rsidR="00F339E6" w:rsidRPr="002B3ABA">
        <w:rPr>
          <w:rFonts w:asciiTheme="minorHAnsi" w:hAnsiTheme="minorHAnsi" w:cstheme="minorHAnsi"/>
          <w:sz w:val="22"/>
        </w:rPr>
        <w:t>trend</w:t>
      </w:r>
      <w:r w:rsidR="001301DE" w:rsidRPr="002B3ABA">
        <w:rPr>
          <w:rFonts w:asciiTheme="minorHAnsi" w:hAnsiTheme="minorHAnsi" w:cstheme="minorHAnsi"/>
          <w:sz w:val="22"/>
        </w:rPr>
        <w:t xml:space="preserve"> will ask for additional skills of employees </w:t>
      </w:r>
      <w:r w:rsidR="00E200B3" w:rsidRPr="002B3ABA">
        <w:rPr>
          <w:rFonts w:asciiTheme="minorHAnsi" w:hAnsiTheme="minorHAnsi" w:cstheme="minorHAnsi"/>
          <w:sz w:val="22"/>
        </w:rPr>
        <w:t xml:space="preserve">and entrepreneurs </w:t>
      </w:r>
      <w:r w:rsidR="001301DE" w:rsidRPr="002B3ABA">
        <w:rPr>
          <w:rFonts w:asciiTheme="minorHAnsi" w:hAnsiTheme="minorHAnsi" w:cstheme="minorHAnsi"/>
          <w:sz w:val="22"/>
        </w:rPr>
        <w:t xml:space="preserve">across the bioeconomy, </w:t>
      </w:r>
      <w:r w:rsidR="009B0734" w:rsidRPr="002B3ABA">
        <w:rPr>
          <w:rFonts w:asciiTheme="minorHAnsi" w:hAnsiTheme="minorHAnsi" w:cstheme="minorHAnsi"/>
          <w:sz w:val="22"/>
        </w:rPr>
        <w:t>i.e. the ability to take inter-sectoral and cross</w:t>
      </w:r>
      <w:r w:rsidR="002B4DEB" w:rsidRPr="002B3ABA">
        <w:rPr>
          <w:rFonts w:asciiTheme="minorHAnsi" w:hAnsiTheme="minorHAnsi" w:cstheme="minorHAnsi"/>
          <w:sz w:val="22"/>
        </w:rPr>
        <w:t>-</w:t>
      </w:r>
      <w:r w:rsidR="009B0734" w:rsidRPr="002B3ABA">
        <w:rPr>
          <w:rFonts w:asciiTheme="minorHAnsi" w:hAnsiTheme="minorHAnsi" w:cstheme="minorHAnsi"/>
          <w:sz w:val="22"/>
        </w:rPr>
        <w:t>disciplinary perspectives if needed</w:t>
      </w:r>
      <w:r w:rsidR="002453B8" w:rsidRPr="002B3ABA">
        <w:rPr>
          <w:rFonts w:asciiTheme="minorHAnsi" w:hAnsiTheme="minorHAnsi" w:cstheme="minorHAnsi"/>
          <w:sz w:val="22"/>
        </w:rPr>
        <w:t xml:space="preserve">.  </w:t>
      </w:r>
    </w:p>
    <w:p w14:paraId="5DF6D518" w14:textId="5A45144F" w:rsidR="009447CA" w:rsidRPr="002B3ABA" w:rsidRDefault="009447CA" w:rsidP="00287CD3">
      <w:pPr>
        <w:pStyle w:val="Heading2"/>
        <w:numPr>
          <w:ilvl w:val="1"/>
          <w:numId w:val="42"/>
        </w:numPr>
        <w:spacing w:line="276" w:lineRule="auto"/>
      </w:pPr>
      <w:bookmarkStart w:id="19" w:name="_Toc161145963"/>
      <w:r w:rsidRPr="002B3ABA">
        <w:lastRenderedPageBreak/>
        <w:t>Supply of education and training</w:t>
      </w:r>
      <w:r w:rsidR="00436F15" w:rsidRPr="002B3ABA">
        <w:rPr>
          <w:rStyle w:val="FootnoteReference"/>
          <w:rFonts w:cstheme="minorHAnsi"/>
          <w:b/>
          <w:bCs/>
          <w:sz w:val="22"/>
        </w:rPr>
        <w:footnoteReference w:id="7"/>
      </w:r>
      <w:bookmarkEnd w:id="19"/>
    </w:p>
    <w:p w14:paraId="47004933" w14:textId="3A6E2813" w:rsidR="00B37D38" w:rsidRPr="002B3ABA" w:rsidRDefault="00D72B64" w:rsidP="00287CD3">
      <w:pPr>
        <w:spacing w:line="276" w:lineRule="auto"/>
        <w:jc w:val="both"/>
        <w:rPr>
          <w:rFonts w:asciiTheme="minorHAnsi" w:hAnsiTheme="minorHAnsi" w:cstheme="minorHAnsi"/>
          <w:sz w:val="22"/>
        </w:rPr>
      </w:pPr>
      <w:r w:rsidRPr="002B3ABA">
        <w:rPr>
          <w:rFonts w:asciiTheme="minorHAnsi" w:hAnsiTheme="minorHAnsi" w:cstheme="minorHAnsi"/>
          <w:sz w:val="22"/>
        </w:rPr>
        <w:t>T</w:t>
      </w:r>
      <w:r w:rsidR="009447CA" w:rsidRPr="002B3ABA">
        <w:rPr>
          <w:rFonts w:asciiTheme="minorHAnsi" w:hAnsiTheme="minorHAnsi" w:cstheme="minorHAnsi"/>
          <w:sz w:val="22"/>
        </w:rPr>
        <w:t xml:space="preserve">he green-digital transition will require a wide range of skills. </w:t>
      </w:r>
      <w:r w:rsidR="00F339E6" w:rsidRPr="002B3ABA">
        <w:rPr>
          <w:rFonts w:asciiTheme="minorHAnsi" w:hAnsiTheme="minorHAnsi" w:cstheme="minorHAnsi"/>
          <w:sz w:val="22"/>
        </w:rPr>
        <w:t xml:space="preserve">In line with the findings in the </w:t>
      </w:r>
      <w:r w:rsidR="00B4732F" w:rsidRPr="002B3ABA">
        <w:rPr>
          <w:rFonts w:asciiTheme="minorHAnsi" w:hAnsiTheme="minorHAnsi" w:cstheme="minorHAnsi"/>
          <w:sz w:val="22"/>
        </w:rPr>
        <w:t>FIELDS</w:t>
      </w:r>
      <w:r w:rsidR="00F339E6" w:rsidRPr="002B3ABA">
        <w:rPr>
          <w:rFonts w:asciiTheme="minorHAnsi" w:hAnsiTheme="minorHAnsi" w:cstheme="minorHAnsi"/>
          <w:sz w:val="22"/>
        </w:rPr>
        <w:t xml:space="preserve"> focus group</w:t>
      </w:r>
      <w:r w:rsidR="00F54CCD" w:rsidRPr="002B3ABA">
        <w:rPr>
          <w:rFonts w:asciiTheme="minorHAnsi" w:hAnsiTheme="minorHAnsi" w:cstheme="minorHAnsi"/>
          <w:sz w:val="22"/>
        </w:rPr>
        <w:t>s</w:t>
      </w:r>
      <w:r w:rsidR="00F339E6" w:rsidRPr="002B3ABA">
        <w:rPr>
          <w:rFonts w:asciiTheme="minorHAnsi" w:hAnsiTheme="minorHAnsi" w:cstheme="minorHAnsi"/>
          <w:sz w:val="22"/>
        </w:rPr>
        <w:t xml:space="preserve"> and Survey, </w:t>
      </w:r>
      <w:r w:rsidR="00B37D38" w:rsidRPr="002B3ABA">
        <w:rPr>
          <w:rFonts w:asciiTheme="minorHAnsi" w:hAnsiTheme="minorHAnsi" w:cstheme="minorHAnsi"/>
          <w:sz w:val="22"/>
        </w:rPr>
        <w:t xml:space="preserve">the CEDEFOP </w:t>
      </w:r>
      <w:r w:rsidR="00F54CCD" w:rsidRPr="002B3ABA">
        <w:rPr>
          <w:rFonts w:asciiTheme="minorHAnsi" w:hAnsiTheme="minorHAnsi" w:cstheme="minorHAnsi"/>
          <w:sz w:val="22"/>
        </w:rPr>
        <w:t>expert study</w:t>
      </w:r>
      <w:r w:rsidR="00B37D38" w:rsidRPr="002B3ABA">
        <w:rPr>
          <w:rFonts w:asciiTheme="minorHAnsi" w:hAnsiTheme="minorHAnsi" w:cstheme="minorHAnsi"/>
          <w:sz w:val="22"/>
        </w:rPr>
        <w:t xml:space="preserve"> (</w:t>
      </w:r>
      <w:proofErr w:type="spellStart"/>
      <w:r w:rsidR="00502EF9" w:rsidRPr="002B3ABA">
        <w:rPr>
          <w:rFonts w:asciiTheme="minorHAnsi" w:hAnsiTheme="minorHAnsi" w:cstheme="minorHAnsi"/>
          <w:sz w:val="22"/>
        </w:rPr>
        <w:t>Cedefop</w:t>
      </w:r>
      <w:proofErr w:type="spellEnd"/>
      <w:r w:rsidR="00502EF9" w:rsidRPr="002B3ABA">
        <w:rPr>
          <w:rFonts w:asciiTheme="minorHAnsi" w:hAnsiTheme="minorHAnsi" w:cstheme="minorHAnsi"/>
          <w:sz w:val="22"/>
        </w:rPr>
        <w:t xml:space="preserve">, </w:t>
      </w:r>
      <w:r w:rsidR="00B37D38" w:rsidRPr="002B3ABA">
        <w:rPr>
          <w:rFonts w:asciiTheme="minorHAnsi" w:hAnsiTheme="minorHAnsi" w:cstheme="minorHAnsi"/>
          <w:sz w:val="22"/>
        </w:rPr>
        <w:t xml:space="preserve">2023) </w:t>
      </w:r>
      <w:r w:rsidR="00F54CCD" w:rsidRPr="002B3ABA">
        <w:rPr>
          <w:rFonts w:asciiTheme="minorHAnsi" w:hAnsiTheme="minorHAnsi" w:cstheme="minorHAnsi"/>
          <w:sz w:val="22"/>
        </w:rPr>
        <w:t xml:space="preserve">finds that </w:t>
      </w:r>
      <w:r w:rsidR="00B37D38" w:rsidRPr="002B3ABA">
        <w:rPr>
          <w:rFonts w:asciiTheme="minorHAnsi" w:hAnsiTheme="minorHAnsi" w:cstheme="minorHAnsi"/>
          <w:sz w:val="22"/>
        </w:rPr>
        <w:t>IVET</w:t>
      </w:r>
      <w:r w:rsidR="00292FAE" w:rsidRPr="002B3ABA">
        <w:rPr>
          <w:rStyle w:val="FootnoteReference"/>
          <w:rFonts w:asciiTheme="minorHAnsi" w:hAnsiTheme="minorHAnsi" w:cstheme="minorHAnsi"/>
          <w:sz w:val="22"/>
        </w:rPr>
        <w:footnoteReference w:id="8"/>
      </w:r>
      <w:r w:rsidR="00B37D38" w:rsidRPr="002B3ABA">
        <w:rPr>
          <w:rFonts w:asciiTheme="minorHAnsi" w:hAnsiTheme="minorHAnsi" w:cstheme="minorHAnsi"/>
          <w:sz w:val="22"/>
        </w:rPr>
        <w:t xml:space="preserve"> needs to focus on expanding the provision of entrepreneurship and management skills, digital – data analysis and ICT skills – and technical skills powering sustainability practices. Moreover, empathy and human-centredness were also considered vital. </w:t>
      </w:r>
      <w:r w:rsidR="00F54CCD" w:rsidRPr="002B3ABA">
        <w:rPr>
          <w:rFonts w:asciiTheme="minorHAnsi" w:hAnsiTheme="minorHAnsi" w:cstheme="minorHAnsi"/>
          <w:sz w:val="22"/>
        </w:rPr>
        <w:t xml:space="preserve">The demands for wider ranges of skill needs </w:t>
      </w:r>
      <w:r w:rsidR="00545C80" w:rsidRPr="002B3ABA">
        <w:rPr>
          <w:rFonts w:asciiTheme="minorHAnsi" w:hAnsiTheme="minorHAnsi" w:cstheme="minorHAnsi"/>
          <w:sz w:val="22"/>
        </w:rPr>
        <w:t>are</w:t>
      </w:r>
      <w:r w:rsidR="00F54CCD" w:rsidRPr="002B3ABA">
        <w:rPr>
          <w:rFonts w:asciiTheme="minorHAnsi" w:hAnsiTheme="minorHAnsi" w:cstheme="minorHAnsi"/>
          <w:sz w:val="22"/>
        </w:rPr>
        <w:t xml:space="preserve"> reflected in </w:t>
      </w:r>
      <w:r w:rsidR="00927FC9" w:rsidRPr="002B3ABA">
        <w:rPr>
          <w:rFonts w:asciiTheme="minorHAnsi" w:hAnsiTheme="minorHAnsi" w:cstheme="minorHAnsi"/>
          <w:sz w:val="22"/>
        </w:rPr>
        <w:t>ongoing developments</w:t>
      </w:r>
      <w:r w:rsidR="00D27BE7" w:rsidRPr="002B3ABA">
        <w:rPr>
          <w:rFonts w:asciiTheme="minorHAnsi" w:hAnsiTheme="minorHAnsi" w:cstheme="minorHAnsi"/>
          <w:sz w:val="22"/>
        </w:rPr>
        <w:t xml:space="preserve"> in education and training systems</w:t>
      </w:r>
      <w:r w:rsidR="00927FC9" w:rsidRPr="002B3ABA">
        <w:rPr>
          <w:rFonts w:asciiTheme="minorHAnsi" w:hAnsiTheme="minorHAnsi" w:cstheme="minorHAnsi"/>
          <w:sz w:val="22"/>
        </w:rPr>
        <w:t xml:space="preserve"> </w:t>
      </w:r>
      <w:r w:rsidR="00B37D38" w:rsidRPr="002B3ABA">
        <w:rPr>
          <w:rFonts w:asciiTheme="minorHAnsi" w:hAnsiTheme="minorHAnsi" w:cstheme="minorHAnsi"/>
          <w:sz w:val="22"/>
        </w:rPr>
        <w:t>(</w:t>
      </w:r>
      <w:proofErr w:type="spellStart"/>
      <w:r w:rsidR="00B37D38" w:rsidRPr="002B3ABA">
        <w:rPr>
          <w:rFonts w:asciiTheme="minorHAnsi" w:hAnsiTheme="minorHAnsi" w:cstheme="minorHAnsi"/>
          <w:sz w:val="22"/>
        </w:rPr>
        <w:t>Cedefop</w:t>
      </w:r>
      <w:proofErr w:type="spellEnd"/>
      <w:r w:rsidR="00B37D38" w:rsidRPr="002B3ABA">
        <w:rPr>
          <w:rFonts w:asciiTheme="minorHAnsi" w:hAnsiTheme="minorHAnsi" w:cstheme="minorHAnsi"/>
          <w:sz w:val="22"/>
        </w:rPr>
        <w:t>, 2022)</w:t>
      </w:r>
      <w:r w:rsidR="00927FC9" w:rsidRPr="002B3ABA">
        <w:rPr>
          <w:rFonts w:asciiTheme="minorHAnsi" w:hAnsiTheme="minorHAnsi" w:cstheme="minorHAnsi"/>
          <w:sz w:val="22"/>
        </w:rPr>
        <w:t xml:space="preserve">. </w:t>
      </w:r>
      <w:r w:rsidR="00F54CCD" w:rsidRPr="002B3ABA">
        <w:rPr>
          <w:rFonts w:asciiTheme="minorHAnsi" w:hAnsiTheme="minorHAnsi" w:cstheme="minorHAnsi"/>
          <w:sz w:val="22"/>
        </w:rPr>
        <w:t>In m</w:t>
      </w:r>
      <w:r w:rsidR="00B37D38" w:rsidRPr="002B3ABA">
        <w:rPr>
          <w:rFonts w:asciiTheme="minorHAnsi" w:hAnsiTheme="minorHAnsi" w:cstheme="minorHAnsi"/>
          <w:sz w:val="22"/>
        </w:rPr>
        <w:t>any countries</w:t>
      </w:r>
      <w:r w:rsidR="00502EF9" w:rsidRPr="002B3ABA">
        <w:rPr>
          <w:rFonts w:asciiTheme="minorHAnsi" w:hAnsiTheme="minorHAnsi" w:cstheme="minorHAnsi"/>
          <w:sz w:val="22"/>
        </w:rPr>
        <w:t>,</w:t>
      </w:r>
      <w:r w:rsidR="00B37D38" w:rsidRPr="002B3ABA">
        <w:rPr>
          <w:rFonts w:asciiTheme="minorHAnsi" w:hAnsiTheme="minorHAnsi" w:cstheme="minorHAnsi"/>
          <w:sz w:val="22"/>
        </w:rPr>
        <w:t xml:space="preserve"> </w:t>
      </w:r>
      <w:r w:rsidR="00F54CCD" w:rsidRPr="002B3ABA">
        <w:rPr>
          <w:rFonts w:asciiTheme="minorHAnsi" w:hAnsiTheme="minorHAnsi" w:cstheme="minorHAnsi"/>
          <w:sz w:val="22"/>
        </w:rPr>
        <w:t xml:space="preserve">VET institutes broaden their profiles and increase their occupational scope and flexibility, going together with a reduction in </w:t>
      </w:r>
      <w:r w:rsidR="00B37D38" w:rsidRPr="002B3ABA">
        <w:rPr>
          <w:rFonts w:asciiTheme="minorHAnsi" w:hAnsiTheme="minorHAnsi" w:cstheme="minorHAnsi"/>
          <w:sz w:val="22"/>
        </w:rPr>
        <w:t>the number of IVET qualifications</w:t>
      </w:r>
      <w:r w:rsidR="00F54CCD" w:rsidRPr="002B3ABA">
        <w:rPr>
          <w:rFonts w:asciiTheme="minorHAnsi" w:hAnsiTheme="minorHAnsi" w:cstheme="minorHAnsi"/>
          <w:sz w:val="22"/>
        </w:rPr>
        <w:t xml:space="preserve">. At the same time, </w:t>
      </w:r>
      <w:r w:rsidR="00927FC9" w:rsidRPr="002B3ABA">
        <w:rPr>
          <w:rFonts w:asciiTheme="minorHAnsi" w:hAnsiTheme="minorHAnsi" w:cstheme="minorHAnsi"/>
          <w:sz w:val="22"/>
        </w:rPr>
        <w:t>VET curricula include increasingly general knowledge and transversal skills, also integrated in practical training</w:t>
      </w:r>
      <w:r w:rsidR="00D36AA9" w:rsidRPr="002B3ABA">
        <w:rPr>
          <w:rStyle w:val="FootnoteReference"/>
          <w:rFonts w:asciiTheme="minorHAnsi" w:hAnsiTheme="minorHAnsi" w:cstheme="minorHAnsi"/>
          <w:sz w:val="22"/>
        </w:rPr>
        <w:footnoteReference w:id="9"/>
      </w:r>
      <w:r w:rsidR="00927FC9" w:rsidRPr="002B3ABA">
        <w:rPr>
          <w:rFonts w:asciiTheme="minorHAnsi" w:hAnsiTheme="minorHAnsi" w:cstheme="minorHAnsi"/>
          <w:sz w:val="22"/>
        </w:rPr>
        <w:t>.</w:t>
      </w:r>
    </w:p>
    <w:p w14:paraId="0BE13AC4" w14:textId="2F042E15" w:rsidR="00B37D38" w:rsidRPr="002B3ABA" w:rsidRDefault="00B37D38" w:rsidP="00287CD3">
      <w:pPr>
        <w:spacing w:line="276" w:lineRule="auto"/>
        <w:jc w:val="both"/>
        <w:rPr>
          <w:rFonts w:asciiTheme="minorHAnsi" w:hAnsiTheme="minorHAnsi" w:cstheme="minorHAnsi"/>
          <w:sz w:val="22"/>
        </w:rPr>
      </w:pPr>
      <w:r w:rsidRPr="002B3ABA">
        <w:rPr>
          <w:rFonts w:asciiTheme="minorHAnsi" w:hAnsiTheme="minorHAnsi" w:cstheme="minorHAnsi"/>
          <w:sz w:val="22"/>
        </w:rPr>
        <w:t>A</w:t>
      </w:r>
      <w:r w:rsidR="00D27BE7" w:rsidRPr="002B3ABA">
        <w:rPr>
          <w:rFonts w:asciiTheme="minorHAnsi" w:hAnsiTheme="minorHAnsi" w:cstheme="minorHAnsi"/>
          <w:sz w:val="22"/>
        </w:rPr>
        <w:t>n important</w:t>
      </w:r>
      <w:r w:rsidRPr="002B3ABA">
        <w:rPr>
          <w:rFonts w:asciiTheme="minorHAnsi" w:hAnsiTheme="minorHAnsi" w:cstheme="minorHAnsi"/>
          <w:sz w:val="22"/>
        </w:rPr>
        <w:t xml:space="preserve"> challenge </w:t>
      </w:r>
      <w:r w:rsidR="00D27BE7" w:rsidRPr="002B3ABA">
        <w:rPr>
          <w:rFonts w:asciiTheme="minorHAnsi" w:hAnsiTheme="minorHAnsi" w:cstheme="minorHAnsi"/>
          <w:sz w:val="22"/>
        </w:rPr>
        <w:t>for most of the EU was underlined</w:t>
      </w:r>
      <w:r w:rsidRPr="002B3ABA">
        <w:rPr>
          <w:rFonts w:asciiTheme="minorHAnsi" w:hAnsiTheme="minorHAnsi" w:cstheme="minorHAnsi"/>
          <w:sz w:val="22"/>
        </w:rPr>
        <w:t xml:space="preserve"> in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Focus group study (D1.5 Focus group analysis)</w:t>
      </w:r>
      <w:r w:rsidR="00D27BE7" w:rsidRPr="002B3ABA">
        <w:rPr>
          <w:rFonts w:asciiTheme="minorHAnsi" w:hAnsiTheme="minorHAnsi" w:cstheme="minorHAnsi"/>
          <w:sz w:val="22"/>
        </w:rPr>
        <w:t xml:space="preserve">, i.e. </w:t>
      </w:r>
      <w:r w:rsidRPr="002B3ABA">
        <w:rPr>
          <w:rFonts w:asciiTheme="minorHAnsi" w:hAnsiTheme="minorHAnsi" w:cstheme="minorHAnsi"/>
          <w:sz w:val="22"/>
        </w:rPr>
        <w:t>the lack of an organized lifelong learning system</w:t>
      </w:r>
      <w:r w:rsidR="00BC7B4A" w:rsidRPr="002B3ABA">
        <w:rPr>
          <w:rFonts w:asciiTheme="minorHAnsi" w:hAnsiTheme="minorHAnsi" w:cstheme="minorHAnsi"/>
          <w:sz w:val="22"/>
        </w:rPr>
        <w:t>, meaning a system that connects learning across all ages and places of learning</w:t>
      </w:r>
      <w:r w:rsidR="00BC7B4A" w:rsidRPr="002B3ABA">
        <w:rPr>
          <w:rStyle w:val="FootnoteReference"/>
          <w:rFonts w:asciiTheme="minorHAnsi" w:hAnsiTheme="minorHAnsi" w:cstheme="minorHAnsi"/>
          <w:sz w:val="22"/>
        </w:rPr>
        <w:footnoteReference w:id="10"/>
      </w:r>
      <w:r w:rsidR="00BC7B4A" w:rsidRPr="002B3ABA">
        <w:rPr>
          <w:rFonts w:asciiTheme="minorHAnsi" w:hAnsiTheme="minorHAnsi" w:cstheme="minorHAnsi"/>
          <w:sz w:val="22"/>
        </w:rPr>
        <w:t>.</w:t>
      </w:r>
      <w:r w:rsidRPr="002B3ABA">
        <w:rPr>
          <w:rFonts w:asciiTheme="minorHAnsi" w:hAnsiTheme="minorHAnsi" w:cstheme="minorHAnsi"/>
          <w:sz w:val="22"/>
        </w:rPr>
        <w:t xml:space="preserve"> As continuous learning is at least as important as initial training</w:t>
      </w:r>
      <w:r w:rsidR="00D27BE7" w:rsidRPr="002B3ABA">
        <w:rPr>
          <w:rFonts w:asciiTheme="minorHAnsi" w:hAnsiTheme="minorHAnsi" w:cstheme="minorHAnsi"/>
          <w:sz w:val="22"/>
        </w:rPr>
        <w:t xml:space="preserve">, </w:t>
      </w:r>
      <w:r w:rsidRPr="002B3ABA">
        <w:rPr>
          <w:rFonts w:asciiTheme="minorHAnsi" w:hAnsiTheme="minorHAnsi" w:cstheme="minorHAnsi"/>
          <w:sz w:val="22"/>
        </w:rPr>
        <w:t xml:space="preserve">the establishment of </w:t>
      </w:r>
      <w:r w:rsidR="00D27BE7" w:rsidRPr="002B3ABA">
        <w:rPr>
          <w:rFonts w:asciiTheme="minorHAnsi" w:hAnsiTheme="minorHAnsi" w:cstheme="minorHAnsi"/>
          <w:sz w:val="22"/>
        </w:rPr>
        <w:t xml:space="preserve">balanced and effective LLL </w:t>
      </w:r>
      <w:r w:rsidRPr="002B3ABA">
        <w:rPr>
          <w:rFonts w:asciiTheme="minorHAnsi" w:hAnsiTheme="minorHAnsi" w:cstheme="minorHAnsi"/>
          <w:sz w:val="22"/>
        </w:rPr>
        <w:t>system</w:t>
      </w:r>
      <w:r w:rsidR="00D27BE7" w:rsidRPr="002B3ABA">
        <w:rPr>
          <w:rFonts w:asciiTheme="minorHAnsi" w:hAnsiTheme="minorHAnsi" w:cstheme="minorHAnsi"/>
          <w:sz w:val="22"/>
        </w:rPr>
        <w:t>s</w:t>
      </w:r>
      <w:r w:rsidRPr="002B3ABA">
        <w:rPr>
          <w:rFonts w:asciiTheme="minorHAnsi" w:hAnsiTheme="minorHAnsi" w:cstheme="minorHAnsi"/>
          <w:sz w:val="22"/>
        </w:rPr>
        <w:t xml:space="preserve"> is of key importance</w:t>
      </w:r>
      <w:r w:rsidR="00D27BE7" w:rsidRPr="002B3ABA">
        <w:rPr>
          <w:rFonts w:asciiTheme="minorHAnsi" w:hAnsiTheme="minorHAnsi" w:cstheme="minorHAnsi"/>
          <w:sz w:val="22"/>
        </w:rPr>
        <w:t xml:space="preserve"> in all countries</w:t>
      </w:r>
      <w:r w:rsidRPr="002B3ABA">
        <w:rPr>
          <w:rFonts w:asciiTheme="minorHAnsi" w:hAnsiTheme="minorHAnsi" w:cstheme="minorHAnsi"/>
          <w:sz w:val="22"/>
        </w:rPr>
        <w:t>.</w:t>
      </w:r>
      <w:r w:rsidR="00927FC9" w:rsidRPr="002B3ABA">
        <w:rPr>
          <w:rFonts w:asciiTheme="minorHAnsi" w:hAnsiTheme="minorHAnsi" w:cstheme="minorHAnsi"/>
          <w:sz w:val="22"/>
        </w:rPr>
        <w:t xml:space="preserve"> In this respect</w:t>
      </w:r>
      <w:r w:rsidR="00502EF9" w:rsidRPr="002B3ABA">
        <w:rPr>
          <w:rFonts w:asciiTheme="minorHAnsi" w:hAnsiTheme="minorHAnsi" w:cstheme="minorHAnsi"/>
          <w:sz w:val="22"/>
        </w:rPr>
        <w:t>,</w:t>
      </w:r>
      <w:r w:rsidR="00927FC9" w:rsidRPr="002B3ABA">
        <w:rPr>
          <w:rFonts w:asciiTheme="minorHAnsi" w:hAnsiTheme="minorHAnsi" w:cstheme="minorHAnsi"/>
          <w:sz w:val="22"/>
        </w:rPr>
        <w:t xml:space="preserve"> a promising development is observed by (</w:t>
      </w:r>
      <w:proofErr w:type="spellStart"/>
      <w:r w:rsidR="00927FC9" w:rsidRPr="002B3ABA">
        <w:rPr>
          <w:rFonts w:asciiTheme="minorHAnsi" w:hAnsiTheme="minorHAnsi" w:cstheme="minorHAnsi"/>
          <w:sz w:val="22"/>
        </w:rPr>
        <w:t>Cedefop</w:t>
      </w:r>
      <w:proofErr w:type="spellEnd"/>
      <w:r w:rsidR="00927FC9" w:rsidRPr="002B3ABA">
        <w:rPr>
          <w:rFonts w:asciiTheme="minorHAnsi" w:hAnsiTheme="minorHAnsi" w:cstheme="minorHAnsi"/>
          <w:sz w:val="22"/>
        </w:rPr>
        <w:t xml:space="preserve">, 2022) where in </w:t>
      </w:r>
      <w:proofErr w:type="gramStart"/>
      <w:r w:rsidR="00927FC9" w:rsidRPr="002B3ABA">
        <w:rPr>
          <w:rFonts w:asciiTheme="minorHAnsi" w:hAnsiTheme="minorHAnsi" w:cstheme="minorHAnsi"/>
          <w:sz w:val="22"/>
        </w:rPr>
        <w:t>a number of</w:t>
      </w:r>
      <w:proofErr w:type="gramEnd"/>
      <w:r w:rsidR="00927FC9" w:rsidRPr="002B3ABA">
        <w:rPr>
          <w:rFonts w:asciiTheme="minorHAnsi" w:hAnsiTheme="minorHAnsi" w:cstheme="minorHAnsi"/>
          <w:sz w:val="22"/>
        </w:rPr>
        <w:t xml:space="preserve"> countries lines between IVET and CVET </w:t>
      </w:r>
      <w:r w:rsidR="00D27BE7" w:rsidRPr="002B3ABA">
        <w:rPr>
          <w:rFonts w:asciiTheme="minorHAnsi" w:hAnsiTheme="minorHAnsi" w:cstheme="minorHAnsi"/>
          <w:sz w:val="22"/>
        </w:rPr>
        <w:t xml:space="preserve">seem to be </w:t>
      </w:r>
      <w:r w:rsidR="00927FC9" w:rsidRPr="002B3ABA">
        <w:rPr>
          <w:rFonts w:asciiTheme="minorHAnsi" w:hAnsiTheme="minorHAnsi" w:cstheme="minorHAnsi"/>
          <w:sz w:val="22"/>
        </w:rPr>
        <w:t>increasingly blurred.</w:t>
      </w:r>
      <w:r w:rsidR="00EC1450" w:rsidRPr="002B3ABA">
        <w:rPr>
          <w:rFonts w:asciiTheme="minorHAnsi" w:hAnsiTheme="minorHAnsi" w:cstheme="minorHAnsi"/>
          <w:sz w:val="22"/>
        </w:rPr>
        <w:t xml:space="preserve"> </w:t>
      </w:r>
      <w:r w:rsidR="00D27BE7" w:rsidRPr="002B3ABA">
        <w:rPr>
          <w:rFonts w:asciiTheme="minorHAnsi" w:hAnsiTheme="minorHAnsi" w:cstheme="minorHAnsi"/>
          <w:sz w:val="22"/>
        </w:rPr>
        <w:t xml:space="preserve">As in particular CVET asks for flexible and accessible education and training programs and courses, this development needs to be supported by </w:t>
      </w:r>
      <w:r w:rsidR="00EC1450" w:rsidRPr="002B3ABA">
        <w:rPr>
          <w:rFonts w:asciiTheme="minorHAnsi" w:hAnsiTheme="minorHAnsi" w:cstheme="minorHAnsi"/>
          <w:sz w:val="22"/>
        </w:rPr>
        <w:t xml:space="preserve">short and easily accessible modules, and </w:t>
      </w:r>
      <w:r w:rsidR="00D27BE7" w:rsidRPr="002B3ABA">
        <w:rPr>
          <w:rFonts w:asciiTheme="minorHAnsi" w:hAnsiTheme="minorHAnsi" w:cstheme="minorHAnsi"/>
          <w:sz w:val="22"/>
        </w:rPr>
        <w:t xml:space="preserve">a quality and validation system of </w:t>
      </w:r>
      <w:r w:rsidR="00E04F32" w:rsidRPr="002B3ABA">
        <w:rPr>
          <w:rFonts w:asciiTheme="minorHAnsi" w:hAnsiTheme="minorHAnsi" w:cstheme="minorHAnsi"/>
          <w:sz w:val="22"/>
        </w:rPr>
        <w:t>micro-credentials</w:t>
      </w:r>
      <w:r w:rsidR="00EC1450" w:rsidRPr="002B3ABA">
        <w:rPr>
          <w:rFonts w:asciiTheme="minorHAnsi" w:hAnsiTheme="minorHAnsi" w:cstheme="minorHAnsi"/>
          <w:sz w:val="22"/>
        </w:rPr>
        <w:t>.</w:t>
      </w:r>
    </w:p>
    <w:p w14:paraId="40D997C8" w14:textId="7975FD31" w:rsidR="003E6CFE" w:rsidRPr="002B3ABA" w:rsidRDefault="00095129" w:rsidP="00287CD3">
      <w:pPr>
        <w:spacing w:line="276" w:lineRule="auto"/>
        <w:jc w:val="both"/>
        <w:rPr>
          <w:rFonts w:asciiTheme="minorHAnsi" w:hAnsiTheme="minorHAnsi" w:cstheme="minorHAnsi"/>
          <w:sz w:val="22"/>
        </w:rPr>
      </w:pPr>
      <w:bookmarkStart w:id="20" w:name="_Hlk150342737"/>
      <w:r w:rsidRPr="002B3ABA">
        <w:rPr>
          <w:rFonts w:asciiTheme="minorHAnsi" w:hAnsiTheme="minorHAnsi" w:cstheme="minorHAnsi"/>
          <w:sz w:val="22"/>
        </w:rPr>
        <w:t>In line with these trends</w:t>
      </w:r>
      <w:r w:rsidR="00EA5C46" w:rsidRPr="002B3ABA">
        <w:rPr>
          <w:rFonts w:asciiTheme="minorHAnsi" w:hAnsiTheme="minorHAnsi" w:cstheme="minorHAnsi"/>
          <w:sz w:val="22"/>
        </w:rPr>
        <w:t>,</w:t>
      </w:r>
      <w:r w:rsidRPr="002B3ABA">
        <w:rPr>
          <w:rFonts w:asciiTheme="minorHAnsi" w:hAnsiTheme="minorHAnsi" w:cstheme="minorHAnsi"/>
          <w:sz w:val="22"/>
        </w:rPr>
        <w:t xml:space="preserve"> </w:t>
      </w:r>
      <w:r w:rsidR="00EA5C46" w:rsidRPr="002B3ABA">
        <w:rPr>
          <w:rFonts w:asciiTheme="minorHAnsi" w:hAnsiTheme="minorHAnsi" w:cstheme="minorHAnsi"/>
          <w:sz w:val="22"/>
        </w:rPr>
        <w:t>t</w:t>
      </w:r>
      <w:r w:rsidR="003E6CFE" w:rsidRPr="002B3ABA">
        <w:rPr>
          <w:rFonts w:asciiTheme="minorHAnsi" w:hAnsiTheme="minorHAnsi" w:cstheme="minorHAnsi"/>
          <w:sz w:val="22"/>
        </w:rPr>
        <w:t xml:space="preserve">he following </w:t>
      </w:r>
      <w:r w:rsidR="009447CA" w:rsidRPr="002B3ABA">
        <w:rPr>
          <w:rFonts w:asciiTheme="minorHAnsi" w:hAnsiTheme="minorHAnsi" w:cstheme="minorHAnsi"/>
          <w:sz w:val="22"/>
        </w:rPr>
        <w:t xml:space="preserve">promising </w:t>
      </w:r>
      <w:r w:rsidR="003E6CFE" w:rsidRPr="002B3ABA">
        <w:rPr>
          <w:rFonts w:asciiTheme="minorHAnsi" w:hAnsiTheme="minorHAnsi" w:cstheme="minorHAnsi"/>
          <w:sz w:val="22"/>
        </w:rPr>
        <w:t xml:space="preserve">developments in the current education and training system were mentioned by our respondents of the WP2.3 second phase </w:t>
      </w:r>
      <w:r w:rsidR="00D27BE7" w:rsidRPr="002B3ABA">
        <w:rPr>
          <w:rFonts w:asciiTheme="minorHAnsi" w:hAnsiTheme="minorHAnsi" w:cstheme="minorHAnsi"/>
          <w:sz w:val="22"/>
        </w:rPr>
        <w:t>survey</w:t>
      </w:r>
      <w:r w:rsidR="003E6CFE" w:rsidRPr="002B3ABA">
        <w:rPr>
          <w:rFonts w:asciiTheme="minorHAnsi" w:hAnsiTheme="minorHAnsi" w:cstheme="minorHAnsi"/>
          <w:sz w:val="22"/>
        </w:rPr>
        <w:t>:</w:t>
      </w:r>
    </w:p>
    <w:p w14:paraId="0F5A59B9" w14:textId="2D45E1FD" w:rsidR="003E6CFE" w:rsidRPr="00C544DA" w:rsidRDefault="003E6CFE" w:rsidP="00C544DA">
      <w:pPr>
        <w:pStyle w:val="ListParagraph"/>
        <w:numPr>
          <w:ilvl w:val="0"/>
          <w:numId w:val="55"/>
        </w:numPr>
        <w:spacing w:line="276" w:lineRule="auto"/>
        <w:jc w:val="both"/>
        <w:rPr>
          <w:rFonts w:asciiTheme="minorHAnsi" w:hAnsiTheme="minorHAnsi" w:cstheme="minorHAnsi"/>
          <w:sz w:val="22"/>
        </w:rPr>
      </w:pPr>
      <w:r w:rsidRPr="00C544DA">
        <w:rPr>
          <w:rFonts w:asciiTheme="minorHAnsi" w:hAnsiTheme="minorHAnsi" w:cstheme="minorHAnsi"/>
          <w:sz w:val="22"/>
        </w:rPr>
        <w:t xml:space="preserve">More attention </w:t>
      </w:r>
      <w:r w:rsidR="00095129" w:rsidRPr="00C544DA">
        <w:rPr>
          <w:rFonts w:asciiTheme="minorHAnsi" w:hAnsiTheme="minorHAnsi" w:cstheme="minorHAnsi"/>
          <w:sz w:val="22"/>
        </w:rPr>
        <w:t xml:space="preserve">is given </w:t>
      </w:r>
      <w:r w:rsidRPr="00C544DA">
        <w:rPr>
          <w:rFonts w:asciiTheme="minorHAnsi" w:hAnsiTheme="minorHAnsi" w:cstheme="minorHAnsi"/>
          <w:sz w:val="22"/>
        </w:rPr>
        <w:t xml:space="preserve">to technological change, green energy, entrepreneurship and innovation </w:t>
      </w:r>
      <w:proofErr w:type="gramStart"/>
      <w:r w:rsidRPr="00C544DA">
        <w:rPr>
          <w:rFonts w:asciiTheme="minorHAnsi" w:hAnsiTheme="minorHAnsi" w:cstheme="minorHAnsi"/>
          <w:sz w:val="22"/>
        </w:rPr>
        <w:t>skills</w:t>
      </w:r>
      <w:proofErr w:type="gramEnd"/>
    </w:p>
    <w:p w14:paraId="2F4CC720" w14:textId="22936209" w:rsidR="00D27BE7" w:rsidRPr="00C544DA" w:rsidRDefault="00095129" w:rsidP="00C544DA">
      <w:pPr>
        <w:pStyle w:val="ListParagraph"/>
        <w:numPr>
          <w:ilvl w:val="0"/>
          <w:numId w:val="55"/>
        </w:numPr>
        <w:spacing w:line="276" w:lineRule="auto"/>
        <w:rPr>
          <w:rFonts w:asciiTheme="minorHAnsi" w:hAnsiTheme="minorHAnsi" w:cstheme="minorHAnsi"/>
          <w:sz w:val="22"/>
        </w:rPr>
      </w:pPr>
      <w:r w:rsidRPr="00C544DA">
        <w:rPr>
          <w:rFonts w:asciiTheme="minorHAnsi" w:hAnsiTheme="minorHAnsi" w:cstheme="minorHAnsi"/>
          <w:sz w:val="22"/>
        </w:rPr>
        <w:t xml:space="preserve">The </w:t>
      </w:r>
      <w:r w:rsidR="00D27BE7" w:rsidRPr="00C544DA">
        <w:rPr>
          <w:rFonts w:asciiTheme="minorHAnsi" w:hAnsiTheme="minorHAnsi" w:cstheme="minorHAnsi"/>
          <w:sz w:val="22"/>
        </w:rPr>
        <w:t>tendency to digitalization of learning and growth of the number of online courses</w:t>
      </w:r>
      <w:r w:rsidRPr="00C544DA">
        <w:rPr>
          <w:rFonts w:asciiTheme="minorHAnsi" w:hAnsiTheme="minorHAnsi" w:cstheme="minorHAnsi"/>
          <w:sz w:val="22"/>
        </w:rPr>
        <w:t xml:space="preserve"> is </w:t>
      </w:r>
      <w:proofErr w:type="gramStart"/>
      <w:r w:rsidRPr="00C544DA">
        <w:rPr>
          <w:rFonts w:asciiTheme="minorHAnsi" w:hAnsiTheme="minorHAnsi" w:cstheme="minorHAnsi"/>
          <w:sz w:val="22"/>
        </w:rPr>
        <w:t>confirmed</w:t>
      </w:r>
      <w:proofErr w:type="gramEnd"/>
      <w:r w:rsidR="00D27BE7" w:rsidRPr="00C544DA">
        <w:rPr>
          <w:rFonts w:asciiTheme="minorHAnsi" w:hAnsiTheme="minorHAnsi" w:cstheme="minorHAnsi"/>
          <w:sz w:val="22"/>
        </w:rPr>
        <w:t xml:space="preserve"> </w:t>
      </w:r>
    </w:p>
    <w:p w14:paraId="0C882690" w14:textId="4E689E04" w:rsidR="007F6F69" w:rsidRPr="00C544DA" w:rsidRDefault="00095129" w:rsidP="00C544DA">
      <w:pPr>
        <w:pStyle w:val="ListParagraph"/>
        <w:numPr>
          <w:ilvl w:val="0"/>
          <w:numId w:val="55"/>
        </w:numPr>
        <w:spacing w:line="276" w:lineRule="auto"/>
        <w:rPr>
          <w:rFonts w:asciiTheme="minorHAnsi" w:hAnsiTheme="minorHAnsi" w:cstheme="minorHAnsi"/>
          <w:sz w:val="22"/>
        </w:rPr>
      </w:pPr>
      <w:r w:rsidRPr="00C544DA">
        <w:rPr>
          <w:rFonts w:asciiTheme="minorHAnsi" w:hAnsiTheme="minorHAnsi" w:cstheme="minorHAnsi"/>
          <w:sz w:val="22"/>
        </w:rPr>
        <w:t>A</w:t>
      </w:r>
      <w:r w:rsidR="007F6F69" w:rsidRPr="00C544DA">
        <w:rPr>
          <w:rFonts w:asciiTheme="minorHAnsi" w:hAnsiTheme="minorHAnsi" w:cstheme="minorHAnsi"/>
          <w:sz w:val="22"/>
        </w:rPr>
        <w:t>ttention for the One-Health perspective</w:t>
      </w:r>
      <w:r w:rsidRPr="00C544DA">
        <w:rPr>
          <w:rFonts w:asciiTheme="minorHAnsi" w:hAnsiTheme="minorHAnsi" w:cstheme="minorHAnsi"/>
          <w:sz w:val="22"/>
        </w:rPr>
        <w:t xml:space="preserve"> increases</w:t>
      </w:r>
      <w:r w:rsidR="007F6F69" w:rsidRPr="00C544DA">
        <w:rPr>
          <w:rFonts w:asciiTheme="minorHAnsi" w:hAnsiTheme="minorHAnsi" w:cstheme="minorHAnsi"/>
          <w:sz w:val="22"/>
        </w:rPr>
        <w:t xml:space="preserve">, including animal, human and environmental </w:t>
      </w:r>
      <w:proofErr w:type="gramStart"/>
      <w:r w:rsidR="007F6F69" w:rsidRPr="00C544DA">
        <w:rPr>
          <w:rFonts w:asciiTheme="minorHAnsi" w:hAnsiTheme="minorHAnsi" w:cstheme="minorHAnsi"/>
          <w:sz w:val="22"/>
        </w:rPr>
        <w:t>health</w:t>
      </w:r>
      <w:proofErr w:type="gramEnd"/>
      <w:r w:rsidR="007F6F69" w:rsidRPr="00C544DA">
        <w:rPr>
          <w:rFonts w:asciiTheme="minorHAnsi" w:hAnsiTheme="minorHAnsi" w:cstheme="minorHAnsi"/>
          <w:sz w:val="22"/>
        </w:rPr>
        <w:t xml:space="preserve"> and their interactions</w:t>
      </w:r>
      <w:r w:rsidRPr="00C544DA">
        <w:rPr>
          <w:rFonts w:asciiTheme="minorHAnsi" w:hAnsiTheme="minorHAnsi" w:cstheme="minorHAnsi"/>
          <w:sz w:val="22"/>
        </w:rPr>
        <w:t>. As this is a rather new perspective</w:t>
      </w:r>
      <w:r w:rsidR="00502EF9" w:rsidRPr="00C544DA">
        <w:rPr>
          <w:rFonts w:asciiTheme="minorHAnsi" w:hAnsiTheme="minorHAnsi" w:cstheme="minorHAnsi"/>
          <w:sz w:val="22"/>
        </w:rPr>
        <w:t>,</w:t>
      </w:r>
      <w:r w:rsidRPr="00C544DA">
        <w:rPr>
          <w:rFonts w:asciiTheme="minorHAnsi" w:hAnsiTheme="minorHAnsi" w:cstheme="minorHAnsi"/>
          <w:sz w:val="22"/>
        </w:rPr>
        <w:t xml:space="preserve"> extra efforts in education and training are </w:t>
      </w:r>
      <w:proofErr w:type="gramStart"/>
      <w:r w:rsidRPr="00C544DA">
        <w:rPr>
          <w:rFonts w:asciiTheme="minorHAnsi" w:hAnsiTheme="minorHAnsi" w:cstheme="minorHAnsi"/>
          <w:sz w:val="22"/>
        </w:rPr>
        <w:t>necessary</w:t>
      </w:r>
      <w:proofErr w:type="gramEnd"/>
      <w:r w:rsidRPr="00C544DA">
        <w:rPr>
          <w:rFonts w:asciiTheme="minorHAnsi" w:hAnsiTheme="minorHAnsi" w:cstheme="minorHAnsi"/>
          <w:sz w:val="22"/>
        </w:rPr>
        <w:t xml:space="preserve"> </w:t>
      </w:r>
    </w:p>
    <w:p w14:paraId="66E46210" w14:textId="01D4709F" w:rsidR="007F6F69" w:rsidRPr="00C544DA" w:rsidRDefault="00095129" w:rsidP="00C544DA">
      <w:pPr>
        <w:pStyle w:val="ListParagraph"/>
        <w:numPr>
          <w:ilvl w:val="0"/>
          <w:numId w:val="55"/>
        </w:numPr>
        <w:spacing w:line="276" w:lineRule="auto"/>
        <w:jc w:val="both"/>
        <w:rPr>
          <w:rFonts w:asciiTheme="minorHAnsi" w:hAnsiTheme="minorHAnsi" w:cstheme="minorHAnsi"/>
          <w:sz w:val="22"/>
        </w:rPr>
      </w:pPr>
      <w:r w:rsidRPr="00C544DA">
        <w:rPr>
          <w:rFonts w:asciiTheme="minorHAnsi" w:hAnsiTheme="minorHAnsi" w:cstheme="minorHAnsi"/>
          <w:sz w:val="22"/>
        </w:rPr>
        <w:lastRenderedPageBreak/>
        <w:t>The respondents see d</w:t>
      </w:r>
      <w:r w:rsidR="003E6CFE" w:rsidRPr="00C544DA">
        <w:rPr>
          <w:rFonts w:asciiTheme="minorHAnsi" w:hAnsiTheme="minorHAnsi" w:cstheme="minorHAnsi"/>
          <w:sz w:val="22"/>
        </w:rPr>
        <w:t>evelopment</w:t>
      </w:r>
      <w:r w:rsidRPr="00C544DA">
        <w:rPr>
          <w:rFonts w:asciiTheme="minorHAnsi" w:hAnsiTheme="minorHAnsi" w:cstheme="minorHAnsi"/>
          <w:sz w:val="22"/>
        </w:rPr>
        <w:t>s</w:t>
      </w:r>
      <w:r w:rsidR="003E6CFE" w:rsidRPr="00C544DA">
        <w:rPr>
          <w:rFonts w:asciiTheme="minorHAnsi" w:hAnsiTheme="minorHAnsi" w:cstheme="minorHAnsi"/>
          <w:sz w:val="22"/>
        </w:rPr>
        <w:t xml:space="preserve"> towards shorter training format/units (e.g. excursions, traineeships, MOOCs) and micro-</w:t>
      </w:r>
      <w:proofErr w:type="gramStart"/>
      <w:r w:rsidR="003E6CFE" w:rsidRPr="00C544DA">
        <w:rPr>
          <w:rFonts w:asciiTheme="minorHAnsi" w:hAnsiTheme="minorHAnsi" w:cstheme="minorHAnsi"/>
          <w:sz w:val="22"/>
        </w:rPr>
        <w:t>credentials</w:t>
      </w:r>
      <w:proofErr w:type="gramEnd"/>
      <w:r w:rsidR="00E04F32" w:rsidRPr="00C544DA">
        <w:rPr>
          <w:rFonts w:asciiTheme="minorHAnsi" w:hAnsiTheme="minorHAnsi" w:cstheme="minorHAnsi"/>
          <w:sz w:val="22"/>
        </w:rPr>
        <w:t xml:space="preserve"> </w:t>
      </w:r>
    </w:p>
    <w:p w14:paraId="097D4518" w14:textId="53D86D65" w:rsidR="007F6F69" w:rsidRPr="00C544DA" w:rsidRDefault="00095129" w:rsidP="00C544DA">
      <w:pPr>
        <w:pStyle w:val="ListParagraph"/>
        <w:numPr>
          <w:ilvl w:val="0"/>
          <w:numId w:val="55"/>
        </w:numPr>
        <w:spacing w:line="276" w:lineRule="auto"/>
        <w:rPr>
          <w:rFonts w:asciiTheme="minorHAnsi" w:hAnsiTheme="minorHAnsi" w:cstheme="minorHAnsi"/>
          <w:sz w:val="22"/>
        </w:rPr>
      </w:pPr>
      <w:r w:rsidRPr="00C544DA">
        <w:rPr>
          <w:rFonts w:asciiTheme="minorHAnsi" w:hAnsiTheme="minorHAnsi" w:cstheme="minorHAnsi"/>
          <w:sz w:val="22"/>
        </w:rPr>
        <w:t>There is m</w:t>
      </w:r>
      <w:r w:rsidR="007F6F69" w:rsidRPr="00C544DA">
        <w:rPr>
          <w:rFonts w:asciiTheme="minorHAnsi" w:hAnsiTheme="minorHAnsi" w:cstheme="minorHAnsi"/>
          <w:sz w:val="22"/>
        </w:rPr>
        <w:t xml:space="preserve">ore attention to LLL </w:t>
      </w:r>
      <w:r w:rsidR="00406803" w:rsidRPr="00C544DA">
        <w:rPr>
          <w:rFonts w:asciiTheme="minorHAnsi" w:hAnsiTheme="minorHAnsi" w:cstheme="minorHAnsi"/>
          <w:sz w:val="22"/>
        </w:rPr>
        <w:t xml:space="preserve">training </w:t>
      </w:r>
      <w:r w:rsidR="007F6F69" w:rsidRPr="00C544DA">
        <w:rPr>
          <w:rFonts w:asciiTheme="minorHAnsi" w:hAnsiTheme="minorHAnsi" w:cstheme="minorHAnsi"/>
          <w:sz w:val="22"/>
        </w:rPr>
        <w:t xml:space="preserve">applications, also </w:t>
      </w:r>
      <w:r w:rsidR="00E04F32" w:rsidRPr="00C544DA">
        <w:rPr>
          <w:rFonts w:asciiTheme="minorHAnsi" w:hAnsiTheme="minorHAnsi" w:cstheme="minorHAnsi"/>
          <w:sz w:val="22"/>
        </w:rPr>
        <w:t>enabled by increasing digitalization</w:t>
      </w:r>
      <w:r w:rsidR="007F6F69" w:rsidRPr="00C544DA">
        <w:rPr>
          <w:rFonts w:asciiTheme="minorHAnsi" w:hAnsiTheme="minorHAnsi" w:cstheme="minorHAnsi"/>
          <w:sz w:val="22"/>
        </w:rPr>
        <w:t xml:space="preserve"> and flexibility of working schedules</w:t>
      </w:r>
      <w:r w:rsidR="00E04F32" w:rsidRPr="00C544DA">
        <w:rPr>
          <w:rFonts w:asciiTheme="minorHAnsi" w:hAnsiTheme="minorHAnsi" w:cstheme="minorHAnsi"/>
          <w:sz w:val="22"/>
        </w:rPr>
        <w:t xml:space="preserve"> and shorter training </w:t>
      </w:r>
      <w:proofErr w:type="gramStart"/>
      <w:r w:rsidR="00E04F32" w:rsidRPr="00C544DA">
        <w:rPr>
          <w:rFonts w:asciiTheme="minorHAnsi" w:hAnsiTheme="minorHAnsi" w:cstheme="minorHAnsi"/>
          <w:sz w:val="22"/>
        </w:rPr>
        <w:t>formats</w:t>
      </w:r>
      <w:proofErr w:type="gramEnd"/>
    </w:p>
    <w:p w14:paraId="432888A5" w14:textId="473FC27A" w:rsidR="00DD514D" w:rsidRPr="002B3ABA" w:rsidRDefault="00DD514D" w:rsidP="00287CD3">
      <w:pPr>
        <w:pStyle w:val="Heading2"/>
        <w:numPr>
          <w:ilvl w:val="1"/>
          <w:numId w:val="42"/>
        </w:numPr>
        <w:spacing w:line="276" w:lineRule="auto"/>
      </w:pPr>
      <w:bookmarkStart w:id="21" w:name="_Toc161145964"/>
      <w:bookmarkEnd w:id="20"/>
      <w:r w:rsidRPr="002B3ABA">
        <w:t>Country differences in labour market and</w:t>
      </w:r>
      <w:r w:rsidR="00BB33E1" w:rsidRPr="002B3ABA">
        <w:t xml:space="preserve"> education and</w:t>
      </w:r>
      <w:r w:rsidRPr="002B3ABA">
        <w:t xml:space="preserve"> training supply</w:t>
      </w:r>
      <w:bookmarkEnd w:id="21"/>
      <w:r w:rsidRPr="002B3ABA">
        <w:t xml:space="preserve"> </w:t>
      </w:r>
    </w:p>
    <w:p w14:paraId="3777E2B5" w14:textId="6201B651" w:rsidR="00CA544B" w:rsidRPr="002B3ABA" w:rsidRDefault="00063666"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In section </w:t>
      </w:r>
      <w:r w:rsidR="00073AA9" w:rsidRPr="002B3ABA">
        <w:rPr>
          <w:rFonts w:asciiTheme="minorHAnsi" w:hAnsiTheme="minorHAnsi" w:cstheme="minorHAnsi"/>
          <w:sz w:val="22"/>
        </w:rPr>
        <w:t>2</w:t>
      </w:r>
      <w:r w:rsidRPr="002B3ABA">
        <w:rPr>
          <w:rFonts w:asciiTheme="minorHAnsi" w:hAnsiTheme="minorHAnsi" w:cstheme="minorHAnsi"/>
          <w:sz w:val="22"/>
        </w:rPr>
        <w:t xml:space="preserve"> (trend</w:t>
      </w:r>
      <w:r w:rsidR="00073AA9" w:rsidRPr="002B3ABA">
        <w:rPr>
          <w:rFonts w:asciiTheme="minorHAnsi" w:hAnsiTheme="minorHAnsi" w:cstheme="minorHAnsi"/>
          <w:sz w:val="22"/>
        </w:rPr>
        <w:t xml:space="preserve"> </w:t>
      </w:r>
      <w:r w:rsidR="00151308" w:rsidRPr="002B3ABA">
        <w:rPr>
          <w:rFonts w:asciiTheme="minorHAnsi" w:hAnsiTheme="minorHAnsi" w:cstheme="minorHAnsi"/>
          <w:sz w:val="22"/>
        </w:rPr>
        <w:t xml:space="preserve">and scenario </w:t>
      </w:r>
      <w:r w:rsidR="00073AA9" w:rsidRPr="002B3ABA">
        <w:rPr>
          <w:rFonts w:asciiTheme="minorHAnsi" w:hAnsiTheme="minorHAnsi" w:cstheme="minorHAnsi"/>
          <w:sz w:val="22"/>
        </w:rPr>
        <w:t>study</w:t>
      </w:r>
      <w:r w:rsidRPr="002B3ABA">
        <w:rPr>
          <w:rFonts w:asciiTheme="minorHAnsi" w:hAnsiTheme="minorHAnsi" w:cstheme="minorHAnsi"/>
          <w:sz w:val="22"/>
        </w:rPr>
        <w:t xml:space="preserve">) we </w:t>
      </w:r>
      <w:r w:rsidR="008A465D" w:rsidRPr="002B3ABA">
        <w:rPr>
          <w:rFonts w:asciiTheme="minorHAnsi" w:hAnsiTheme="minorHAnsi" w:cstheme="minorHAnsi"/>
          <w:sz w:val="22"/>
        </w:rPr>
        <w:t xml:space="preserve">already </w:t>
      </w:r>
      <w:r w:rsidR="00151308" w:rsidRPr="002B3ABA">
        <w:rPr>
          <w:rFonts w:asciiTheme="minorHAnsi" w:hAnsiTheme="minorHAnsi" w:cstheme="minorHAnsi"/>
          <w:sz w:val="22"/>
        </w:rPr>
        <w:t>discussed</w:t>
      </w:r>
      <w:r w:rsidRPr="002B3ABA">
        <w:rPr>
          <w:rFonts w:asciiTheme="minorHAnsi" w:hAnsiTheme="minorHAnsi" w:cstheme="minorHAnsi"/>
          <w:sz w:val="22"/>
        </w:rPr>
        <w:t xml:space="preserve"> some key differences between countries in the EU</w:t>
      </w:r>
      <w:r w:rsidR="008A465D" w:rsidRPr="002B3ABA">
        <w:rPr>
          <w:rFonts w:asciiTheme="minorHAnsi" w:hAnsiTheme="minorHAnsi" w:cstheme="minorHAnsi"/>
          <w:sz w:val="22"/>
        </w:rPr>
        <w:t xml:space="preserve"> on </w:t>
      </w:r>
      <w:r w:rsidRPr="002B3ABA">
        <w:rPr>
          <w:rFonts w:asciiTheme="minorHAnsi" w:hAnsiTheme="minorHAnsi" w:cstheme="minorHAnsi"/>
          <w:sz w:val="22"/>
        </w:rPr>
        <w:t xml:space="preserve">technology development, sustainable production, </w:t>
      </w:r>
      <w:r w:rsidR="00E116B7" w:rsidRPr="002B3ABA">
        <w:rPr>
          <w:rFonts w:asciiTheme="minorHAnsi" w:hAnsiTheme="minorHAnsi" w:cstheme="minorHAnsi"/>
          <w:sz w:val="22"/>
        </w:rPr>
        <w:t xml:space="preserve">business </w:t>
      </w:r>
      <w:r w:rsidRPr="002B3ABA">
        <w:rPr>
          <w:rFonts w:asciiTheme="minorHAnsi" w:hAnsiTheme="minorHAnsi" w:cstheme="minorHAnsi"/>
          <w:sz w:val="22"/>
        </w:rPr>
        <w:t>structure</w:t>
      </w:r>
      <w:r w:rsidR="00151308" w:rsidRPr="002B3ABA">
        <w:rPr>
          <w:rFonts w:asciiTheme="minorHAnsi" w:hAnsiTheme="minorHAnsi" w:cstheme="minorHAnsi"/>
          <w:sz w:val="22"/>
        </w:rPr>
        <w:t>, etc.</w:t>
      </w:r>
      <w:r w:rsidR="00D344C7" w:rsidRPr="002B3ABA">
        <w:rPr>
          <w:rFonts w:asciiTheme="minorHAnsi" w:hAnsiTheme="minorHAnsi" w:cstheme="minorHAnsi"/>
          <w:sz w:val="22"/>
        </w:rPr>
        <w:t xml:space="preserve"> In our WP2.3 survey</w:t>
      </w:r>
      <w:r w:rsidR="00943593" w:rsidRPr="002B3ABA">
        <w:rPr>
          <w:rFonts w:asciiTheme="minorHAnsi" w:hAnsiTheme="minorHAnsi" w:cstheme="minorHAnsi"/>
          <w:sz w:val="22"/>
        </w:rPr>
        <w:t xml:space="preserve"> phase 1</w:t>
      </w:r>
      <w:r w:rsidR="00BF0451" w:rsidRPr="002B3ABA">
        <w:rPr>
          <w:rFonts w:asciiTheme="minorHAnsi" w:hAnsiTheme="minorHAnsi" w:cstheme="minorHAnsi"/>
          <w:sz w:val="22"/>
        </w:rPr>
        <w:t>,</w:t>
      </w:r>
      <w:r w:rsidR="00943593" w:rsidRPr="002B3ABA">
        <w:rPr>
          <w:rFonts w:asciiTheme="minorHAnsi" w:hAnsiTheme="minorHAnsi" w:cstheme="minorHAnsi"/>
          <w:sz w:val="22"/>
        </w:rPr>
        <w:t xml:space="preserve"> related differences in labour market demands, job profiles and skill </w:t>
      </w:r>
      <w:proofErr w:type="gramStart"/>
      <w:r w:rsidR="00943593" w:rsidRPr="002B3ABA">
        <w:rPr>
          <w:rFonts w:asciiTheme="minorHAnsi" w:hAnsiTheme="minorHAnsi" w:cstheme="minorHAnsi"/>
          <w:sz w:val="22"/>
        </w:rPr>
        <w:t>needs</w:t>
      </w:r>
      <w:proofErr w:type="gramEnd"/>
      <w:r w:rsidR="00943593" w:rsidRPr="002B3ABA">
        <w:rPr>
          <w:rFonts w:asciiTheme="minorHAnsi" w:hAnsiTheme="minorHAnsi" w:cstheme="minorHAnsi"/>
          <w:sz w:val="22"/>
        </w:rPr>
        <w:t xml:space="preserve"> between countries were reported. </w:t>
      </w:r>
      <w:r w:rsidR="00CA544B" w:rsidRPr="002B3ABA">
        <w:rPr>
          <w:rFonts w:asciiTheme="minorHAnsi" w:hAnsiTheme="minorHAnsi" w:cstheme="minorHAnsi"/>
          <w:sz w:val="22"/>
        </w:rPr>
        <w:t>Moreover, e</w:t>
      </w:r>
      <w:r w:rsidR="00943593" w:rsidRPr="002B3ABA">
        <w:rPr>
          <w:rFonts w:asciiTheme="minorHAnsi" w:hAnsiTheme="minorHAnsi" w:cstheme="minorHAnsi"/>
          <w:sz w:val="22"/>
        </w:rPr>
        <w:t xml:space="preserve">ducation and training systems differ across countries as well as levels of knowledge and skills, </w:t>
      </w:r>
      <w:r w:rsidR="00CA544B" w:rsidRPr="002B3ABA">
        <w:rPr>
          <w:rFonts w:asciiTheme="minorHAnsi" w:hAnsiTheme="minorHAnsi" w:cstheme="minorHAnsi"/>
          <w:sz w:val="22"/>
        </w:rPr>
        <w:t>c</w:t>
      </w:r>
      <w:r w:rsidR="00CE56C3" w:rsidRPr="002B3ABA">
        <w:rPr>
          <w:rFonts w:asciiTheme="minorHAnsi" w:hAnsiTheme="minorHAnsi" w:cstheme="minorHAnsi"/>
          <w:sz w:val="22"/>
        </w:rPr>
        <w:t>ompetence levels of trainers</w:t>
      </w:r>
      <w:r w:rsidR="00943593" w:rsidRPr="002B3ABA">
        <w:rPr>
          <w:rFonts w:asciiTheme="minorHAnsi" w:hAnsiTheme="minorHAnsi" w:cstheme="minorHAnsi"/>
          <w:sz w:val="22"/>
        </w:rPr>
        <w:t>, etc.</w:t>
      </w:r>
      <w:r w:rsidR="00CE56C3" w:rsidRPr="002B3ABA">
        <w:rPr>
          <w:rFonts w:asciiTheme="minorHAnsi" w:hAnsiTheme="minorHAnsi" w:cstheme="minorHAnsi"/>
          <w:sz w:val="22"/>
        </w:rPr>
        <w:t xml:space="preserve"> </w:t>
      </w:r>
    </w:p>
    <w:p w14:paraId="676D0C66" w14:textId="237BDC13" w:rsidR="00883FF7" w:rsidRPr="002B3ABA" w:rsidRDefault="00E116B7"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Indeed, VET </w:t>
      </w:r>
      <w:r w:rsidR="00063666" w:rsidRPr="002B3ABA">
        <w:rPr>
          <w:rFonts w:asciiTheme="minorHAnsi" w:hAnsiTheme="minorHAnsi" w:cstheme="minorHAnsi"/>
          <w:sz w:val="22"/>
        </w:rPr>
        <w:t xml:space="preserve">programs are usually adapted to regional and local </w:t>
      </w:r>
      <w:r w:rsidRPr="002B3ABA">
        <w:rPr>
          <w:rFonts w:asciiTheme="minorHAnsi" w:hAnsiTheme="minorHAnsi" w:cstheme="minorHAnsi"/>
          <w:sz w:val="22"/>
        </w:rPr>
        <w:t xml:space="preserve">circumstances and </w:t>
      </w:r>
      <w:r w:rsidR="00063666" w:rsidRPr="002B3ABA">
        <w:rPr>
          <w:rFonts w:asciiTheme="minorHAnsi" w:hAnsiTheme="minorHAnsi" w:cstheme="minorHAnsi"/>
          <w:sz w:val="22"/>
        </w:rPr>
        <w:t>industries</w:t>
      </w:r>
      <w:r w:rsidR="00EA5C46" w:rsidRPr="002B3ABA">
        <w:rPr>
          <w:rFonts w:asciiTheme="minorHAnsi" w:hAnsiTheme="minorHAnsi" w:cstheme="minorHAnsi"/>
          <w:sz w:val="22"/>
        </w:rPr>
        <w:t>,</w:t>
      </w:r>
      <w:r w:rsidR="00063666" w:rsidRPr="002B3ABA">
        <w:rPr>
          <w:rFonts w:asciiTheme="minorHAnsi" w:hAnsiTheme="minorHAnsi" w:cstheme="minorHAnsi"/>
          <w:sz w:val="22"/>
        </w:rPr>
        <w:t xml:space="preserve"> with different </w:t>
      </w:r>
      <w:r w:rsidR="00CA544B" w:rsidRPr="002B3ABA">
        <w:rPr>
          <w:rFonts w:asciiTheme="minorHAnsi" w:hAnsiTheme="minorHAnsi" w:cstheme="minorHAnsi"/>
          <w:sz w:val="22"/>
        </w:rPr>
        <w:t xml:space="preserve">labour markets, </w:t>
      </w:r>
      <w:r w:rsidRPr="002B3ABA">
        <w:rPr>
          <w:rFonts w:asciiTheme="minorHAnsi" w:hAnsiTheme="minorHAnsi" w:cstheme="minorHAnsi"/>
          <w:sz w:val="22"/>
        </w:rPr>
        <w:t xml:space="preserve">skill needs and </w:t>
      </w:r>
      <w:r w:rsidR="00063666" w:rsidRPr="002B3ABA">
        <w:rPr>
          <w:rFonts w:asciiTheme="minorHAnsi" w:hAnsiTheme="minorHAnsi" w:cstheme="minorHAnsi"/>
          <w:sz w:val="22"/>
        </w:rPr>
        <w:t xml:space="preserve">definitions of job profiles. </w:t>
      </w:r>
      <w:r w:rsidR="0084652B" w:rsidRPr="002B3ABA">
        <w:rPr>
          <w:rFonts w:asciiTheme="minorHAnsi" w:hAnsiTheme="minorHAnsi" w:cstheme="minorHAnsi"/>
          <w:sz w:val="22"/>
        </w:rPr>
        <w:t xml:space="preserve">The national roadmap studies </w:t>
      </w:r>
      <w:r w:rsidR="000F2877" w:rsidRPr="002B3ABA">
        <w:rPr>
          <w:rFonts w:asciiTheme="minorHAnsi" w:hAnsiTheme="minorHAnsi" w:cstheme="minorHAnsi"/>
          <w:sz w:val="22"/>
        </w:rPr>
        <w:t xml:space="preserve">which were developed </w:t>
      </w:r>
      <w:r w:rsidRPr="002B3ABA">
        <w:rPr>
          <w:rFonts w:asciiTheme="minorHAnsi" w:hAnsiTheme="minorHAnsi" w:cstheme="minorHAnsi"/>
          <w:sz w:val="22"/>
        </w:rPr>
        <w:t xml:space="preserve">in </w:t>
      </w:r>
      <w:r w:rsidR="00B4732F" w:rsidRPr="002B3ABA">
        <w:rPr>
          <w:rFonts w:asciiTheme="minorHAnsi" w:hAnsiTheme="minorHAnsi" w:cstheme="minorHAnsi"/>
          <w:sz w:val="22"/>
        </w:rPr>
        <w:t>FIELDS</w:t>
      </w:r>
      <w:r w:rsidR="003A300E" w:rsidRPr="002B3ABA">
        <w:rPr>
          <w:rFonts w:asciiTheme="minorHAnsi" w:hAnsiTheme="minorHAnsi" w:cstheme="minorHAnsi"/>
          <w:sz w:val="22"/>
        </w:rPr>
        <w:t xml:space="preserve"> </w:t>
      </w:r>
      <w:r w:rsidR="0084652B" w:rsidRPr="002B3ABA">
        <w:rPr>
          <w:rFonts w:asciiTheme="minorHAnsi" w:hAnsiTheme="minorHAnsi" w:cstheme="minorHAnsi"/>
          <w:sz w:val="22"/>
        </w:rPr>
        <w:t xml:space="preserve">WP2.4 show a number </w:t>
      </w:r>
      <w:r w:rsidR="00CA544B" w:rsidRPr="002B3ABA">
        <w:rPr>
          <w:rFonts w:asciiTheme="minorHAnsi" w:hAnsiTheme="minorHAnsi" w:cstheme="minorHAnsi"/>
          <w:sz w:val="22"/>
        </w:rPr>
        <w:t xml:space="preserve">of </w:t>
      </w:r>
      <w:r w:rsidR="00EE19E0" w:rsidRPr="002B3ABA">
        <w:rPr>
          <w:rFonts w:asciiTheme="minorHAnsi" w:hAnsiTheme="minorHAnsi" w:cstheme="minorHAnsi"/>
          <w:sz w:val="22"/>
        </w:rPr>
        <w:t>particular</w:t>
      </w:r>
      <w:r w:rsidR="00CA544B" w:rsidRPr="002B3ABA">
        <w:rPr>
          <w:rFonts w:asciiTheme="minorHAnsi" w:hAnsiTheme="minorHAnsi" w:cstheme="minorHAnsi"/>
          <w:sz w:val="22"/>
        </w:rPr>
        <w:t xml:space="preserve"> and topical</w:t>
      </w:r>
      <w:r w:rsidR="00EE19E0" w:rsidRPr="002B3ABA">
        <w:rPr>
          <w:rFonts w:asciiTheme="minorHAnsi" w:hAnsiTheme="minorHAnsi" w:cstheme="minorHAnsi"/>
          <w:sz w:val="22"/>
        </w:rPr>
        <w:t xml:space="preserve"> challenges</w:t>
      </w:r>
      <w:r w:rsidR="00CA544B" w:rsidRPr="002B3ABA">
        <w:rPr>
          <w:rFonts w:asciiTheme="minorHAnsi" w:hAnsiTheme="minorHAnsi" w:cstheme="minorHAnsi"/>
          <w:sz w:val="22"/>
        </w:rPr>
        <w:t xml:space="preserve"> per country, </w:t>
      </w:r>
      <w:r w:rsidR="00CE56C3" w:rsidRPr="002B3ABA">
        <w:rPr>
          <w:rFonts w:asciiTheme="minorHAnsi" w:hAnsiTheme="minorHAnsi" w:cstheme="minorHAnsi"/>
          <w:sz w:val="22"/>
        </w:rPr>
        <w:t xml:space="preserve">underlining the differences in demand and supply of skills </w:t>
      </w:r>
      <w:r w:rsidR="00D52D1B" w:rsidRPr="002B3ABA">
        <w:rPr>
          <w:rFonts w:asciiTheme="minorHAnsi" w:hAnsiTheme="minorHAnsi" w:cstheme="minorHAnsi"/>
          <w:sz w:val="22"/>
        </w:rPr>
        <w:t>and the different politic</w:t>
      </w:r>
      <w:r w:rsidR="00CA544B" w:rsidRPr="002B3ABA">
        <w:rPr>
          <w:rFonts w:asciiTheme="minorHAnsi" w:hAnsiTheme="minorHAnsi" w:cstheme="minorHAnsi"/>
          <w:sz w:val="22"/>
        </w:rPr>
        <w:t xml:space="preserve">al </w:t>
      </w:r>
      <w:r w:rsidR="00D52D1B" w:rsidRPr="002B3ABA">
        <w:rPr>
          <w:rFonts w:asciiTheme="minorHAnsi" w:hAnsiTheme="minorHAnsi" w:cstheme="minorHAnsi"/>
          <w:sz w:val="22"/>
        </w:rPr>
        <w:t xml:space="preserve">spearheads </w:t>
      </w:r>
      <w:r w:rsidR="00CE56C3" w:rsidRPr="002B3ABA">
        <w:rPr>
          <w:rFonts w:asciiTheme="minorHAnsi" w:hAnsiTheme="minorHAnsi" w:cstheme="minorHAnsi"/>
          <w:sz w:val="22"/>
        </w:rPr>
        <w:t xml:space="preserve">in these </w:t>
      </w:r>
      <w:proofErr w:type="gramStart"/>
      <w:r w:rsidR="00CE56C3" w:rsidRPr="002B3ABA">
        <w:rPr>
          <w:rFonts w:asciiTheme="minorHAnsi" w:hAnsiTheme="minorHAnsi" w:cstheme="minorHAnsi"/>
          <w:sz w:val="22"/>
        </w:rPr>
        <w:t xml:space="preserve">countries </w:t>
      </w:r>
      <w:r w:rsidR="00EE19E0" w:rsidRPr="002B3ABA">
        <w:rPr>
          <w:rFonts w:asciiTheme="minorHAnsi" w:hAnsiTheme="minorHAnsi" w:cstheme="minorHAnsi"/>
          <w:sz w:val="22"/>
        </w:rPr>
        <w:t>:</w:t>
      </w:r>
      <w:proofErr w:type="gramEnd"/>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366"/>
      </w:tblGrid>
      <w:tr w:rsidR="00DD514D" w:rsidRPr="002B3ABA" w14:paraId="01605EF4" w14:textId="77777777" w:rsidTr="005325DB">
        <w:tc>
          <w:tcPr>
            <w:tcW w:w="1696" w:type="dxa"/>
            <w:shd w:val="clear" w:color="auto" w:fill="519FD7"/>
          </w:tcPr>
          <w:p w14:paraId="7FE931EA" w14:textId="15FDF0F3" w:rsidR="00DD514D" w:rsidRPr="005325DB" w:rsidRDefault="00DD514D" w:rsidP="00287CD3">
            <w:pPr>
              <w:spacing w:line="276" w:lineRule="auto"/>
              <w:jc w:val="both"/>
              <w:rPr>
                <w:rFonts w:asciiTheme="minorHAnsi" w:hAnsiTheme="minorHAnsi" w:cstheme="minorHAnsi"/>
                <w:b/>
                <w:bCs/>
                <w:color w:val="FFFFFF" w:themeColor="background1"/>
                <w:sz w:val="22"/>
              </w:rPr>
            </w:pPr>
            <w:r w:rsidRPr="005325DB">
              <w:rPr>
                <w:rFonts w:asciiTheme="minorHAnsi" w:hAnsiTheme="minorHAnsi" w:cstheme="minorHAnsi"/>
                <w:b/>
                <w:bCs/>
                <w:color w:val="FFFFFF" w:themeColor="background1"/>
                <w:sz w:val="22"/>
              </w:rPr>
              <w:t>Finland</w:t>
            </w:r>
          </w:p>
          <w:p w14:paraId="3C57B0E9" w14:textId="77777777" w:rsidR="00DD514D" w:rsidRPr="005325DB" w:rsidRDefault="00DD514D" w:rsidP="00287CD3">
            <w:pPr>
              <w:spacing w:line="276" w:lineRule="auto"/>
              <w:jc w:val="both"/>
              <w:rPr>
                <w:rFonts w:asciiTheme="minorHAnsi" w:hAnsiTheme="minorHAnsi" w:cstheme="minorHAnsi"/>
                <w:b/>
                <w:bCs/>
                <w:color w:val="FFFFFF" w:themeColor="background1"/>
                <w:sz w:val="22"/>
              </w:rPr>
            </w:pPr>
          </w:p>
        </w:tc>
        <w:tc>
          <w:tcPr>
            <w:tcW w:w="7366" w:type="dxa"/>
            <w:shd w:val="clear" w:color="auto" w:fill="D7E5F5"/>
          </w:tcPr>
          <w:p w14:paraId="4DF62892" w14:textId="32391BE8" w:rsidR="00D52D1B" w:rsidRPr="00A113F4" w:rsidRDefault="00D52D1B"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 xml:space="preserve">Cuts in resources reflected by lower numbers of VET applicants.  </w:t>
            </w:r>
          </w:p>
          <w:p w14:paraId="26C59745" w14:textId="2B4E5078" w:rsidR="00D52D1B" w:rsidRPr="00A113F4" w:rsidRDefault="00D52D1B"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 xml:space="preserve">Lack of interest (employees and students) in forestry </w:t>
            </w:r>
          </w:p>
          <w:p w14:paraId="54806EB9" w14:textId="7671DE89"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Labour demand in agri-food remains</w:t>
            </w:r>
            <w:r w:rsidR="00CA544B" w:rsidRPr="00A113F4">
              <w:rPr>
                <w:rFonts w:asciiTheme="minorHAnsi" w:hAnsiTheme="minorHAnsi" w:cstheme="minorHAnsi"/>
                <w:color w:val="215868"/>
                <w:sz w:val="22"/>
              </w:rPr>
              <w:t>,</w:t>
            </w:r>
            <w:r w:rsidR="00D52D1B" w:rsidRPr="00A113F4">
              <w:rPr>
                <w:rFonts w:asciiTheme="minorHAnsi" w:hAnsiTheme="minorHAnsi" w:cstheme="minorHAnsi"/>
                <w:color w:val="215868"/>
                <w:sz w:val="22"/>
              </w:rPr>
              <w:t xml:space="preserve"> leading to shortages</w:t>
            </w:r>
            <w:r w:rsidRPr="00A113F4">
              <w:rPr>
                <w:rFonts w:asciiTheme="minorHAnsi" w:hAnsiTheme="minorHAnsi" w:cstheme="minorHAnsi"/>
                <w:color w:val="215868"/>
                <w:sz w:val="22"/>
              </w:rPr>
              <w:t xml:space="preserve"> </w:t>
            </w:r>
            <w:r w:rsidR="008D1522" w:rsidRPr="00A113F4">
              <w:rPr>
                <w:rFonts w:asciiTheme="minorHAnsi" w:hAnsiTheme="minorHAnsi" w:cstheme="minorHAnsi"/>
                <w:color w:val="215868"/>
                <w:sz w:val="22"/>
              </w:rPr>
              <w:t xml:space="preserve">in </w:t>
            </w:r>
            <w:proofErr w:type="gramStart"/>
            <w:r w:rsidR="008D1522" w:rsidRPr="00A113F4">
              <w:rPr>
                <w:rFonts w:asciiTheme="minorHAnsi" w:hAnsiTheme="minorHAnsi" w:cstheme="minorHAnsi"/>
                <w:color w:val="215868"/>
                <w:sz w:val="22"/>
              </w:rPr>
              <w:t>supply</w:t>
            </w:r>
            <w:proofErr w:type="gramEnd"/>
          </w:p>
          <w:p w14:paraId="0B2ABB4E" w14:textId="097330E6" w:rsidR="00DD514D" w:rsidRPr="00A113F4" w:rsidRDefault="008D1522"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Large d</w:t>
            </w:r>
            <w:r w:rsidR="003A300E" w:rsidRPr="00A113F4">
              <w:rPr>
                <w:rFonts w:asciiTheme="minorHAnsi" w:hAnsiTheme="minorHAnsi" w:cstheme="minorHAnsi"/>
                <w:color w:val="215868"/>
                <w:sz w:val="22"/>
              </w:rPr>
              <w:t xml:space="preserve">emand </w:t>
            </w:r>
            <w:r w:rsidRPr="00A113F4">
              <w:rPr>
                <w:rFonts w:asciiTheme="minorHAnsi" w:hAnsiTheme="minorHAnsi" w:cstheme="minorHAnsi"/>
                <w:color w:val="215868"/>
                <w:sz w:val="22"/>
              </w:rPr>
              <w:t>for</w:t>
            </w:r>
            <w:r w:rsidR="003A300E" w:rsidRPr="00A113F4">
              <w:rPr>
                <w:rFonts w:asciiTheme="minorHAnsi" w:hAnsiTheme="minorHAnsi" w:cstheme="minorHAnsi"/>
                <w:color w:val="215868"/>
                <w:sz w:val="22"/>
              </w:rPr>
              <w:t xml:space="preserve"> digital and green transition skills</w:t>
            </w:r>
          </w:p>
        </w:tc>
      </w:tr>
      <w:tr w:rsidR="00DD514D" w:rsidRPr="002B3ABA" w14:paraId="357C25FA" w14:textId="77777777" w:rsidTr="005325DB">
        <w:trPr>
          <w:trHeight w:val="1131"/>
        </w:trPr>
        <w:tc>
          <w:tcPr>
            <w:tcW w:w="1696" w:type="dxa"/>
            <w:shd w:val="clear" w:color="auto" w:fill="519FD7"/>
          </w:tcPr>
          <w:p w14:paraId="69277248" w14:textId="4A1159E4" w:rsidR="00DD514D" w:rsidRPr="005325DB" w:rsidRDefault="00DD514D" w:rsidP="00287CD3">
            <w:pPr>
              <w:spacing w:line="276" w:lineRule="auto"/>
              <w:jc w:val="both"/>
              <w:rPr>
                <w:rFonts w:asciiTheme="minorHAnsi" w:hAnsiTheme="minorHAnsi" w:cstheme="minorHAnsi"/>
                <w:b/>
                <w:bCs/>
                <w:color w:val="FFFFFF" w:themeColor="background1"/>
                <w:sz w:val="22"/>
              </w:rPr>
            </w:pPr>
            <w:r w:rsidRPr="005325DB">
              <w:rPr>
                <w:rFonts w:asciiTheme="minorHAnsi" w:hAnsiTheme="minorHAnsi" w:cstheme="minorHAnsi"/>
                <w:b/>
                <w:bCs/>
                <w:color w:val="FFFFFF" w:themeColor="background1"/>
                <w:sz w:val="22"/>
              </w:rPr>
              <w:t>Spain</w:t>
            </w:r>
          </w:p>
        </w:tc>
        <w:tc>
          <w:tcPr>
            <w:tcW w:w="7366" w:type="dxa"/>
            <w:shd w:val="clear" w:color="auto" w:fill="D7E5F5"/>
          </w:tcPr>
          <w:p w14:paraId="195B925E" w14:textId="2327963D" w:rsidR="003A300E" w:rsidRPr="00A113F4" w:rsidRDefault="003A300E"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 xml:space="preserve">Difficult job insertion of young and unemployed people </w:t>
            </w:r>
          </w:p>
          <w:p w14:paraId="77ADB8BC" w14:textId="40BB5BDB"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Large differences between regions in (</w:t>
            </w:r>
            <w:r w:rsidR="008D1522" w:rsidRPr="00A113F4">
              <w:rPr>
                <w:rFonts w:asciiTheme="minorHAnsi" w:hAnsiTheme="minorHAnsi" w:cstheme="minorHAnsi"/>
                <w:color w:val="215868"/>
                <w:sz w:val="22"/>
              </w:rPr>
              <w:t xml:space="preserve">the </w:t>
            </w:r>
            <w:r w:rsidRPr="00A113F4">
              <w:rPr>
                <w:rFonts w:asciiTheme="minorHAnsi" w:hAnsiTheme="minorHAnsi" w:cstheme="minorHAnsi"/>
                <w:color w:val="215868"/>
                <w:sz w:val="22"/>
              </w:rPr>
              <w:t>funding</w:t>
            </w:r>
            <w:r w:rsidR="008D1522" w:rsidRPr="00A113F4">
              <w:rPr>
                <w:rFonts w:asciiTheme="minorHAnsi" w:hAnsiTheme="minorHAnsi" w:cstheme="minorHAnsi"/>
                <w:color w:val="215868"/>
                <w:sz w:val="22"/>
              </w:rPr>
              <w:t xml:space="preserve"> of</w:t>
            </w:r>
            <w:r w:rsidRPr="00A113F4">
              <w:rPr>
                <w:rFonts w:asciiTheme="minorHAnsi" w:hAnsiTheme="minorHAnsi" w:cstheme="minorHAnsi"/>
                <w:color w:val="215868"/>
                <w:sz w:val="22"/>
              </w:rPr>
              <w:t>) education/training offer</w:t>
            </w:r>
          </w:p>
          <w:p w14:paraId="5E950120" w14:textId="6EBFB526"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Many under</w:t>
            </w:r>
            <w:r w:rsidR="008D1522" w:rsidRPr="00A113F4">
              <w:rPr>
                <w:rFonts w:asciiTheme="minorHAnsi" w:hAnsiTheme="minorHAnsi" w:cstheme="minorHAnsi"/>
                <w:color w:val="215868"/>
                <w:sz w:val="22"/>
              </w:rPr>
              <w:t>-</w:t>
            </w:r>
            <w:r w:rsidRPr="00A113F4">
              <w:rPr>
                <w:rFonts w:asciiTheme="minorHAnsi" w:hAnsiTheme="minorHAnsi" w:cstheme="minorHAnsi"/>
                <w:color w:val="215868"/>
                <w:sz w:val="22"/>
              </w:rPr>
              <w:t>qualified and over</w:t>
            </w:r>
            <w:r w:rsidR="008D1522" w:rsidRPr="00A113F4">
              <w:rPr>
                <w:rFonts w:asciiTheme="minorHAnsi" w:hAnsiTheme="minorHAnsi" w:cstheme="minorHAnsi"/>
                <w:color w:val="215868"/>
                <w:sz w:val="22"/>
              </w:rPr>
              <w:t>-</w:t>
            </w:r>
            <w:r w:rsidRPr="00A113F4">
              <w:rPr>
                <w:rFonts w:asciiTheme="minorHAnsi" w:hAnsiTheme="minorHAnsi" w:cstheme="minorHAnsi"/>
                <w:color w:val="215868"/>
                <w:sz w:val="22"/>
              </w:rPr>
              <w:t xml:space="preserve">qualified people, a </w:t>
            </w:r>
            <w:r w:rsidR="00A51EE5" w:rsidRPr="00A113F4">
              <w:rPr>
                <w:rFonts w:asciiTheme="minorHAnsi" w:hAnsiTheme="minorHAnsi" w:cstheme="minorHAnsi"/>
                <w:color w:val="215868"/>
                <w:sz w:val="22"/>
              </w:rPr>
              <w:t>large</w:t>
            </w:r>
            <w:r w:rsidRPr="00A113F4">
              <w:rPr>
                <w:rFonts w:asciiTheme="minorHAnsi" w:hAnsiTheme="minorHAnsi" w:cstheme="minorHAnsi"/>
                <w:color w:val="215868"/>
                <w:sz w:val="22"/>
              </w:rPr>
              <w:t xml:space="preserve"> skills mismatch </w:t>
            </w:r>
          </w:p>
          <w:p w14:paraId="2958247A" w14:textId="4B9575C7" w:rsidR="00DD514D" w:rsidRPr="00A113F4" w:rsidRDefault="003A300E" w:rsidP="00A113F4">
            <w:pPr>
              <w:pStyle w:val="ListParagraph"/>
              <w:numPr>
                <w:ilvl w:val="0"/>
                <w:numId w:val="67"/>
              </w:numPr>
              <w:spacing w:line="276" w:lineRule="auto"/>
              <w:jc w:val="both"/>
              <w:rPr>
                <w:rFonts w:asciiTheme="minorHAnsi" w:hAnsiTheme="minorHAnsi" w:cstheme="minorHAnsi"/>
                <w:color w:val="215868"/>
                <w:sz w:val="22"/>
              </w:rPr>
            </w:pPr>
            <w:proofErr w:type="gramStart"/>
            <w:r w:rsidRPr="00A113F4">
              <w:rPr>
                <w:rFonts w:asciiTheme="minorHAnsi" w:hAnsiTheme="minorHAnsi" w:cstheme="minorHAnsi"/>
                <w:color w:val="215868"/>
                <w:sz w:val="22"/>
              </w:rPr>
              <w:t>In particular limited</w:t>
            </w:r>
            <w:proofErr w:type="gramEnd"/>
            <w:r w:rsidRPr="00A113F4">
              <w:rPr>
                <w:rFonts w:asciiTheme="minorHAnsi" w:hAnsiTheme="minorHAnsi" w:cstheme="minorHAnsi"/>
                <w:color w:val="215868"/>
                <w:sz w:val="22"/>
              </w:rPr>
              <w:t xml:space="preserve"> development of intermediate qualifications</w:t>
            </w:r>
          </w:p>
        </w:tc>
      </w:tr>
      <w:tr w:rsidR="00DD514D" w:rsidRPr="002B3ABA" w14:paraId="3351A6AE" w14:textId="77777777" w:rsidTr="005325DB">
        <w:tc>
          <w:tcPr>
            <w:tcW w:w="1696" w:type="dxa"/>
            <w:shd w:val="clear" w:color="auto" w:fill="519FD7"/>
          </w:tcPr>
          <w:p w14:paraId="76C9B07F" w14:textId="16B261D6" w:rsidR="00DD514D" w:rsidRPr="005325DB" w:rsidRDefault="00DD514D" w:rsidP="00287CD3">
            <w:pPr>
              <w:spacing w:line="276" w:lineRule="auto"/>
              <w:jc w:val="both"/>
              <w:rPr>
                <w:rFonts w:asciiTheme="minorHAnsi" w:hAnsiTheme="minorHAnsi" w:cstheme="minorHAnsi"/>
                <w:b/>
                <w:bCs/>
                <w:color w:val="FFFFFF" w:themeColor="background1"/>
                <w:sz w:val="22"/>
              </w:rPr>
            </w:pPr>
            <w:r w:rsidRPr="005325DB">
              <w:rPr>
                <w:rFonts w:asciiTheme="minorHAnsi" w:hAnsiTheme="minorHAnsi" w:cstheme="minorHAnsi"/>
                <w:b/>
                <w:bCs/>
                <w:color w:val="FFFFFF" w:themeColor="background1"/>
                <w:sz w:val="22"/>
              </w:rPr>
              <w:t>Austria</w:t>
            </w:r>
          </w:p>
        </w:tc>
        <w:tc>
          <w:tcPr>
            <w:tcW w:w="7366" w:type="dxa"/>
            <w:shd w:val="clear" w:color="auto" w:fill="D7E5F5"/>
          </w:tcPr>
          <w:p w14:paraId="47480A96" w14:textId="3FD4409D"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 xml:space="preserve">Weak connection between </w:t>
            </w:r>
            <w:proofErr w:type="spellStart"/>
            <w:r w:rsidRPr="00A113F4">
              <w:rPr>
                <w:rFonts w:asciiTheme="minorHAnsi" w:hAnsiTheme="minorHAnsi" w:cstheme="minorHAnsi"/>
                <w:color w:val="215868"/>
                <w:sz w:val="22"/>
              </w:rPr>
              <w:t>agri</w:t>
            </w:r>
            <w:proofErr w:type="spellEnd"/>
            <w:r w:rsidRPr="00A113F4">
              <w:rPr>
                <w:rFonts w:asciiTheme="minorHAnsi" w:hAnsiTheme="minorHAnsi" w:cstheme="minorHAnsi"/>
                <w:color w:val="215868"/>
                <w:sz w:val="22"/>
              </w:rPr>
              <w:t>-forest businesses and advisors, and research facilities</w:t>
            </w:r>
            <w:r w:rsidR="003A300E" w:rsidRPr="00A113F4">
              <w:rPr>
                <w:rFonts w:asciiTheme="minorHAnsi" w:hAnsiTheme="minorHAnsi" w:cstheme="minorHAnsi"/>
                <w:color w:val="215868"/>
                <w:sz w:val="22"/>
              </w:rPr>
              <w:t xml:space="preserve"> (i</w:t>
            </w:r>
            <w:r w:rsidRPr="00A113F4">
              <w:rPr>
                <w:rFonts w:asciiTheme="minorHAnsi" w:hAnsiTheme="minorHAnsi" w:cstheme="minorHAnsi"/>
                <w:color w:val="215868"/>
                <w:sz w:val="22"/>
              </w:rPr>
              <w:t xml:space="preserve">n general </w:t>
            </w:r>
            <w:r w:rsidR="008D1522" w:rsidRPr="00A113F4">
              <w:rPr>
                <w:rFonts w:asciiTheme="minorHAnsi" w:hAnsiTheme="minorHAnsi" w:cstheme="minorHAnsi"/>
                <w:color w:val="215868"/>
                <w:sz w:val="22"/>
              </w:rPr>
              <w:t xml:space="preserve">a </w:t>
            </w:r>
            <w:r w:rsidRPr="00A113F4">
              <w:rPr>
                <w:rFonts w:asciiTheme="minorHAnsi" w:hAnsiTheme="minorHAnsi" w:cstheme="minorHAnsi"/>
                <w:color w:val="215868"/>
                <w:sz w:val="22"/>
              </w:rPr>
              <w:t>lack of coordination between research and practice</w:t>
            </w:r>
            <w:r w:rsidR="003A300E" w:rsidRPr="00A113F4">
              <w:rPr>
                <w:rFonts w:asciiTheme="minorHAnsi" w:hAnsiTheme="minorHAnsi" w:cstheme="minorHAnsi"/>
                <w:color w:val="215868"/>
                <w:sz w:val="22"/>
              </w:rPr>
              <w:t>)</w:t>
            </w:r>
          </w:p>
          <w:p w14:paraId="31CAEFD0" w14:textId="4CBFA166"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 xml:space="preserve">Better incorporation of </w:t>
            </w:r>
            <w:proofErr w:type="spellStart"/>
            <w:r w:rsidRPr="00A113F4">
              <w:rPr>
                <w:rFonts w:asciiTheme="minorHAnsi" w:hAnsiTheme="minorHAnsi" w:cstheme="minorHAnsi"/>
                <w:color w:val="215868"/>
                <w:sz w:val="22"/>
              </w:rPr>
              <w:t>agri</w:t>
            </w:r>
            <w:proofErr w:type="spellEnd"/>
            <w:r w:rsidRPr="00A113F4">
              <w:rPr>
                <w:rFonts w:asciiTheme="minorHAnsi" w:hAnsiTheme="minorHAnsi" w:cstheme="minorHAnsi"/>
                <w:color w:val="215868"/>
                <w:sz w:val="22"/>
              </w:rPr>
              <w:t>-forestry specific research questions in the national RTI politics</w:t>
            </w:r>
            <w:r w:rsidR="00D52D1B" w:rsidRPr="00A113F4">
              <w:rPr>
                <w:rFonts w:asciiTheme="minorHAnsi" w:hAnsiTheme="minorHAnsi" w:cstheme="minorHAnsi"/>
                <w:color w:val="215868"/>
                <w:sz w:val="22"/>
              </w:rPr>
              <w:t xml:space="preserve"> is </w:t>
            </w:r>
            <w:proofErr w:type="gramStart"/>
            <w:r w:rsidR="00D52D1B" w:rsidRPr="00A113F4">
              <w:rPr>
                <w:rFonts w:asciiTheme="minorHAnsi" w:hAnsiTheme="minorHAnsi" w:cstheme="minorHAnsi"/>
                <w:color w:val="215868"/>
                <w:sz w:val="22"/>
              </w:rPr>
              <w:t>necessary</w:t>
            </w:r>
            <w:proofErr w:type="gramEnd"/>
          </w:p>
          <w:p w14:paraId="3284FFAF" w14:textId="6E9FA224" w:rsidR="00DD514D" w:rsidRPr="00A113F4" w:rsidRDefault="003A300E"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Limited</w:t>
            </w:r>
            <w:r w:rsidR="00DD514D" w:rsidRPr="00A113F4">
              <w:rPr>
                <w:rFonts w:asciiTheme="minorHAnsi" w:hAnsiTheme="minorHAnsi" w:cstheme="minorHAnsi"/>
                <w:color w:val="215868"/>
                <w:sz w:val="22"/>
              </w:rPr>
              <w:t xml:space="preserve"> multi-stakeholder exchange and collaboration</w:t>
            </w:r>
          </w:p>
        </w:tc>
      </w:tr>
      <w:tr w:rsidR="00DD514D" w:rsidRPr="002B3ABA" w14:paraId="4A0CD117" w14:textId="77777777" w:rsidTr="005325DB">
        <w:tc>
          <w:tcPr>
            <w:tcW w:w="1696" w:type="dxa"/>
            <w:shd w:val="clear" w:color="auto" w:fill="519FD7"/>
          </w:tcPr>
          <w:p w14:paraId="5E742D56" w14:textId="05A04939" w:rsidR="00DD514D" w:rsidRPr="005325DB" w:rsidRDefault="00DD514D" w:rsidP="00287CD3">
            <w:pPr>
              <w:spacing w:line="276" w:lineRule="auto"/>
              <w:jc w:val="both"/>
              <w:rPr>
                <w:rFonts w:asciiTheme="minorHAnsi" w:hAnsiTheme="minorHAnsi" w:cstheme="minorHAnsi"/>
                <w:b/>
                <w:bCs/>
                <w:color w:val="FFFFFF" w:themeColor="background1"/>
                <w:sz w:val="22"/>
              </w:rPr>
            </w:pPr>
            <w:r w:rsidRPr="005325DB">
              <w:rPr>
                <w:rFonts w:asciiTheme="minorHAnsi" w:hAnsiTheme="minorHAnsi" w:cstheme="minorHAnsi"/>
                <w:b/>
                <w:bCs/>
                <w:color w:val="FFFFFF" w:themeColor="background1"/>
                <w:sz w:val="22"/>
              </w:rPr>
              <w:t>Italy</w:t>
            </w:r>
            <w:r w:rsidR="005C7552" w:rsidRPr="005325DB">
              <w:rPr>
                <w:rStyle w:val="FootnoteReference"/>
                <w:rFonts w:asciiTheme="minorHAnsi" w:hAnsiTheme="minorHAnsi" w:cstheme="minorHAnsi"/>
                <w:b/>
                <w:bCs/>
                <w:color w:val="FFFFFF" w:themeColor="background1"/>
                <w:sz w:val="22"/>
              </w:rPr>
              <w:footnoteReference w:id="11"/>
            </w:r>
          </w:p>
        </w:tc>
        <w:tc>
          <w:tcPr>
            <w:tcW w:w="7366" w:type="dxa"/>
            <w:shd w:val="clear" w:color="auto" w:fill="D7E5F5"/>
          </w:tcPr>
          <w:p w14:paraId="1B26EC92" w14:textId="7D1C21FB"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Vertical and horizontal mismatch of skills</w:t>
            </w:r>
          </w:p>
          <w:p w14:paraId="281AE2A1" w14:textId="3B509165" w:rsidR="003A300E" w:rsidRPr="00A113F4" w:rsidRDefault="003A300E"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Low levels of qualification (difficult to get young people in a job and reintegrate adults)</w:t>
            </w:r>
          </w:p>
          <w:p w14:paraId="3F4E4BCB" w14:textId="1CE6A93C" w:rsidR="00DD514D" w:rsidRPr="00A113F4" w:rsidRDefault="003A300E"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Under</w:t>
            </w:r>
            <w:r w:rsidR="00EA5C46" w:rsidRPr="00A113F4">
              <w:rPr>
                <w:rFonts w:asciiTheme="minorHAnsi" w:hAnsiTheme="minorHAnsi" w:cstheme="minorHAnsi"/>
                <w:color w:val="215868"/>
                <w:sz w:val="22"/>
              </w:rPr>
              <w:t>-</w:t>
            </w:r>
            <w:r w:rsidRPr="00A113F4">
              <w:rPr>
                <w:rFonts w:asciiTheme="minorHAnsi" w:hAnsiTheme="minorHAnsi" w:cstheme="minorHAnsi"/>
                <w:color w:val="215868"/>
                <w:sz w:val="22"/>
              </w:rPr>
              <w:t>developed</w:t>
            </w:r>
            <w:r w:rsidR="00DD514D" w:rsidRPr="00A113F4">
              <w:rPr>
                <w:rFonts w:asciiTheme="minorHAnsi" w:hAnsiTheme="minorHAnsi" w:cstheme="minorHAnsi"/>
                <w:color w:val="215868"/>
                <w:sz w:val="22"/>
              </w:rPr>
              <w:t xml:space="preserve"> training standards (for</w:t>
            </w:r>
            <w:r w:rsidR="00EA5C46" w:rsidRPr="00A113F4">
              <w:rPr>
                <w:rFonts w:asciiTheme="minorHAnsi" w:hAnsiTheme="minorHAnsi" w:cstheme="minorHAnsi"/>
                <w:color w:val="215868"/>
                <w:sz w:val="22"/>
              </w:rPr>
              <w:t xml:space="preserve"> a</w:t>
            </w:r>
            <w:r w:rsidR="00DD514D" w:rsidRPr="00A113F4">
              <w:rPr>
                <w:rFonts w:asciiTheme="minorHAnsi" w:hAnsiTheme="minorHAnsi" w:cstheme="minorHAnsi"/>
                <w:color w:val="215868"/>
                <w:sz w:val="22"/>
              </w:rPr>
              <w:t xml:space="preserve"> better match between skills demand</w:t>
            </w:r>
            <w:r w:rsidR="008D1522" w:rsidRPr="00A113F4">
              <w:rPr>
                <w:rFonts w:asciiTheme="minorHAnsi" w:hAnsiTheme="minorHAnsi" w:cstheme="minorHAnsi"/>
                <w:color w:val="215868"/>
                <w:sz w:val="22"/>
              </w:rPr>
              <w:t xml:space="preserve"> and </w:t>
            </w:r>
            <w:r w:rsidR="00DD514D" w:rsidRPr="00A113F4">
              <w:rPr>
                <w:rFonts w:asciiTheme="minorHAnsi" w:hAnsiTheme="minorHAnsi" w:cstheme="minorHAnsi"/>
                <w:color w:val="215868"/>
                <w:sz w:val="22"/>
              </w:rPr>
              <w:t>supply)</w:t>
            </w:r>
          </w:p>
          <w:p w14:paraId="29FC2B10" w14:textId="57F71898"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Complexity of governance</w:t>
            </w:r>
            <w:r w:rsidR="003A300E" w:rsidRPr="00A113F4">
              <w:rPr>
                <w:rFonts w:asciiTheme="minorHAnsi" w:hAnsiTheme="minorHAnsi" w:cstheme="minorHAnsi"/>
                <w:color w:val="215868"/>
                <w:sz w:val="22"/>
              </w:rPr>
              <w:t xml:space="preserve"> and regional differences</w:t>
            </w:r>
          </w:p>
        </w:tc>
      </w:tr>
      <w:tr w:rsidR="00DD514D" w:rsidRPr="002B3ABA" w14:paraId="59105829" w14:textId="77777777" w:rsidTr="005325DB">
        <w:tc>
          <w:tcPr>
            <w:tcW w:w="1696" w:type="dxa"/>
            <w:shd w:val="clear" w:color="auto" w:fill="519FD7"/>
          </w:tcPr>
          <w:p w14:paraId="68BE35BF" w14:textId="7125BA0A" w:rsidR="00DD514D" w:rsidRPr="005325DB" w:rsidRDefault="00DD514D" w:rsidP="00287CD3">
            <w:pPr>
              <w:spacing w:line="276" w:lineRule="auto"/>
              <w:jc w:val="both"/>
              <w:rPr>
                <w:rFonts w:asciiTheme="minorHAnsi" w:hAnsiTheme="minorHAnsi" w:cstheme="minorHAnsi"/>
                <w:b/>
                <w:bCs/>
                <w:color w:val="FFFFFF" w:themeColor="background1"/>
                <w:sz w:val="22"/>
              </w:rPr>
            </w:pPr>
            <w:r w:rsidRPr="005325DB">
              <w:rPr>
                <w:rFonts w:asciiTheme="minorHAnsi" w:hAnsiTheme="minorHAnsi" w:cstheme="minorHAnsi"/>
                <w:b/>
                <w:bCs/>
                <w:color w:val="FFFFFF" w:themeColor="background1"/>
                <w:sz w:val="22"/>
              </w:rPr>
              <w:lastRenderedPageBreak/>
              <w:t>Ireland</w:t>
            </w:r>
          </w:p>
        </w:tc>
        <w:tc>
          <w:tcPr>
            <w:tcW w:w="7366" w:type="dxa"/>
            <w:shd w:val="clear" w:color="auto" w:fill="D7E5F5"/>
          </w:tcPr>
          <w:p w14:paraId="4F930268" w14:textId="3D776918"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Low attractiveness of VET</w:t>
            </w:r>
            <w:r w:rsidR="003A300E" w:rsidRPr="00A113F4">
              <w:rPr>
                <w:rFonts w:asciiTheme="minorHAnsi" w:hAnsiTheme="minorHAnsi" w:cstheme="minorHAnsi"/>
                <w:color w:val="215868"/>
                <w:sz w:val="22"/>
              </w:rPr>
              <w:t xml:space="preserve"> for young people and weak recognition of the value of training and education</w:t>
            </w:r>
          </w:p>
          <w:p w14:paraId="55D0403F" w14:textId="29078A72"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Difficult job insertion of young people and reintegration of unemployed adults</w:t>
            </w:r>
          </w:p>
          <w:p w14:paraId="24B188B2" w14:textId="21571141"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 xml:space="preserve">Informal training and education appear to be more dispersed </w:t>
            </w:r>
            <w:r w:rsidR="003A300E" w:rsidRPr="00A113F4">
              <w:rPr>
                <w:rFonts w:asciiTheme="minorHAnsi" w:hAnsiTheme="minorHAnsi" w:cstheme="minorHAnsi"/>
                <w:color w:val="215868"/>
                <w:sz w:val="22"/>
              </w:rPr>
              <w:t xml:space="preserve">and </w:t>
            </w:r>
            <w:r w:rsidRPr="00A113F4">
              <w:rPr>
                <w:rFonts w:asciiTheme="minorHAnsi" w:hAnsiTheme="minorHAnsi" w:cstheme="minorHAnsi"/>
                <w:color w:val="215868"/>
                <w:sz w:val="22"/>
              </w:rPr>
              <w:t xml:space="preserve">not always well </w:t>
            </w:r>
            <w:proofErr w:type="gramStart"/>
            <w:r w:rsidRPr="00A113F4">
              <w:rPr>
                <w:rFonts w:asciiTheme="minorHAnsi" w:hAnsiTheme="minorHAnsi" w:cstheme="minorHAnsi"/>
                <w:color w:val="215868"/>
                <w:sz w:val="22"/>
              </w:rPr>
              <w:t>accessible</w:t>
            </w:r>
            <w:proofErr w:type="gramEnd"/>
            <w:r w:rsidRPr="00A113F4">
              <w:rPr>
                <w:rFonts w:asciiTheme="minorHAnsi" w:hAnsiTheme="minorHAnsi" w:cstheme="minorHAnsi"/>
                <w:color w:val="215868"/>
                <w:sz w:val="22"/>
              </w:rPr>
              <w:t xml:space="preserve"> </w:t>
            </w:r>
          </w:p>
          <w:p w14:paraId="6420CAC8" w14:textId="243DBC4A" w:rsidR="00DD514D" w:rsidRPr="00A113F4" w:rsidRDefault="00DD514D" w:rsidP="00A113F4">
            <w:pPr>
              <w:pStyle w:val="ListParagraph"/>
              <w:numPr>
                <w:ilvl w:val="0"/>
                <w:numId w:val="67"/>
              </w:numPr>
              <w:spacing w:line="276" w:lineRule="auto"/>
              <w:jc w:val="both"/>
              <w:rPr>
                <w:rFonts w:asciiTheme="minorHAnsi" w:hAnsiTheme="minorHAnsi" w:cstheme="minorHAnsi"/>
                <w:color w:val="215868"/>
                <w:sz w:val="22"/>
              </w:rPr>
            </w:pPr>
            <w:r w:rsidRPr="00A113F4">
              <w:rPr>
                <w:rFonts w:asciiTheme="minorHAnsi" w:hAnsiTheme="minorHAnsi" w:cstheme="minorHAnsi"/>
                <w:color w:val="215868"/>
                <w:sz w:val="22"/>
              </w:rPr>
              <w:t xml:space="preserve">No specific </w:t>
            </w:r>
            <w:r w:rsidR="00472CE2" w:rsidRPr="00A113F4">
              <w:rPr>
                <w:rFonts w:asciiTheme="minorHAnsi" w:hAnsiTheme="minorHAnsi" w:cstheme="minorHAnsi"/>
                <w:color w:val="215868"/>
                <w:sz w:val="22"/>
              </w:rPr>
              <w:t>official entity</w:t>
            </w:r>
            <w:r w:rsidRPr="00A113F4">
              <w:rPr>
                <w:rFonts w:asciiTheme="minorHAnsi" w:hAnsiTheme="minorHAnsi" w:cstheme="minorHAnsi"/>
                <w:color w:val="215868"/>
                <w:sz w:val="22"/>
              </w:rPr>
              <w:t xml:space="preserve"> to train manual workers</w:t>
            </w:r>
          </w:p>
        </w:tc>
      </w:tr>
    </w:tbl>
    <w:p w14:paraId="5E5A7C96" w14:textId="6F6D15E8" w:rsidR="00237DCC" w:rsidRDefault="00E116B7" w:rsidP="00287CD3">
      <w:pPr>
        <w:spacing w:after="0" w:line="276" w:lineRule="auto"/>
        <w:jc w:val="both"/>
        <w:rPr>
          <w:rFonts w:asciiTheme="minorHAnsi" w:eastAsia="Calibri" w:hAnsiTheme="minorHAnsi" w:cstheme="minorHAnsi"/>
          <w:i/>
          <w:iCs/>
          <w:color w:val="519FD7"/>
          <w:sz w:val="22"/>
        </w:rPr>
      </w:pPr>
      <w:r w:rsidRPr="00876FA3">
        <w:rPr>
          <w:rFonts w:asciiTheme="minorHAnsi" w:eastAsia="Calibri" w:hAnsiTheme="minorHAnsi" w:cstheme="minorHAnsi"/>
          <w:b/>
          <w:bCs/>
          <w:i/>
          <w:iCs/>
          <w:color w:val="519FD7"/>
          <w:sz w:val="22"/>
        </w:rPr>
        <w:t xml:space="preserve">Table </w:t>
      </w:r>
      <w:proofErr w:type="gramStart"/>
      <w:r w:rsidR="00F94AEA" w:rsidRPr="00876FA3">
        <w:rPr>
          <w:rFonts w:asciiTheme="minorHAnsi" w:eastAsia="Calibri" w:hAnsiTheme="minorHAnsi" w:cstheme="minorHAnsi"/>
          <w:b/>
          <w:bCs/>
          <w:i/>
          <w:iCs/>
          <w:color w:val="519FD7"/>
          <w:sz w:val="22"/>
        </w:rPr>
        <w:t>4</w:t>
      </w:r>
      <w:r w:rsidR="00F94AEA" w:rsidRPr="00876FA3">
        <w:rPr>
          <w:rFonts w:asciiTheme="minorHAnsi" w:eastAsia="Calibri" w:hAnsiTheme="minorHAnsi" w:cstheme="minorHAnsi"/>
          <w:i/>
          <w:iCs/>
          <w:color w:val="519FD7"/>
          <w:sz w:val="22"/>
        </w:rPr>
        <w:t xml:space="preserve"> </w:t>
      </w:r>
      <w:r w:rsidRPr="00876FA3">
        <w:rPr>
          <w:rFonts w:asciiTheme="minorHAnsi" w:eastAsia="Calibri" w:hAnsiTheme="minorHAnsi" w:cstheme="minorHAnsi"/>
          <w:i/>
          <w:iCs/>
          <w:color w:val="519FD7"/>
          <w:sz w:val="22"/>
        </w:rPr>
        <w:t xml:space="preserve"> Typical</w:t>
      </w:r>
      <w:proofErr w:type="gramEnd"/>
      <w:r w:rsidRPr="00876FA3">
        <w:rPr>
          <w:rFonts w:asciiTheme="minorHAnsi" w:eastAsia="Calibri" w:hAnsiTheme="minorHAnsi" w:cstheme="minorHAnsi"/>
          <w:i/>
          <w:iCs/>
          <w:color w:val="519FD7"/>
          <w:sz w:val="22"/>
        </w:rPr>
        <w:t xml:space="preserve"> challenges in demand and supply of skills in 5 European countries</w:t>
      </w:r>
    </w:p>
    <w:p w14:paraId="4F0D04E9"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3C75B671"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2DBD830E"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1D3257A4"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4F37411C"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76A48FE5"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03E868A3"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5E27B709"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4F08DC72"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6724AADB"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63CF231C"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23FD3C02"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1A4BDD74"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43EFD47F"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2206401A"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09D0C5D5"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5602DC3B"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08140FFC"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42D6D70F"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1B37D193"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0DA0E99E"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7CC2988A"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1BD4C899"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1AF95BB0"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6487C0E3"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57E68C91" w14:textId="77777777" w:rsidR="00883FF7" w:rsidRDefault="00883FF7" w:rsidP="00287CD3">
      <w:pPr>
        <w:spacing w:after="0" w:line="276" w:lineRule="auto"/>
        <w:jc w:val="both"/>
        <w:rPr>
          <w:rFonts w:asciiTheme="minorHAnsi" w:eastAsia="Calibri" w:hAnsiTheme="minorHAnsi" w:cstheme="minorHAnsi"/>
          <w:i/>
          <w:iCs/>
          <w:color w:val="519FD7"/>
          <w:sz w:val="22"/>
        </w:rPr>
      </w:pPr>
    </w:p>
    <w:p w14:paraId="3E72ACA9" w14:textId="77777777" w:rsidR="00883FF7" w:rsidRPr="00876FA3" w:rsidRDefault="00883FF7" w:rsidP="00287CD3">
      <w:pPr>
        <w:spacing w:after="0" w:line="276" w:lineRule="auto"/>
        <w:jc w:val="both"/>
        <w:rPr>
          <w:rFonts w:asciiTheme="minorHAnsi" w:eastAsia="Calibri" w:hAnsiTheme="minorHAnsi" w:cstheme="minorHAnsi"/>
          <w:i/>
          <w:iCs/>
          <w:color w:val="519FD7"/>
          <w:sz w:val="22"/>
        </w:rPr>
      </w:pPr>
    </w:p>
    <w:p w14:paraId="5AB17D97" w14:textId="5FDF11CE" w:rsidR="00F23CB4" w:rsidRPr="00384323" w:rsidRDefault="00F23CB4" w:rsidP="00287CD3">
      <w:pPr>
        <w:pStyle w:val="Heading1"/>
        <w:numPr>
          <w:ilvl w:val="0"/>
          <w:numId w:val="42"/>
        </w:numPr>
        <w:spacing w:line="276" w:lineRule="auto"/>
        <w:rPr>
          <w:rFonts w:eastAsia="Calibri"/>
        </w:rPr>
      </w:pPr>
      <w:bookmarkStart w:id="22" w:name="_Toc161145965"/>
      <w:r w:rsidRPr="002B3ABA">
        <w:rPr>
          <w:rFonts w:eastAsia="Calibri"/>
        </w:rPr>
        <w:lastRenderedPageBreak/>
        <w:t>Regulatory framework and funding</w:t>
      </w:r>
      <w:r w:rsidR="00B456CD" w:rsidRPr="002B3ABA">
        <w:rPr>
          <w:rFonts w:eastAsia="Calibri"/>
        </w:rPr>
        <w:t xml:space="preserve"> challenges</w:t>
      </w:r>
      <w:bookmarkEnd w:id="22"/>
    </w:p>
    <w:p w14:paraId="3E718253" w14:textId="2D17BE7A" w:rsidR="00F23CB4" w:rsidRPr="00384323" w:rsidRDefault="00F23CB4" w:rsidP="00287CD3">
      <w:pPr>
        <w:pStyle w:val="Heading2"/>
        <w:numPr>
          <w:ilvl w:val="1"/>
          <w:numId w:val="42"/>
        </w:numPr>
        <w:spacing w:line="276" w:lineRule="auto"/>
        <w:rPr>
          <w:rFonts w:eastAsia="Calibri"/>
        </w:rPr>
      </w:pPr>
      <w:bookmarkStart w:id="23" w:name="_Toc161145966"/>
      <w:r w:rsidRPr="002B3ABA">
        <w:rPr>
          <w:rFonts w:eastAsia="Calibri"/>
        </w:rPr>
        <w:t>EU and country regulatory framework</w:t>
      </w:r>
      <w:bookmarkEnd w:id="23"/>
    </w:p>
    <w:p w14:paraId="416AEF90" w14:textId="674653F0" w:rsidR="00F06F80" w:rsidRPr="002B3ABA" w:rsidRDefault="00F06F80"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the task 2.3 second stage questionnaire</w:t>
      </w:r>
      <w:r w:rsidR="00001298"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we asked for bottlenecks/requirements regarding the existing regulatory system. We gave the following key examples of regulations</w:t>
      </w:r>
      <w:r w:rsidR="00E965A3" w:rsidRPr="002B3ABA">
        <w:rPr>
          <w:rStyle w:val="FootnoteReference"/>
          <w:rFonts w:asciiTheme="minorHAnsi" w:eastAsia="Calibri" w:hAnsiTheme="minorHAnsi" w:cstheme="minorHAnsi"/>
          <w:sz w:val="22"/>
        </w:rPr>
        <w:footnoteReference w:id="12"/>
      </w:r>
      <w:r w:rsidR="00E965A3"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 on both EU and country/regional level:  </w:t>
      </w:r>
    </w:p>
    <w:p w14:paraId="343FDC1B" w14:textId="77777777" w:rsidR="00F06F80" w:rsidRPr="002B3ABA" w:rsidRDefault="00F06F80" w:rsidP="00287CD3">
      <w:pPr>
        <w:spacing w:after="0" w:line="276" w:lineRule="auto"/>
        <w:jc w:val="both"/>
        <w:rPr>
          <w:rFonts w:asciiTheme="minorHAnsi" w:eastAsia="Calibri" w:hAnsiTheme="minorHAnsi" w:cstheme="minorHAnsi"/>
          <w:sz w:val="22"/>
        </w:rPr>
      </w:pPr>
    </w:p>
    <w:p w14:paraId="23A18B90" w14:textId="44853373" w:rsidR="00F23CB4" w:rsidRPr="002B3ABA" w:rsidRDefault="00E965A3"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O</w:t>
      </w:r>
      <w:r w:rsidR="00F23CB4" w:rsidRPr="002B3ABA">
        <w:rPr>
          <w:rFonts w:asciiTheme="minorHAnsi" w:eastAsia="Calibri" w:hAnsiTheme="minorHAnsi" w:cstheme="minorHAnsi"/>
          <w:sz w:val="22"/>
        </w:rPr>
        <w:t>n EU level</w:t>
      </w:r>
      <w:r w:rsidR="00436F15" w:rsidRPr="002B3ABA">
        <w:rPr>
          <w:rStyle w:val="FootnoteReference"/>
          <w:rFonts w:asciiTheme="minorHAnsi" w:eastAsia="Calibri" w:hAnsiTheme="minorHAnsi" w:cstheme="minorHAnsi"/>
          <w:sz w:val="22"/>
        </w:rPr>
        <w:footnoteReference w:id="13"/>
      </w:r>
    </w:p>
    <w:p w14:paraId="0773CBE3" w14:textId="77777777" w:rsidR="00F23CB4" w:rsidRPr="00C544DA" w:rsidRDefault="00F23CB4"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EQF (European Qualification Framework)</w:t>
      </w:r>
    </w:p>
    <w:p w14:paraId="00617C44" w14:textId="26E0C6DF" w:rsidR="00F23CB4" w:rsidRPr="00C544DA" w:rsidRDefault="00F23CB4"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 xml:space="preserve">ESCO (European skills, competences, </w:t>
      </w:r>
      <w:proofErr w:type="gramStart"/>
      <w:r w:rsidRPr="00C544DA">
        <w:rPr>
          <w:rFonts w:asciiTheme="minorHAnsi" w:eastAsia="Calibri" w:hAnsiTheme="minorHAnsi" w:cstheme="minorHAnsi"/>
          <w:sz w:val="22"/>
        </w:rPr>
        <w:t>qualifications</w:t>
      </w:r>
      <w:proofErr w:type="gramEnd"/>
      <w:r w:rsidRPr="00C544DA">
        <w:rPr>
          <w:rFonts w:asciiTheme="minorHAnsi" w:eastAsia="Calibri" w:hAnsiTheme="minorHAnsi" w:cstheme="minorHAnsi"/>
          <w:sz w:val="22"/>
        </w:rPr>
        <w:t xml:space="preserve"> and occupations)</w:t>
      </w:r>
    </w:p>
    <w:p w14:paraId="183A1C86" w14:textId="7071786B" w:rsidR="00883B82" w:rsidRPr="00C544DA" w:rsidRDefault="00883B82"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VET Council Recommendation from 2020</w:t>
      </w:r>
    </w:p>
    <w:p w14:paraId="36E8E40B" w14:textId="4C259250" w:rsidR="00F23CB4" w:rsidRPr="00C544DA" w:rsidRDefault="00F23CB4"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EQAVET (European Quality Assurance Reference Framework for Vocational Education and Training)</w:t>
      </w:r>
    </w:p>
    <w:p w14:paraId="3BCE2317" w14:textId="77777777" w:rsidR="00F23CB4" w:rsidRPr="00C544DA" w:rsidRDefault="00F23CB4"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European skills agenda (and focus on LLL)</w:t>
      </w:r>
    </w:p>
    <w:p w14:paraId="6E2502D1" w14:textId="77777777" w:rsidR="00F23CB4" w:rsidRPr="00C544DA" w:rsidRDefault="00F23CB4"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Pact for skills</w:t>
      </w:r>
    </w:p>
    <w:p w14:paraId="1CEA077C" w14:textId="77777777" w:rsidR="00F23CB4" w:rsidRPr="00C544DA" w:rsidRDefault="00F23CB4"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Digital Education Action Plan</w:t>
      </w:r>
    </w:p>
    <w:p w14:paraId="592DE7C1" w14:textId="77777777" w:rsidR="00F23CB4" w:rsidRPr="00C544DA" w:rsidRDefault="00F23CB4" w:rsidP="00C544DA">
      <w:pPr>
        <w:pStyle w:val="ListParagraph"/>
        <w:numPr>
          <w:ilvl w:val="0"/>
          <w:numId w:val="56"/>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The European Entrepreneurship Competence Framework</w:t>
      </w:r>
    </w:p>
    <w:p w14:paraId="5120AA6F" w14:textId="77777777" w:rsidR="00F23CB4" w:rsidRPr="002B3ABA" w:rsidRDefault="00F23CB4" w:rsidP="00C544DA">
      <w:pPr>
        <w:spacing w:after="0" w:line="276" w:lineRule="auto"/>
        <w:jc w:val="both"/>
        <w:rPr>
          <w:rFonts w:asciiTheme="minorHAnsi" w:eastAsia="Calibri" w:hAnsiTheme="minorHAnsi" w:cstheme="minorHAnsi"/>
          <w:sz w:val="22"/>
        </w:rPr>
      </w:pPr>
    </w:p>
    <w:p w14:paraId="6D373D90" w14:textId="00C3666B" w:rsidR="00F23CB4" w:rsidRPr="002B3ABA" w:rsidRDefault="00E965A3"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On</w:t>
      </w:r>
      <w:r w:rsidR="00F23CB4" w:rsidRPr="002B3ABA">
        <w:rPr>
          <w:rFonts w:asciiTheme="minorHAnsi" w:eastAsia="Calibri" w:hAnsiTheme="minorHAnsi" w:cstheme="minorHAnsi"/>
          <w:sz w:val="22"/>
        </w:rPr>
        <w:t xml:space="preserve"> national/regional level </w:t>
      </w:r>
    </w:p>
    <w:p w14:paraId="7B41A3F6" w14:textId="2A570FCD" w:rsidR="00F23CB4" w:rsidRPr="00C544DA" w:rsidRDefault="00F23CB4" w:rsidP="00C544DA">
      <w:pPr>
        <w:pStyle w:val="ListParagraph"/>
        <w:numPr>
          <w:ilvl w:val="0"/>
          <w:numId w:val="57"/>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 xml:space="preserve">National qualification systems, </w:t>
      </w:r>
      <w:r w:rsidR="00F06F80" w:rsidRPr="00C544DA">
        <w:rPr>
          <w:rFonts w:asciiTheme="minorHAnsi" w:eastAsia="Calibri" w:hAnsiTheme="minorHAnsi" w:cstheme="minorHAnsi"/>
          <w:sz w:val="22"/>
        </w:rPr>
        <w:t xml:space="preserve">system of </w:t>
      </w:r>
      <w:r w:rsidRPr="00C544DA">
        <w:rPr>
          <w:rFonts w:asciiTheme="minorHAnsi" w:eastAsia="Calibri" w:hAnsiTheme="minorHAnsi" w:cstheme="minorHAnsi"/>
          <w:sz w:val="22"/>
        </w:rPr>
        <w:t>credits, diploma’s, certification systems</w:t>
      </w:r>
    </w:p>
    <w:p w14:paraId="203C0EE1" w14:textId="6905F460" w:rsidR="00F23CB4" w:rsidRPr="00C544DA" w:rsidRDefault="00F23CB4" w:rsidP="00C544DA">
      <w:pPr>
        <w:pStyle w:val="ListParagraph"/>
        <w:numPr>
          <w:ilvl w:val="0"/>
          <w:numId w:val="57"/>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Relation</w:t>
      </w:r>
      <w:r w:rsidR="00F06F80" w:rsidRPr="00C544DA">
        <w:rPr>
          <w:rFonts w:asciiTheme="minorHAnsi" w:eastAsia="Calibri" w:hAnsiTheme="minorHAnsi" w:cstheme="minorHAnsi"/>
          <w:sz w:val="22"/>
        </w:rPr>
        <w:t>s</w:t>
      </w:r>
      <w:r w:rsidRPr="00C544DA">
        <w:rPr>
          <w:rFonts w:asciiTheme="minorHAnsi" w:eastAsia="Calibri" w:hAnsiTheme="minorHAnsi" w:cstheme="minorHAnsi"/>
          <w:sz w:val="22"/>
        </w:rPr>
        <w:t xml:space="preserve"> (tasks, responsibilities) between government and education/training institutes</w:t>
      </w:r>
    </w:p>
    <w:p w14:paraId="3B13809D" w14:textId="77777777" w:rsidR="00F23CB4" w:rsidRPr="00C544DA" w:rsidRDefault="00F23CB4" w:rsidP="00C544DA">
      <w:pPr>
        <w:pStyle w:val="ListParagraph"/>
        <w:numPr>
          <w:ilvl w:val="0"/>
          <w:numId w:val="57"/>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Teacher and trainer competences and requirements</w:t>
      </w:r>
    </w:p>
    <w:p w14:paraId="7639EDAF" w14:textId="77777777" w:rsidR="00F23CB4" w:rsidRPr="00C544DA" w:rsidRDefault="00F23CB4" w:rsidP="00C544DA">
      <w:pPr>
        <w:pStyle w:val="ListParagraph"/>
        <w:numPr>
          <w:ilvl w:val="0"/>
          <w:numId w:val="57"/>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Training and education boards</w:t>
      </w:r>
    </w:p>
    <w:p w14:paraId="27604CEF" w14:textId="2BF8EA27" w:rsidR="00F23CB4" w:rsidRPr="00C544DA" w:rsidRDefault="00F23CB4" w:rsidP="00C544DA">
      <w:pPr>
        <w:pStyle w:val="ListParagraph"/>
        <w:numPr>
          <w:ilvl w:val="0"/>
          <w:numId w:val="57"/>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Adult education</w:t>
      </w:r>
      <w:r w:rsidR="00F06F80" w:rsidRPr="00C544DA">
        <w:rPr>
          <w:rFonts w:asciiTheme="minorHAnsi" w:eastAsia="Calibri" w:hAnsiTheme="minorHAnsi" w:cstheme="minorHAnsi"/>
          <w:sz w:val="22"/>
        </w:rPr>
        <w:t xml:space="preserve"> and </w:t>
      </w:r>
      <w:r w:rsidRPr="00C544DA">
        <w:rPr>
          <w:rFonts w:asciiTheme="minorHAnsi" w:eastAsia="Calibri" w:hAnsiTheme="minorHAnsi" w:cstheme="minorHAnsi"/>
          <w:sz w:val="22"/>
        </w:rPr>
        <w:t xml:space="preserve">LLL </w:t>
      </w:r>
    </w:p>
    <w:p w14:paraId="34743821" w14:textId="77777777" w:rsidR="00F23CB4" w:rsidRPr="00C544DA" w:rsidRDefault="00F23CB4" w:rsidP="00C544DA">
      <w:pPr>
        <w:pStyle w:val="ListParagraph"/>
        <w:numPr>
          <w:ilvl w:val="0"/>
          <w:numId w:val="57"/>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Inclusion and gender equality, e.g. social farming, specific target groups</w:t>
      </w:r>
    </w:p>
    <w:p w14:paraId="699A1284" w14:textId="77777777" w:rsidR="00F23CB4" w:rsidRPr="00C544DA" w:rsidRDefault="00F23CB4" w:rsidP="00C544DA">
      <w:pPr>
        <w:pStyle w:val="ListParagraph"/>
        <w:numPr>
          <w:ilvl w:val="0"/>
          <w:numId w:val="57"/>
        </w:numPr>
        <w:spacing w:after="0" w:line="276" w:lineRule="auto"/>
        <w:jc w:val="both"/>
        <w:rPr>
          <w:rFonts w:asciiTheme="minorHAnsi" w:eastAsia="Calibri" w:hAnsiTheme="minorHAnsi" w:cstheme="minorHAnsi"/>
          <w:sz w:val="22"/>
        </w:rPr>
      </w:pPr>
      <w:r w:rsidRPr="00C544DA">
        <w:rPr>
          <w:rFonts w:asciiTheme="minorHAnsi" w:eastAsia="Calibri" w:hAnsiTheme="minorHAnsi" w:cstheme="minorHAnsi"/>
          <w:sz w:val="22"/>
        </w:rPr>
        <w:t>Personal training account and other training grants</w:t>
      </w:r>
    </w:p>
    <w:p w14:paraId="69F0A595" w14:textId="77777777" w:rsidR="00F23CB4" w:rsidRPr="002B3ABA" w:rsidRDefault="00F23CB4" w:rsidP="00C544DA">
      <w:pPr>
        <w:spacing w:after="0" w:line="276" w:lineRule="auto"/>
        <w:jc w:val="both"/>
        <w:rPr>
          <w:rFonts w:asciiTheme="minorHAnsi" w:eastAsia="Calibri" w:hAnsiTheme="minorHAnsi" w:cstheme="minorHAnsi"/>
          <w:sz w:val="22"/>
        </w:rPr>
      </w:pPr>
    </w:p>
    <w:p w14:paraId="500D2FE7" w14:textId="4E231D6E" w:rsidR="00F23CB4" w:rsidRDefault="00E1306D"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the answers of the </w:t>
      </w:r>
      <w:r w:rsidR="00EE5F1B" w:rsidRPr="002B3ABA">
        <w:rPr>
          <w:rFonts w:asciiTheme="minorHAnsi" w:eastAsia="Calibri" w:hAnsiTheme="minorHAnsi" w:cstheme="minorHAnsi"/>
          <w:sz w:val="22"/>
        </w:rPr>
        <w:t>respondents,</w:t>
      </w:r>
      <w:r w:rsidRPr="002B3ABA">
        <w:rPr>
          <w:rFonts w:asciiTheme="minorHAnsi" w:eastAsia="Calibri" w:hAnsiTheme="minorHAnsi" w:cstheme="minorHAnsi"/>
          <w:sz w:val="22"/>
        </w:rPr>
        <w:t xml:space="preserve"> we recognize three groups of challenges: structural challenges, challenges in stakeholder relationships and policy challenges.</w:t>
      </w:r>
      <w:r w:rsidR="00205248" w:rsidRPr="002B3ABA">
        <w:rPr>
          <w:rFonts w:asciiTheme="minorHAnsi" w:eastAsia="Calibri" w:hAnsiTheme="minorHAnsi" w:cstheme="minorHAnsi"/>
          <w:sz w:val="22"/>
        </w:rPr>
        <w:t xml:space="preserve"> Structural challenges include the complexity and rigidity of the VET system, </w:t>
      </w:r>
      <w:r w:rsidR="00EE5F1B" w:rsidRPr="002B3ABA">
        <w:rPr>
          <w:rFonts w:asciiTheme="minorHAnsi" w:eastAsia="Calibri" w:hAnsiTheme="minorHAnsi" w:cstheme="minorHAnsi"/>
          <w:sz w:val="22"/>
        </w:rPr>
        <w:t>transparency,</w:t>
      </w:r>
      <w:r w:rsidR="00205248" w:rsidRPr="002B3ABA">
        <w:rPr>
          <w:rFonts w:asciiTheme="minorHAnsi" w:eastAsia="Calibri" w:hAnsiTheme="minorHAnsi" w:cstheme="minorHAnsi"/>
          <w:sz w:val="22"/>
        </w:rPr>
        <w:t xml:space="preserve"> and validity of the system and (limited) attention to key elements of the system, such as lifelong learning systems and, on </w:t>
      </w:r>
      <w:r w:rsidR="00F153FB" w:rsidRPr="002B3ABA">
        <w:rPr>
          <w:rFonts w:asciiTheme="minorHAnsi" w:eastAsia="Calibri" w:hAnsiTheme="minorHAnsi" w:cstheme="minorHAnsi"/>
          <w:sz w:val="22"/>
        </w:rPr>
        <w:t>program</w:t>
      </w:r>
      <w:r w:rsidR="00205248" w:rsidRPr="002B3ABA">
        <w:rPr>
          <w:rFonts w:asciiTheme="minorHAnsi" w:eastAsia="Calibri" w:hAnsiTheme="minorHAnsi" w:cstheme="minorHAnsi"/>
          <w:sz w:val="22"/>
        </w:rPr>
        <w:t xml:space="preserve"> level, the development of micro-credentials. Challenges in stakeholder involvement and stakeholder relationships underline the importance of balanced collaboration and responsibilities of multiple stakeholders </w:t>
      </w:r>
      <w:r w:rsidR="00092F9B" w:rsidRPr="002B3ABA">
        <w:rPr>
          <w:rFonts w:asciiTheme="minorHAnsi" w:eastAsia="Calibri" w:hAnsiTheme="minorHAnsi" w:cstheme="minorHAnsi"/>
          <w:sz w:val="22"/>
        </w:rPr>
        <w:t>in</w:t>
      </w:r>
      <w:r w:rsidR="00205248" w:rsidRPr="002B3ABA">
        <w:rPr>
          <w:rFonts w:asciiTheme="minorHAnsi" w:eastAsia="Calibri" w:hAnsiTheme="minorHAnsi" w:cstheme="minorHAnsi"/>
          <w:sz w:val="22"/>
        </w:rPr>
        <w:t xml:space="preserve"> the system. </w:t>
      </w:r>
      <w:r w:rsidR="000B6B1B" w:rsidRPr="002B3ABA">
        <w:rPr>
          <w:rFonts w:asciiTheme="minorHAnsi" w:eastAsia="Calibri" w:hAnsiTheme="minorHAnsi" w:cstheme="minorHAnsi"/>
          <w:sz w:val="22"/>
        </w:rPr>
        <w:t>Policy challenges</w:t>
      </w:r>
      <w:r w:rsidR="00205248" w:rsidRPr="002B3ABA">
        <w:rPr>
          <w:rFonts w:asciiTheme="minorHAnsi" w:eastAsia="Calibri" w:hAnsiTheme="minorHAnsi" w:cstheme="minorHAnsi"/>
          <w:sz w:val="22"/>
        </w:rPr>
        <w:t xml:space="preserve"> </w:t>
      </w:r>
      <w:r w:rsidR="000B6B1B" w:rsidRPr="002B3ABA">
        <w:rPr>
          <w:rFonts w:asciiTheme="minorHAnsi" w:eastAsia="Calibri" w:hAnsiTheme="minorHAnsi" w:cstheme="minorHAnsi"/>
          <w:sz w:val="22"/>
        </w:rPr>
        <w:t xml:space="preserve">point at the need for strategy development in </w:t>
      </w:r>
      <w:proofErr w:type="gramStart"/>
      <w:r w:rsidR="000B6B1B" w:rsidRPr="002B3ABA">
        <w:rPr>
          <w:rFonts w:asciiTheme="minorHAnsi" w:eastAsia="Calibri" w:hAnsiTheme="minorHAnsi" w:cstheme="minorHAnsi"/>
          <w:sz w:val="22"/>
        </w:rPr>
        <w:t>a number of</w:t>
      </w:r>
      <w:proofErr w:type="gramEnd"/>
      <w:r w:rsidR="000B6B1B" w:rsidRPr="002B3ABA">
        <w:rPr>
          <w:rFonts w:asciiTheme="minorHAnsi" w:eastAsia="Calibri" w:hAnsiTheme="minorHAnsi" w:cstheme="minorHAnsi"/>
          <w:sz w:val="22"/>
        </w:rPr>
        <w:t xml:space="preserve"> countries </w:t>
      </w:r>
      <w:r w:rsidR="00EE5F1B" w:rsidRPr="002B3ABA">
        <w:rPr>
          <w:rFonts w:asciiTheme="minorHAnsi" w:eastAsia="Calibri" w:hAnsiTheme="minorHAnsi" w:cstheme="minorHAnsi"/>
          <w:sz w:val="22"/>
        </w:rPr>
        <w:t>and harmonization</w:t>
      </w:r>
      <w:r w:rsidR="000B6B1B" w:rsidRPr="002B3ABA">
        <w:rPr>
          <w:rFonts w:asciiTheme="minorHAnsi" w:eastAsia="Calibri" w:hAnsiTheme="minorHAnsi" w:cstheme="minorHAnsi"/>
          <w:sz w:val="22"/>
        </w:rPr>
        <w:t xml:space="preserve"> of the education and training system across countries (e.g. to enable mobility of students</w:t>
      </w:r>
      <w:r w:rsidR="00C616CD" w:rsidRPr="002B3ABA">
        <w:rPr>
          <w:rFonts w:asciiTheme="minorHAnsi" w:eastAsia="Calibri" w:hAnsiTheme="minorHAnsi" w:cstheme="minorHAnsi"/>
          <w:sz w:val="22"/>
        </w:rPr>
        <w:t xml:space="preserve"> </w:t>
      </w:r>
      <w:r w:rsidR="000B6B1B" w:rsidRPr="002B3ABA">
        <w:rPr>
          <w:rFonts w:asciiTheme="minorHAnsi" w:eastAsia="Calibri" w:hAnsiTheme="minorHAnsi" w:cstheme="minorHAnsi"/>
          <w:sz w:val="22"/>
        </w:rPr>
        <w:t>and employees</w:t>
      </w:r>
      <w:r w:rsidR="00F153FB" w:rsidRPr="002B3ABA">
        <w:rPr>
          <w:rFonts w:asciiTheme="minorHAnsi" w:eastAsia="Calibri" w:hAnsiTheme="minorHAnsi" w:cstheme="minorHAnsi"/>
          <w:sz w:val="22"/>
        </w:rPr>
        <w:t xml:space="preserve"> throughout Europe</w:t>
      </w:r>
      <w:r w:rsidR="000B6B1B" w:rsidRPr="002B3ABA">
        <w:rPr>
          <w:rFonts w:asciiTheme="minorHAnsi" w:eastAsia="Calibri" w:hAnsiTheme="minorHAnsi" w:cstheme="minorHAnsi"/>
          <w:sz w:val="22"/>
        </w:rPr>
        <w:t xml:space="preserve">). </w:t>
      </w:r>
      <w:r w:rsidR="00E4703C" w:rsidRPr="002B3ABA">
        <w:rPr>
          <w:rFonts w:asciiTheme="minorHAnsi" w:eastAsia="Calibri" w:hAnsiTheme="minorHAnsi" w:cstheme="minorHAnsi"/>
          <w:sz w:val="22"/>
        </w:rPr>
        <w:t xml:space="preserve">Table </w:t>
      </w:r>
      <w:r w:rsidR="00F94AEA" w:rsidRPr="002B3ABA">
        <w:rPr>
          <w:rFonts w:asciiTheme="minorHAnsi" w:eastAsia="Calibri" w:hAnsiTheme="minorHAnsi" w:cstheme="minorHAnsi"/>
          <w:sz w:val="22"/>
        </w:rPr>
        <w:t>5</w:t>
      </w:r>
      <w:r w:rsidR="00E4703C" w:rsidRPr="002B3ABA">
        <w:rPr>
          <w:rFonts w:asciiTheme="minorHAnsi" w:eastAsia="Calibri" w:hAnsiTheme="minorHAnsi" w:cstheme="minorHAnsi"/>
          <w:sz w:val="22"/>
        </w:rPr>
        <w:t xml:space="preserve"> provides respondent </w:t>
      </w:r>
      <w:r w:rsidR="00F153FB" w:rsidRPr="002B3ABA">
        <w:rPr>
          <w:rFonts w:asciiTheme="minorHAnsi" w:eastAsia="Calibri" w:hAnsiTheme="minorHAnsi" w:cstheme="minorHAnsi"/>
          <w:sz w:val="22"/>
        </w:rPr>
        <w:t>answers</w:t>
      </w:r>
      <w:r w:rsidR="00E4703C" w:rsidRPr="002B3ABA">
        <w:rPr>
          <w:rFonts w:asciiTheme="minorHAnsi" w:eastAsia="Calibri" w:hAnsiTheme="minorHAnsi" w:cstheme="minorHAnsi"/>
          <w:sz w:val="22"/>
        </w:rPr>
        <w:t xml:space="preserve"> </w:t>
      </w:r>
      <w:r w:rsidR="00092F9B" w:rsidRPr="002B3ABA">
        <w:rPr>
          <w:rFonts w:asciiTheme="minorHAnsi" w:eastAsia="Calibri" w:hAnsiTheme="minorHAnsi" w:cstheme="minorHAnsi"/>
          <w:sz w:val="22"/>
        </w:rPr>
        <w:t>i</w:t>
      </w:r>
      <w:r w:rsidR="00E4703C" w:rsidRPr="002B3ABA">
        <w:rPr>
          <w:rFonts w:asciiTheme="minorHAnsi" w:eastAsia="Calibri" w:hAnsiTheme="minorHAnsi" w:cstheme="minorHAnsi"/>
          <w:sz w:val="22"/>
        </w:rPr>
        <w:t>n these three categories.</w:t>
      </w:r>
    </w:p>
    <w:p w14:paraId="6EE9921C" w14:textId="77777777" w:rsidR="00A113F4" w:rsidRDefault="00A113F4" w:rsidP="00287CD3">
      <w:pPr>
        <w:spacing w:after="0" w:line="276" w:lineRule="auto"/>
        <w:jc w:val="both"/>
        <w:rPr>
          <w:rFonts w:asciiTheme="minorHAnsi" w:eastAsia="Calibri" w:hAnsiTheme="minorHAnsi" w:cstheme="minorHAnsi"/>
          <w:sz w:val="22"/>
        </w:rPr>
      </w:pPr>
    </w:p>
    <w:p w14:paraId="569A730F" w14:textId="7E3CE2AF" w:rsidR="00F5719D" w:rsidRPr="002B3ABA" w:rsidRDefault="00F5719D" w:rsidP="00287CD3">
      <w:pPr>
        <w:spacing w:after="0" w:line="276" w:lineRule="auto"/>
        <w:jc w:val="both"/>
        <w:rPr>
          <w:rFonts w:asciiTheme="minorHAnsi" w:eastAsia="Calibri" w:hAnsiTheme="minorHAnsi" w:cstheme="minorHAnsi"/>
          <w:sz w:val="22"/>
        </w:rPr>
      </w:pPr>
    </w:p>
    <w:p w14:paraId="202DDBD8" w14:textId="1C818A9C" w:rsidR="00C74FA5" w:rsidRPr="00C512C1" w:rsidRDefault="00C74FA5" w:rsidP="00A410B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C512C1">
        <w:rPr>
          <w:rFonts w:asciiTheme="minorHAnsi" w:eastAsia="Calibri" w:hAnsiTheme="minorHAnsi" w:cstheme="minorHAnsi"/>
          <w:b/>
          <w:bCs/>
          <w:color w:val="FFFFFF" w:themeColor="background1"/>
          <w:sz w:val="22"/>
        </w:rPr>
        <w:lastRenderedPageBreak/>
        <w:t>Structural challenges</w:t>
      </w:r>
    </w:p>
    <w:p w14:paraId="377E808F" w14:textId="4F87883C" w:rsidR="00F23CB4" w:rsidRPr="00A113F4" w:rsidRDefault="00C74FA5" w:rsidP="00A410BF">
      <w:pPr>
        <w:pStyle w:val="ListParagraph"/>
        <w:numPr>
          <w:ilvl w:val="0"/>
          <w:numId w:val="6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the large </w:t>
      </w:r>
      <w:r w:rsidR="00F23CB4" w:rsidRPr="00A113F4">
        <w:rPr>
          <w:rFonts w:asciiTheme="minorHAnsi" w:eastAsia="Calibri" w:hAnsiTheme="minorHAnsi" w:cstheme="minorHAnsi"/>
          <w:color w:val="215868"/>
          <w:sz w:val="22"/>
        </w:rPr>
        <w:t>number of qualifications and the complexity of the credits-diploma’s-certification system</w:t>
      </w:r>
      <w:r w:rsidR="00A10927" w:rsidRPr="00A113F4">
        <w:rPr>
          <w:rFonts w:asciiTheme="minorHAnsi" w:eastAsia="Calibri" w:hAnsiTheme="minorHAnsi" w:cstheme="minorHAnsi"/>
          <w:color w:val="215868"/>
          <w:sz w:val="22"/>
        </w:rPr>
        <w:t xml:space="preserve"> in several countries</w:t>
      </w:r>
    </w:p>
    <w:p w14:paraId="6C93E319" w14:textId="28D28AC1" w:rsidR="00A10927" w:rsidRPr="00A113F4" w:rsidRDefault="00A10927" w:rsidP="00A410BF">
      <w:pPr>
        <w:pStyle w:val="ListParagraph"/>
        <w:numPr>
          <w:ilvl w:val="0"/>
          <w:numId w:val="6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education and training systems are sometimes rigid and bureaucratic and not aligned with the needs of the </w:t>
      </w:r>
      <w:proofErr w:type="gramStart"/>
      <w:r w:rsidRPr="00A113F4">
        <w:rPr>
          <w:rFonts w:asciiTheme="minorHAnsi" w:eastAsia="Calibri" w:hAnsiTheme="minorHAnsi" w:cstheme="minorHAnsi"/>
          <w:color w:val="215868"/>
          <w:sz w:val="22"/>
        </w:rPr>
        <w:t>industry</w:t>
      </w:r>
      <w:proofErr w:type="gramEnd"/>
    </w:p>
    <w:p w14:paraId="0B16D175" w14:textId="2A74305E" w:rsidR="00F23CB4" w:rsidRPr="00A113F4" w:rsidRDefault="00F23CB4" w:rsidP="00A410BF">
      <w:pPr>
        <w:pStyle w:val="ListParagraph"/>
        <w:numPr>
          <w:ilvl w:val="0"/>
          <w:numId w:val="6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the development, </w:t>
      </w:r>
      <w:r w:rsidR="00EE5F1B" w:rsidRPr="00A113F4">
        <w:rPr>
          <w:rFonts w:asciiTheme="minorHAnsi" w:eastAsia="Calibri" w:hAnsiTheme="minorHAnsi" w:cstheme="minorHAnsi"/>
          <w:color w:val="215868"/>
          <w:sz w:val="22"/>
        </w:rPr>
        <w:t>implementation,</w:t>
      </w:r>
      <w:r w:rsidRPr="00A113F4">
        <w:rPr>
          <w:rFonts w:asciiTheme="minorHAnsi" w:eastAsia="Calibri" w:hAnsiTheme="minorHAnsi" w:cstheme="minorHAnsi"/>
          <w:color w:val="215868"/>
          <w:sz w:val="22"/>
        </w:rPr>
        <w:t xml:space="preserve"> and validation of micro-credentials</w:t>
      </w:r>
    </w:p>
    <w:p w14:paraId="056E3160" w14:textId="1D66F966" w:rsidR="00F23CB4" w:rsidRPr="00A113F4" w:rsidRDefault="00F23CB4" w:rsidP="00A410BF">
      <w:pPr>
        <w:pStyle w:val="ListParagraph"/>
        <w:numPr>
          <w:ilvl w:val="0"/>
          <w:numId w:val="6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transparent modular lifelong learning systems are still immature across </w:t>
      </w:r>
      <w:proofErr w:type="gramStart"/>
      <w:r w:rsidRPr="00A113F4">
        <w:rPr>
          <w:rFonts w:asciiTheme="minorHAnsi" w:eastAsia="Calibri" w:hAnsiTheme="minorHAnsi" w:cstheme="minorHAnsi"/>
          <w:color w:val="215868"/>
          <w:sz w:val="22"/>
        </w:rPr>
        <w:t>countries</w:t>
      </w:r>
      <w:proofErr w:type="gramEnd"/>
    </w:p>
    <w:p w14:paraId="41D9FA02" w14:textId="2175F516" w:rsidR="00205248" w:rsidRPr="00A113F4" w:rsidRDefault="00205248" w:rsidP="00A410BF">
      <w:pPr>
        <w:pStyle w:val="ListParagraph"/>
        <w:numPr>
          <w:ilvl w:val="0"/>
          <w:numId w:val="6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transparency and comparability of qualifications across sectors and countries</w:t>
      </w:r>
    </w:p>
    <w:p w14:paraId="6F68E85E" w14:textId="2B9A0D90" w:rsidR="00F23CB4" w:rsidRPr="00A113F4" w:rsidRDefault="00A10927" w:rsidP="00A410BF">
      <w:pPr>
        <w:pStyle w:val="ListParagraph"/>
        <w:numPr>
          <w:ilvl w:val="0"/>
          <w:numId w:val="6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the quality and validity of examinations and assessments </w:t>
      </w:r>
    </w:p>
    <w:p w14:paraId="46930F58" w14:textId="0FB4F837" w:rsidR="00E1306D" w:rsidRPr="00A113F4" w:rsidRDefault="00E1306D" w:rsidP="00A410BF">
      <w:pPr>
        <w:pStyle w:val="ListParagraph"/>
        <w:numPr>
          <w:ilvl w:val="0"/>
          <w:numId w:val="68"/>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inclusion and gender equality in education and training</w:t>
      </w:r>
    </w:p>
    <w:p w14:paraId="6ADD9A82" w14:textId="77777777" w:rsidR="00C512C1" w:rsidRPr="00C512C1" w:rsidRDefault="00C512C1" w:rsidP="00A410B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p>
    <w:p w14:paraId="6BDDEBCC" w14:textId="0D5E417C" w:rsidR="00A10927" w:rsidRPr="00C512C1" w:rsidRDefault="00A10927" w:rsidP="00A410B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C512C1">
        <w:rPr>
          <w:rFonts w:asciiTheme="minorHAnsi" w:eastAsia="Calibri" w:hAnsiTheme="minorHAnsi" w:cstheme="minorHAnsi"/>
          <w:b/>
          <w:bCs/>
          <w:color w:val="FFFFFF" w:themeColor="background1"/>
          <w:sz w:val="22"/>
        </w:rPr>
        <w:t xml:space="preserve">Stakeholder </w:t>
      </w:r>
      <w:r w:rsidR="00E1306D" w:rsidRPr="00C512C1">
        <w:rPr>
          <w:rFonts w:asciiTheme="minorHAnsi" w:eastAsia="Calibri" w:hAnsiTheme="minorHAnsi" w:cstheme="minorHAnsi"/>
          <w:b/>
          <w:bCs/>
          <w:color w:val="FFFFFF" w:themeColor="background1"/>
          <w:sz w:val="22"/>
        </w:rPr>
        <w:t>relationships</w:t>
      </w:r>
      <w:r w:rsidR="00C74FA5" w:rsidRPr="00C512C1">
        <w:rPr>
          <w:rFonts w:asciiTheme="minorHAnsi" w:eastAsia="Calibri" w:hAnsiTheme="minorHAnsi" w:cstheme="minorHAnsi"/>
          <w:b/>
          <w:bCs/>
          <w:color w:val="FFFFFF" w:themeColor="background1"/>
          <w:sz w:val="22"/>
        </w:rPr>
        <w:t xml:space="preserve"> challenges</w:t>
      </w:r>
    </w:p>
    <w:p w14:paraId="1DC05606" w14:textId="2787C561" w:rsidR="00E1306D" w:rsidRPr="00A113F4" w:rsidRDefault="00A10927" w:rsidP="00A410BF">
      <w:pPr>
        <w:pStyle w:val="ListParagraph"/>
        <w:numPr>
          <w:ilvl w:val="0"/>
          <w:numId w:val="77"/>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stakeholder involvement in </w:t>
      </w:r>
      <w:r w:rsidR="00C74FA5" w:rsidRPr="00A113F4">
        <w:rPr>
          <w:rFonts w:asciiTheme="minorHAnsi" w:eastAsia="Calibri" w:hAnsiTheme="minorHAnsi" w:cstheme="minorHAnsi"/>
          <w:color w:val="215868"/>
          <w:sz w:val="22"/>
        </w:rPr>
        <w:t xml:space="preserve">the </w:t>
      </w:r>
      <w:r w:rsidRPr="00A113F4">
        <w:rPr>
          <w:rFonts w:asciiTheme="minorHAnsi" w:eastAsia="Calibri" w:hAnsiTheme="minorHAnsi" w:cstheme="minorHAnsi"/>
          <w:color w:val="215868"/>
          <w:sz w:val="22"/>
        </w:rPr>
        <w:t>development and maintenance of qualifications</w:t>
      </w:r>
    </w:p>
    <w:p w14:paraId="0ABC34E8" w14:textId="3293ED77" w:rsidR="00A10927" w:rsidRPr="00A113F4" w:rsidRDefault="00A10927" w:rsidP="00A410BF">
      <w:pPr>
        <w:pStyle w:val="ListParagraph"/>
        <w:numPr>
          <w:ilvl w:val="0"/>
          <w:numId w:val="77"/>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engagement with private businesses for apprenticeships and work-placements</w:t>
      </w:r>
    </w:p>
    <w:p w14:paraId="7D9C3749" w14:textId="3D84B9D2" w:rsidR="00F23CB4" w:rsidRPr="00A113F4" w:rsidRDefault="00C74FA5" w:rsidP="00A410BF">
      <w:pPr>
        <w:pStyle w:val="ListParagraph"/>
        <w:numPr>
          <w:ilvl w:val="0"/>
          <w:numId w:val="77"/>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too little </w:t>
      </w:r>
      <w:r w:rsidR="00F23CB4" w:rsidRPr="00A113F4">
        <w:rPr>
          <w:rFonts w:asciiTheme="minorHAnsi" w:eastAsia="Calibri" w:hAnsiTheme="minorHAnsi" w:cstheme="minorHAnsi"/>
          <w:color w:val="215868"/>
          <w:sz w:val="22"/>
        </w:rPr>
        <w:t>cooperation and coordination between different levels and types of education</w:t>
      </w:r>
    </w:p>
    <w:p w14:paraId="10A74DCE" w14:textId="343A1F24" w:rsidR="00A10927" w:rsidRPr="00A113F4" w:rsidRDefault="00A10927" w:rsidP="00A410BF">
      <w:pPr>
        <w:pStyle w:val="ListParagraph"/>
        <w:numPr>
          <w:ilvl w:val="0"/>
          <w:numId w:val="77"/>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involvement of education institutes in </w:t>
      </w:r>
      <w:proofErr w:type="gramStart"/>
      <w:r w:rsidRPr="00A113F4">
        <w:rPr>
          <w:rFonts w:asciiTheme="minorHAnsi" w:eastAsia="Calibri" w:hAnsiTheme="minorHAnsi" w:cstheme="minorHAnsi"/>
          <w:color w:val="215868"/>
          <w:sz w:val="22"/>
        </w:rPr>
        <w:t>policy</w:t>
      </w:r>
      <w:r w:rsidR="00001298" w:rsidRPr="00A113F4">
        <w:rPr>
          <w:rFonts w:asciiTheme="minorHAnsi" w:eastAsia="Calibri" w:hAnsiTheme="minorHAnsi" w:cstheme="minorHAnsi"/>
          <w:color w:val="215868"/>
          <w:sz w:val="22"/>
        </w:rPr>
        <w:t>-</w:t>
      </w:r>
      <w:r w:rsidRPr="00A113F4">
        <w:rPr>
          <w:rFonts w:asciiTheme="minorHAnsi" w:eastAsia="Calibri" w:hAnsiTheme="minorHAnsi" w:cstheme="minorHAnsi"/>
          <w:color w:val="215868"/>
          <w:sz w:val="22"/>
        </w:rPr>
        <w:t>making</w:t>
      </w:r>
      <w:proofErr w:type="gramEnd"/>
      <w:r w:rsidRPr="00A113F4">
        <w:rPr>
          <w:rFonts w:asciiTheme="minorHAnsi" w:eastAsia="Calibri" w:hAnsiTheme="minorHAnsi" w:cstheme="minorHAnsi"/>
          <w:color w:val="215868"/>
          <w:sz w:val="22"/>
        </w:rPr>
        <w:t xml:space="preserve"> at all levels</w:t>
      </w:r>
    </w:p>
    <w:p w14:paraId="77067E3D" w14:textId="1227EA7B" w:rsidR="00A10927" w:rsidRPr="00A113F4" w:rsidRDefault="00A10927" w:rsidP="00A410BF">
      <w:pPr>
        <w:pStyle w:val="ListParagraph"/>
        <w:numPr>
          <w:ilvl w:val="0"/>
          <w:numId w:val="77"/>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balancing the autonomy and accountability of VET providers</w:t>
      </w:r>
    </w:p>
    <w:p w14:paraId="3146C9A7" w14:textId="3EDE5BE2" w:rsidR="00A10927" w:rsidRPr="00A113F4" w:rsidRDefault="00A10927" w:rsidP="00A410BF">
      <w:pPr>
        <w:pStyle w:val="ListParagraph"/>
        <w:numPr>
          <w:ilvl w:val="0"/>
          <w:numId w:val="77"/>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 xml:space="preserve">transparency and accessibility of funding mechanisms </w:t>
      </w:r>
    </w:p>
    <w:p w14:paraId="4E7D684E" w14:textId="77777777" w:rsidR="00F23CB4" w:rsidRPr="00C512C1" w:rsidRDefault="00F23CB4" w:rsidP="00A410B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p>
    <w:p w14:paraId="0D8A0878" w14:textId="77777777" w:rsidR="00C74FA5" w:rsidRPr="00C512C1" w:rsidRDefault="00C74FA5" w:rsidP="00A410B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C512C1">
        <w:rPr>
          <w:rFonts w:asciiTheme="minorHAnsi" w:eastAsia="Calibri" w:hAnsiTheme="minorHAnsi" w:cstheme="minorHAnsi"/>
          <w:b/>
          <w:bCs/>
          <w:color w:val="FFFFFF" w:themeColor="background1"/>
          <w:sz w:val="22"/>
        </w:rPr>
        <w:t>Policy challenges</w:t>
      </w:r>
    </w:p>
    <w:p w14:paraId="64FCF18B" w14:textId="0672D966" w:rsidR="00C74FA5" w:rsidRPr="00A113F4" w:rsidRDefault="00C74FA5" w:rsidP="00A410BF">
      <w:pPr>
        <w:pStyle w:val="ListParagraph"/>
        <w:numPr>
          <w:ilvl w:val="0"/>
          <w:numId w:val="74"/>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lacking national skills strategies</w:t>
      </w:r>
      <w:r w:rsidR="00A36B10" w:rsidRPr="00C512C1">
        <w:rPr>
          <w:rStyle w:val="FootnoteReference"/>
          <w:rFonts w:asciiTheme="minorHAnsi" w:eastAsia="Calibri" w:hAnsiTheme="minorHAnsi" w:cstheme="minorHAnsi"/>
          <w:color w:val="215868"/>
          <w:sz w:val="22"/>
        </w:rPr>
        <w:footnoteReference w:id="14"/>
      </w:r>
    </w:p>
    <w:p w14:paraId="3A4623E7" w14:textId="010659A7" w:rsidR="00E1306D" w:rsidRPr="00A113F4" w:rsidRDefault="00E1306D" w:rsidP="00A410BF">
      <w:pPr>
        <w:pStyle w:val="ListParagraph"/>
        <w:numPr>
          <w:ilvl w:val="0"/>
          <w:numId w:val="74"/>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LLL strategies</w:t>
      </w:r>
      <w:r w:rsidR="0055662D" w:rsidRPr="00A113F4">
        <w:rPr>
          <w:rFonts w:asciiTheme="minorHAnsi" w:eastAsia="Calibri" w:hAnsiTheme="minorHAnsi" w:cstheme="minorHAnsi"/>
          <w:color w:val="215868"/>
          <w:sz w:val="22"/>
        </w:rPr>
        <w:t xml:space="preserve"> </w:t>
      </w:r>
      <w:r w:rsidRPr="00A113F4">
        <w:rPr>
          <w:rFonts w:asciiTheme="minorHAnsi" w:eastAsia="Calibri" w:hAnsiTheme="minorHAnsi" w:cstheme="minorHAnsi"/>
          <w:color w:val="215868"/>
          <w:sz w:val="22"/>
        </w:rPr>
        <w:t xml:space="preserve">are still missing in many </w:t>
      </w:r>
      <w:r w:rsidR="004901EF" w:rsidRPr="00A113F4">
        <w:rPr>
          <w:rFonts w:asciiTheme="minorHAnsi" w:eastAsia="Calibri" w:hAnsiTheme="minorHAnsi" w:cstheme="minorHAnsi"/>
          <w:color w:val="215868"/>
          <w:sz w:val="22"/>
        </w:rPr>
        <w:t xml:space="preserve">EU </w:t>
      </w:r>
      <w:proofErr w:type="gramStart"/>
      <w:r w:rsidRPr="00A113F4">
        <w:rPr>
          <w:rFonts w:asciiTheme="minorHAnsi" w:eastAsia="Calibri" w:hAnsiTheme="minorHAnsi" w:cstheme="minorHAnsi"/>
          <w:color w:val="215868"/>
          <w:sz w:val="22"/>
        </w:rPr>
        <w:t>countries</w:t>
      </w:r>
      <w:proofErr w:type="gramEnd"/>
    </w:p>
    <w:p w14:paraId="64820F0B" w14:textId="67867C76" w:rsidR="00F23CB4" w:rsidRPr="00A113F4" w:rsidRDefault="00C74FA5" w:rsidP="00A410BF">
      <w:pPr>
        <w:pStyle w:val="ListParagraph"/>
        <w:numPr>
          <w:ilvl w:val="0"/>
          <w:numId w:val="74"/>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a</w:t>
      </w:r>
      <w:r w:rsidR="00F23CB4" w:rsidRPr="00A113F4">
        <w:rPr>
          <w:rFonts w:asciiTheme="minorHAnsi" w:eastAsia="Calibri" w:hAnsiTheme="minorHAnsi" w:cstheme="minorHAnsi"/>
          <w:color w:val="215868"/>
          <w:sz w:val="22"/>
        </w:rPr>
        <w:t>cross Europe</w:t>
      </w:r>
      <w:r w:rsidR="00001298" w:rsidRPr="00A113F4">
        <w:rPr>
          <w:rFonts w:asciiTheme="minorHAnsi" w:eastAsia="Calibri" w:hAnsiTheme="minorHAnsi" w:cstheme="minorHAnsi"/>
          <w:color w:val="215868"/>
          <w:sz w:val="22"/>
        </w:rPr>
        <w:t>,</w:t>
      </w:r>
      <w:r w:rsidR="00F23CB4" w:rsidRPr="00A113F4">
        <w:rPr>
          <w:rFonts w:asciiTheme="minorHAnsi" w:eastAsia="Calibri" w:hAnsiTheme="minorHAnsi" w:cstheme="minorHAnsi"/>
          <w:color w:val="215868"/>
          <w:sz w:val="22"/>
        </w:rPr>
        <w:t xml:space="preserve"> </w:t>
      </w:r>
      <w:r w:rsidR="004E1FA2" w:rsidRPr="00A113F4">
        <w:rPr>
          <w:rFonts w:asciiTheme="minorHAnsi" w:eastAsia="Calibri" w:hAnsiTheme="minorHAnsi" w:cstheme="minorHAnsi"/>
          <w:color w:val="215868"/>
          <w:sz w:val="22"/>
        </w:rPr>
        <w:t xml:space="preserve">VET </w:t>
      </w:r>
      <w:r w:rsidR="001F23DF" w:rsidRPr="00A113F4">
        <w:rPr>
          <w:rFonts w:asciiTheme="minorHAnsi" w:eastAsia="Calibri" w:hAnsiTheme="minorHAnsi" w:cstheme="minorHAnsi"/>
          <w:color w:val="215868"/>
          <w:sz w:val="22"/>
        </w:rPr>
        <w:t>eco</w:t>
      </w:r>
      <w:r w:rsidR="004E1FA2" w:rsidRPr="00A113F4">
        <w:rPr>
          <w:rFonts w:asciiTheme="minorHAnsi" w:eastAsia="Calibri" w:hAnsiTheme="minorHAnsi" w:cstheme="minorHAnsi"/>
          <w:color w:val="215868"/>
          <w:sz w:val="22"/>
        </w:rPr>
        <w:t xml:space="preserve">systems </w:t>
      </w:r>
      <w:r w:rsidR="00B95941" w:rsidRPr="00A113F4">
        <w:rPr>
          <w:rFonts w:asciiTheme="minorHAnsi" w:eastAsia="Calibri" w:hAnsiTheme="minorHAnsi" w:cstheme="minorHAnsi"/>
          <w:color w:val="215868"/>
          <w:sz w:val="22"/>
        </w:rPr>
        <w:t xml:space="preserve">differ </w:t>
      </w:r>
      <w:r w:rsidR="004E1FA2" w:rsidRPr="00A113F4">
        <w:rPr>
          <w:rFonts w:asciiTheme="minorHAnsi" w:eastAsia="Calibri" w:hAnsiTheme="minorHAnsi" w:cstheme="minorHAnsi"/>
          <w:color w:val="215868"/>
          <w:sz w:val="22"/>
        </w:rPr>
        <w:t>between countries and regions, including different regulatory systems and different funding systems</w:t>
      </w:r>
      <w:r w:rsidR="00F23CB4" w:rsidRPr="00A113F4">
        <w:rPr>
          <w:rFonts w:asciiTheme="minorHAnsi" w:eastAsia="Calibri" w:hAnsiTheme="minorHAnsi" w:cstheme="minorHAnsi"/>
          <w:color w:val="215868"/>
          <w:sz w:val="22"/>
        </w:rPr>
        <w:t xml:space="preserve">. For example, </w:t>
      </w:r>
      <w:r w:rsidRPr="00A113F4">
        <w:rPr>
          <w:rFonts w:asciiTheme="minorHAnsi" w:eastAsia="Calibri" w:hAnsiTheme="minorHAnsi" w:cstheme="minorHAnsi"/>
          <w:color w:val="215868"/>
          <w:sz w:val="22"/>
        </w:rPr>
        <w:t>t</w:t>
      </w:r>
      <w:r w:rsidR="00F23CB4" w:rsidRPr="00A113F4">
        <w:rPr>
          <w:rFonts w:asciiTheme="minorHAnsi" w:eastAsia="Calibri" w:hAnsiTheme="minorHAnsi" w:cstheme="minorHAnsi"/>
          <w:color w:val="215868"/>
          <w:sz w:val="22"/>
        </w:rPr>
        <w:t xml:space="preserve">he European Qualification Framework (EQF) and National Qualifications frameworks (NQF) operate at different levels. Moreover, not all countries have a NQF with learning outcomes for each </w:t>
      </w:r>
      <w:proofErr w:type="gramStart"/>
      <w:r w:rsidR="00F23CB4" w:rsidRPr="00A113F4">
        <w:rPr>
          <w:rFonts w:asciiTheme="minorHAnsi" w:eastAsia="Calibri" w:hAnsiTheme="minorHAnsi" w:cstheme="minorHAnsi"/>
          <w:color w:val="215868"/>
          <w:sz w:val="22"/>
        </w:rPr>
        <w:t>qualification</w:t>
      </w:r>
      <w:proofErr w:type="gramEnd"/>
    </w:p>
    <w:p w14:paraId="6099CCBF" w14:textId="4AC4AF16" w:rsidR="00C934EB" w:rsidRPr="00A113F4" w:rsidRDefault="00C74FA5" w:rsidP="00A410BF">
      <w:pPr>
        <w:pStyle w:val="ListParagraph"/>
        <w:numPr>
          <w:ilvl w:val="0"/>
          <w:numId w:val="74"/>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a</w:t>
      </w:r>
      <w:r w:rsidR="00F23CB4" w:rsidRPr="00A113F4">
        <w:rPr>
          <w:rFonts w:asciiTheme="minorHAnsi" w:eastAsia="Calibri" w:hAnsiTheme="minorHAnsi" w:cstheme="minorHAnsi"/>
          <w:color w:val="215868"/>
          <w:sz w:val="22"/>
        </w:rPr>
        <w:t xml:space="preserve">n integral system </w:t>
      </w:r>
      <w:r w:rsidR="00A46425" w:rsidRPr="00A113F4">
        <w:rPr>
          <w:rFonts w:asciiTheme="minorHAnsi" w:eastAsia="Calibri" w:hAnsiTheme="minorHAnsi" w:cstheme="minorHAnsi"/>
          <w:color w:val="215868"/>
          <w:sz w:val="22"/>
        </w:rPr>
        <w:t xml:space="preserve">of </w:t>
      </w:r>
      <w:r w:rsidR="00A14AD1" w:rsidRPr="00A113F4">
        <w:rPr>
          <w:rFonts w:asciiTheme="minorHAnsi" w:eastAsia="Calibri" w:hAnsiTheme="minorHAnsi" w:cstheme="minorHAnsi"/>
          <w:color w:val="215868"/>
          <w:sz w:val="22"/>
        </w:rPr>
        <w:t>degree recognition</w:t>
      </w:r>
      <w:r w:rsidR="00F23CB4" w:rsidRPr="00A113F4">
        <w:rPr>
          <w:rFonts w:asciiTheme="minorHAnsi" w:eastAsia="Calibri" w:hAnsiTheme="minorHAnsi" w:cstheme="minorHAnsi"/>
          <w:color w:val="215868"/>
          <w:sz w:val="22"/>
        </w:rPr>
        <w:t xml:space="preserve"> in the EU doesn’t exist</w:t>
      </w:r>
      <w:r w:rsidR="00A46425" w:rsidRPr="00A113F4">
        <w:rPr>
          <w:rFonts w:asciiTheme="minorHAnsi" w:eastAsia="Calibri" w:hAnsiTheme="minorHAnsi" w:cstheme="minorHAnsi"/>
          <w:color w:val="215868"/>
          <w:sz w:val="22"/>
        </w:rPr>
        <w:t>, not only for higher education, but also for VET</w:t>
      </w:r>
      <w:r w:rsidR="00C934EB" w:rsidRPr="00A113F4">
        <w:rPr>
          <w:rFonts w:asciiTheme="minorHAnsi" w:eastAsia="Calibri" w:hAnsiTheme="minorHAnsi" w:cstheme="minorHAnsi"/>
          <w:color w:val="215868"/>
          <w:sz w:val="22"/>
        </w:rPr>
        <w:t>. As the world of work is highly dynamic</w:t>
      </w:r>
      <w:r w:rsidR="00BD3C02" w:rsidRPr="00A113F4">
        <w:rPr>
          <w:rFonts w:asciiTheme="minorHAnsi" w:eastAsia="Calibri" w:hAnsiTheme="minorHAnsi" w:cstheme="minorHAnsi"/>
          <w:color w:val="215868"/>
          <w:sz w:val="22"/>
        </w:rPr>
        <w:t>,</w:t>
      </w:r>
      <w:r w:rsidR="00C934EB" w:rsidRPr="00A113F4">
        <w:rPr>
          <w:rFonts w:asciiTheme="minorHAnsi" w:eastAsia="Calibri" w:hAnsiTheme="minorHAnsi" w:cstheme="minorHAnsi"/>
          <w:color w:val="215868"/>
          <w:sz w:val="22"/>
        </w:rPr>
        <w:t xml:space="preserve"> the flexibility of including new </w:t>
      </w:r>
      <w:r w:rsidR="00BD3C02" w:rsidRPr="00A113F4">
        <w:rPr>
          <w:rFonts w:asciiTheme="minorHAnsi" w:eastAsia="Calibri" w:hAnsiTheme="minorHAnsi" w:cstheme="minorHAnsi"/>
          <w:color w:val="215868"/>
          <w:sz w:val="22"/>
        </w:rPr>
        <w:t xml:space="preserve">skills, </w:t>
      </w:r>
      <w:proofErr w:type="gramStart"/>
      <w:r w:rsidR="00BD3C02" w:rsidRPr="00A113F4">
        <w:rPr>
          <w:rFonts w:asciiTheme="minorHAnsi" w:eastAsia="Calibri" w:hAnsiTheme="minorHAnsi" w:cstheme="minorHAnsi"/>
          <w:color w:val="215868"/>
          <w:sz w:val="22"/>
        </w:rPr>
        <w:t>qualifications</w:t>
      </w:r>
      <w:proofErr w:type="gramEnd"/>
      <w:r w:rsidR="00BD3C02" w:rsidRPr="00A113F4">
        <w:rPr>
          <w:rFonts w:asciiTheme="minorHAnsi" w:eastAsia="Calibri" w:hAnsiTheme="minorHAnsi" w:cstheme="minorHAnsi"/>
          <w:color w:val="215868"/>
          <w:sz w:val="22"/>
        </w:rPr>
        <w:t xml:space="preserve"> and job profiles in the </w:t>
      </w:r>
      <w:r w:rsidR="00C934EB" w:rsidRPr="00A113F4">
        <w:rPr>
          <w:rFonts w:asciiTheme="minorHAnsi" w:eastAsia="Calibri" w:hAnsiTheme="minorHAnsi" w:cstheme="minorHAnsi"/>
          <w:color w:val="215868"/>
          <w:sz w:val="22"/>
        </w:rPr>
        <w:t>ESCO</w:t>
      </w:r>
      <w:r w:rsidR="00BD3C02" w:rsidRPr="00A113F4">
        <w:rPr>
          <w:rFonts w:asciiTheme="minorHAnsi" w:eastAsia="Calibri" w:hAnsiTheme="minorHAnsi" w:cstheme="minorHAnsi"/>
          <w:color w:val="215868"/>
          <w:sz w:val="22"/>
        </w:rPr>
        <w:t xml:space="preserve"> system</w:t>
      </w:r>
      <w:r w:rsidR="00C934EB" w:rsidRPr="00A113F4">
        <w:rPr>
          <w:rFonts w:asciiTheme="minorHAnsi" w:eastAsia="Calibri" w:hAnsiTheme="minorHAnsi" w:cstheme="minorHAnsi"/>
          <w:color w:val="215868"/>
          <w:sz w:val="22"/>
        </w:rPr>
        <w:t xml:space="preserve"> (the multilingual classification of European skills/competences, qualifications and occupations) </w:t>
      </w:r>
      <w:r w:rsidR="00BD3C02" w:rsidRPr="00A113F4">
        <w:rPr>
          <w:rFonts w:asciiTheme="minorHAnsi" w:eastAsia="Calibri" w:hAnsiTheme="minorHAnsi" w:cstheme="minorHAnsi"/>
          <w:color w:val="215868"/>
          <w:sz w:val="22"/>
        </w:rPr>
        <w:t>should be further enhanced</w:t>
      </w:r>
      <w:r w:rsidR="00C934EB" w:rsidRPr="00A113F4">
        <w:rPr>
          <w:rFonts w:asciiTheme="minorHAnsi" w:eastAsia="Calibri" w:hAnsiTheme="minorHAnsi" w:cstheme="minorHAnsi"/>
          <w:color w:val="215868"/>
          <w:sz w:val="22"/>
        </w:rPr>
        <w:t xml:space="preserve">. </w:t>
      </w:r>
    </w:p>
    <w:p w14:paraId="7C2FE6EA" w14:textId="6DBA4270" w:rsidR="00C74FA5" w:rsidRPr="00A113F4" w:rsidRDefault="00C74FA5" w:rsidP="00A410BF">
      <w:pPr>
        <w:pStyle w:val="ListParagraph"/>
        <w:numPr>
          <w:ilvl w:val="0"/>
          <w:numId w:val="74"/>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best practices exchange between education</w:t>
      </w:r>
      <w:r w:rsidR="00E1306D" w:rsidRPr="00A113F4">
        <w:rPr>
          <w:rFonts w:asciiTheme="minorHAnsi" w:eastAsia="Calibri" w:hAnsiTheme="minorHAnsi" w:cstheme="minorHAnsi"/>
          <w:color w:val="215868"/>
          <w:sz w:val="22"/>
        </w:rPr>
        <w:t xml:space="preserve"> and training</w:t>
      </w:r>
      <w:r w:rsidRPr="00A113F4">
        <w:rPr>
          <w:rFonts w:asciiTheme="minorHAnsi" w:eastAsia="Calibri" w:hAnsiTheme="minorHAnsi" w:cstheme="minorHAnsi"/>
          <w:color w:val="215868"/>
          <w:sz w:val="22"/>
        </w:rPr>
        <w:t xml:space="preserve"> systems of different countries</w:t>
      </w:r>
    </w:p>
    <w:p w14:paraId="62D88EA2" w14:textId="276B4CD7" w:rsidR="00C512C1" w:rsidRPr="00A113F4" w:rsidRDefault="00C74FA5" w:rsidP="00A410BF">
      <w:pPr>
        <w:pStyle w:val="ListParagraph"/>
        <w:numPr>
          <w:ilvl w:val="0"/>
          <w:numId w:val="74"/>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A113F4">
        <w:rPr>
          <w:rFonts w:asciiTheme="minorHAnsi" w:eastAsia="Calibri" w:hAnsiTheme="minorHAnsi" w:cstheme="minorHAnsi"/>
          <w:color w:val="215868"/>
          <w:sz w:val="22"/>
        </w:rPr>
        <w:t>little flexibility for regions (e.g. accreditation of VET providers by regional authorities).</w:t>
      </w:r>
    </w:p>
    <w:p w14:paraId="27EE1ACB" w14:textId="77777777" w:rsidR="001A03F2" w:rsidRPr="00C512C1" w:rsidRDefault="001A03F2" w:rsidP="00A410B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p>
    <w:p w14:paraId="31B4CBC6" w14:textId="25C25C1C" w:rsidR="00E4703C" w:rsidRPr="00876FA3" w:rsidRDefault="00E4703C" w:rsidP="00287CD3">
      <w:pPr>
        <w:spacing w:after="0" w:line="276" w:lineRule="auto"/>
        <w:jc w:val="both"/>
        <w:rPr>
          <w:rFonts w:asciiTheme="minorHAnsi" w:eastAsia="Calibri" w:hAnsiTheme="minorHAnsi" w:cstheme="minorHAnsi"/>
          <w:i/>
          <w:iCs/>
          <w:color w:val="519FD7"/>
          <w:sz w:val="22"/>
        </w:rPr>
      </w:pPr>
      <w:r w:rsidRPr="00876FA3">
        <w:rPr>
          <w:rFonts w:asciiTheme="minorHAnsi" w:eastAsia="Calibri" w:hAnsiTheme="minorHAnsi" w:cstheme="minorHAnsi"/>
          <w:b/>
          <w:bCs/>
          <w:i/>
          <w:iCs/>
          <w:color w:val="519FD7"/>
          <w:sz w:val="22"/>
        </w:rPr>
        <w:t xml:space="preserve">Table </w:t>
      </w:r>
      <w:r w:rsidR="00F94AEA" w:rsidRPr="00876FA3">
        <w:rPr>
          <w:rFonts w:asciiTheme="minorHAnsi" w:eastAsia="Calibri" w:hAnsiTheme="minorHAnsi" w:cstheme="minorHAnsi"/>
          <w:b/>
          <w:bCs/>
          <w:i/>
          <w:iCs/>
          <w:color w:val="519FD7"/>
          <w:sz w:val="22"/>
        </w:rPr>
        <w:t>5</w:t>
      </w:r>
      <w:r w:rsidRPr="00876FA3">
        <w:rPr>
          <w:rFonts w:asciiTheme="minorHAnsi" w:eastAsia="Calibri" w:hAnsiTheme="minorHAnsi" w:cstheme="minorHAnsi"/>
          <w:i/>
          <w:iCs/>
          <w:color w:val="519FD7"/>
          <w:sz w:val="22"/>
        </w:rPr>
        <w:t xml:space="preserve"> Regulative challenges for the VET system  </w:t>
      </w:r>
    </w:p>
    <w:p w14:paraId="5EB9D26F" w14:textId="57A3AFDF" w:rsidR="00F23CB4" w:rsidRPr="00384323" w:rsidRDefault="00F23CB4" w:rsidP="00287CD3">
      <w:pPr>
        <w:pStyle w:val="Heading2"/>
        <w:numPr>
          <w:ilvl w:val="1"/>
          <w:numId w:val="42"/>
        </w:numPr>
        <w:spacing w:line="276" w:lineRule="auto"/>
        <w:rPr>
          <w:rFonts w:eastAsia="Calibri"/>
        </w:rPr>
      </w:pPr>
      <w:bookmarkStart w:id="24" w:name="_Toc161145967"/>
      <w:r w:rsidRPr="002B3ABA">
        <w:rPr>
          <w:rFonts w:eastAsia="Calibri"/>
        </w:rPr>
        <w:t>Funding</w:t>
      </w:r>
      <w:bookmarkEnd w:id="24"/>
    </w:p>
    <w:p w14:paraId="19CAE111" w14:textId="749434AC" w:rsidR="00F23CB4" w:rsidRPr="002B3ABA" w:rsidRDefault="0070742D"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Figure </w:t>
      </w:r>
      <w:r w:rsidR="00F94AEA" w:rsidRPr="002B3ABA">
        <w:rPr>
          <w:rFonts w:asciiTheme="minorHAnsi" w:eastAsia="Calibri" w:hAnsiTheme="minorHAnsi" w:cstheme="minorHAnsi"/>
          <w:sz w:val="22"/>
        </w:rPr>
        <w:t>8</w:t>
      </w:r>
      <w:r w:rsidRPr="002B3ABA">
        <w:rPr>
          <w:rFonts w:asciiTheme="minorHAnsi" w:eastAsia="Calibri" w:hAnsiTheme="minorHAnsi" w:cstheme="minorHAnsi"/>
          <w:sz w:val="22"/>
        </w:rPr>
        <w:t xml:space="preserve"> </w:t>
      </w:r>
      <w:r w:rsidR="002F10EF" w:rsidRPr="002B3ABA">
        <w:rPr>
          <w:rFonts w:asciiTheme="minorHAnsi" w:eastAsia="Calibri" w:hAnsiTheme="minorHAnsi" w:cstheme="minorHAnsi"/>
          <w:sz w:val="22"/>
        </w:rPr>
        <w:t xml:space="preserve">shows main funding mechanisms </w:t>
      </w:r>
      <w:r w:rsidR="005B323C" w:rsidRPr="002B3ABA">
        <w:rPr>
          <w:rFonts w:asciiTheme="minorHAnsi" w:eastAsia="Calibri" w:hAnsiTheme="minorHAnsi" w:cstheme="minorHAnsi"/>
          <w:sz w:val="22"/>
        </w:rPr>
        <w:t xml:space="preserve">for upskilling and reskilling </w:t>
      </w:r>
      <w:r w:rsidR="002F10EF" w:rsidRPr="002B3ABA">
        <w:rPr>
          <w:rFonts w:asciiTheme="minorHAnsi" w:eastAsia="Calibri" w:hAnsiTheme="minorHAnsi" w:cstheme="minorHAnsi"/>
          <w:sz w:val="22"/>
        </w:rPr>
        <w:t xml:space="preserve">of the European </w:t>
      </w:r>
      <w:r w:rsidR="004901EF" w:rsidRPr="002B3ABA">
        <w:rPr>
          <w:rFonts w:asciiTheme="minorHAnsi" w:eastAsia="Calibri" w:hAnsiTheme="minorHAnsi" w:cstheme="minorHAnsi"/>
          <w:sz w:val="22"/>
        </w:rPr>
        <w:t>U</w:t>
      </w:r>
      <w:r w:rsidR="002F10EF" w:rsidRPr="002B3ABA">
        <w:rPr>
          <w:rFonts w:asciiTheme="minorHAnsi" w:eastAsia="Calibri" w:hAnsiTheme="minorHAnsi" w:cstheme="minorHAnsi"/>
          <w:sz w:val="22"/>
        </w:rPr>
        <w:t>nion</w:t>
      </w:r>
      <w:r w:rsidR="00221EDC" w:rsidRPr="002B3ABA">
        <w:rPr>
          <w:rFonts w:asciiTheme="minorHAnsi" w:eastAsia="Calibri" w:hAnsiTheme="minorHAnsi" w:cstheme="minorHAnsi"/>
          <w:sz w:val="22"/>
        </w:rPr>
        <w:t xml:space="preserve"> for the period 2021-2025</w:t>
      </w:r>
      <w:r w:rsidR="002F10EF" w:rsidRPr="002B3ABA">
        <w:rPr>
          <w:rFonts w:asciiTheme="minorHAnsi" w:eastAsia="Calibri" w:hAnsiTheme="minorHAnsi" w:cstheme="minorHAnsi"/>
          <w:sz w:val="22"/>
        </w:rPr>
        <w:t>.</w:t>
      </w:r>
    </w:p>
    <w:p w14:paraId="1728FC81" w14:textId="1AD623F2" w:rsidR="00F23CB4" w:rsidRPr="002B3ABA" w:rsidRDefault="00FB6284"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noProof/>
          <w:sz w:val="22"/>
        </w:rPr>
        <w:lastRenderedPageBreak/>
        <w:drawing>
          <wp:anchor distT="0" distB="0" distL="114300" distR="114300" simplePos="0" relativeHeight="251714048" behindDoc="1" locked="0" layoutInCell="1" allowOverlap="1" wp14:anchorId="7C66C30D" wp14:editId="1CF34DB9">
            <wp:simplePos x="0" y="0"/>
            <wp:positionH relativeFrom="margin">
              <wp:align>center</wp:align>
            </wp:positionH>
            <wp:positionV relativeFrom="paragraph">
              <wp:posOffset>49382</wp:posOffset>
            </wp:positionV>
            <wp:extent cx="3822700" cy="1979930"/>
            <wp:effectExtent l="0" t="0" r="6350" b="1270"/>
            <wp:wrapTight wrapText="bothSides">
              <wp:wrapPolygon edited="0">
                <wp:start x="0" y="0"/>
                <wp:lineTo x="0" y="21406"/>
                <wp:lineTo x="21528" y="21406"/>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161"/>
                    <a:stretch/>
                  </pic:blipFill>
                  <pic:spPr bwMode="auto">
                    <a:xfrm>
                      <a:off x="0" y="0"/>
                      <a:ext cx="382270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2BA72"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4379D2F0"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531DF19C"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080393D9"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4AC13BAA"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0AAA9699"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7CBF46AB"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15AF240F" w14:textId="3CF964A2" w:rsidR="008B1B56" w:rsidRDefault="006D5893" w:rsidP="00FB6284">
      <w:pPr>
        <w:spacing w:after="0" w:line="276" w:lineRule="auto"/>
        <w:jc w:val="both"/>
        <w:rPr>
          <w:rFonts w:asciiTheme="minorHAnsi" w:eastAsia="Calibri" w:hAnsiTheme="minorHAnsi" w:cstheme="minorHAnsi"/>
          <w:b/>
          <w:bCs/>
          <w:i/>
          <w:iCs/>
          <w:color w:val="215868"/>
          <w:sz w:val="22"/>
        </w:rPr>
      </w:pPr>
      <w:r>
        <w:rPr>
          <w:rFonts w:asciiTheme="minorHAnsi" w:eastAsia="Calibri" w:hAnsiTheme="minorHAnsi" w:cstheme="minorHAnsi"/>
          <w:b/>
          <w:bCs/>
          <w:i/>
          <w:iCs/>
          <w:color w:val="215868"/>
          <w:sz w:val="22"/>
        </w:rPr>
        <w:tab/>
      </w:r>
    </w:p>
    <w:p w14:paraId="592B520D"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4FEA51E1" w14:textId="77777777" w:rsidR="008B1B56" w:rsidRDefault="008B1B56" w:rsidP="00FB6284">
      <w:pPr>
        <w:spacing w:after="0" w:line="276" w:lineRule="auto"/>
        <w:jc w:val="both"/>
        <w:rPr>
          <w:rFonts w:asciiTheme="minorHAnsi" w:eastAsia="Calibri" w:hAnsiTheme="minorHAnsi" w:cstheme="minorHAnsi"/>
          <w:b/>
          <w:bCs/>
          <w:i/>
          <w:iCs/>
          <w:color w:val="215868"/>
          <w:sz w:val="22"/>
        </w:rPr>
      </w:pPr>
    </w:p>
    <w:p w14:paraId="2E966337" w14:textId="6DF7A10D" w:rsidR="00F23CB4" w:rsidRPr="00876FA3" w:rsidRDefault="00F23CB4" w:rsidP="006D5893">
      <w:pPr>
        <w:spacing w:after="0" w:line="276" w:lineRule="auto"/>
        <w:ind w:left="720" w:firstLine="720"/>
        <w:jc w:val="both"/>
        <w:rPr>
          <w:rFonts w:asciiTheme="minorHAnsi" w:eastAsia="Calibri" w:hAnsiTheme="minorHAnsi" w:cstheme="minorHAnsi"/>
          <w:i/>
          <w:iCs/>
          <w:color w:val="519FD7"/>
          <w:sz w:val="22"/>
        </w:rPr>
      </w:pPr>
      <w:r w:rsidRPr="00876FA3">
        <w:rPr>
          <w:rFonts w:asciiTheme="minorHAnsi" w:eastAsia="Calibri" w:hAnsiTheme="minorHAnsi" w:cstheme="minorHAnsi"/>
          <w:b/>
          <w:bCs/>
          <w:i/>
          <w:iCs/>
          <w:color w:val="519FD7"/>
          <w:sz w:val="22"/>
        </w:rPr>
        <w:t>Figure</w:t>
      </w:r>
      <w:r w:rsidR="00F94AEA" w:rsidRPr="00876FA3">
        <w:rPr>
          <w:rFonts w:asciiTheme="minorHAnsi" w:eastAsia="Calibri" w:hAnsiTheme="minorHAnsi" w:cstheme="minorHAnsi"/>
          <w:b/>
          <w:bCs/>
          <w:i/>
          <w:iCs/>
          <w:color w:val="519FD7"/>
          <w:sz w:val="22"/>
        </w:rPr>
        <w:t xml:space="preserve"> 8</w:t>
      </w:r>
      <w:r w:rsidR="00F94AEA" w:rsidRPr="00876FA3">
        <w:rPr>
          <w:rFonts w:asciiTheme="minorHAnsi" w:eastAsia="Calibri" w:hAnsiTheme="minorHAnsi" w:cstheme="minorHAnsi"/>
          <w:i/>
          <w:iCs/>
          <w:color w:val="519FD7"/>
          <w:sz w:val="22"/>
        </w:rPr>
        <w:t xml:space="preserve"> </w:t>
      </w:r>
      <w:r w:rsidR="00B9453E" w:rsidRPr="00876FA3">
        <w:rPr>
          <w:rFonts w:asciiTheme="minorHAnsi" w:eastAsia="Calibri" w:hAnsiTheme="minorHAnsi" w:cstheme="minorHAnsi"/>
          <w:i/>
          <w:iCs/>
          <w:color w:val="519FD7"/>
          <w:sz w:val="22"/>
        </w:rPr>
        <w:t xml:space="preserve">EU Funding Instruments for Upskilling and Reskilling </w:t>
      </w:r>
    </w:p>
    <w:p w14:paraId="1015488B" w14:textId="77777777" w:rsidR="008B1B56" w:rsidRDefault="008B1B56" w:rsidP="00287CD3">
      <w:pPr>
        <w:spacing w:after="0" w:line="276" w:lineRule="auto"/>
        <w:jc w:val="both"/>
        <w:rPr>
          <w:rFonts w:asciiTheme="minorHAnsi" w:eastAsia="Calibri" w:hAnsiTheme="minorHAnsi" w:cstheme="minorHAnsi"/>
          <w:sz w:val="22"/>
        </w:rPr>
      </w:pPr>
    </w:p>
    <w:p w14:paraId="1C452705" w14:textId="6B53FCC7" w:rsidR="005B323C" w:rsidRPr="002B3ABA" w:rsidRDefault="00F94AEA"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Table 6 </w:t>
      </w:r>
      <w:r w:rsidR="005B323C" w:rsidRPr="002B3ABA">
        <w:rPr>
          <w:rFonts w:asciiTheme="minorHAnsi" w:eastAsia="Calibri" w:hAnsiTheme="minorHAnsi" w:cstheme="minorHAnsi"/>
          <w:sz w:val="22"/>
        </w:rPr>
        <w:t>gives a short description of these funding instruments</w:t>
      </w:r>
      <w:r w:rsidR="00C616CD" w:rsidRPr="002B3ABA">
        <w:rPr>
          <w:rFonts w:asciiTheme="minorHAnsi" w:eastAsia="Calibri" w:hAnsiTheme="minorHAnsi" w:cstheme="minorHAnsi"/>
          <w:sz w:val="22"/>
        </w:rPr>
        <w:t>.</w:t>
      </w:r>
    </w:p>
    <w:p w14:paraId="1678A54A" w14:textId="32D117BF" w:rsidR="00A31B23" w:rsidRPr="00C512C1" w:rsidRDefault="00A31B23" w:rsidP="00071ACC">
      <w:p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pacing w:after="0" w:line="276" w:lineRule="auto"/>
        <w:jc w:val="both"/>
        <w:rPr>
          <w:rFonts w:asciiTheme="minorHAnsi" w:eastAsia="Calibri" w:hAnsiTheme="minorHAnsi" w:cstheme="minorHAnsi"/>
          <w:color w:val="215868"/>
          <w:sz w:val="22"/>
        </w:rPr>
      </w:pPr>
    </w:p>
    <w:p w14:paraId="0990154E" w14:textId="1F4EA819" w:rsidR="00F23CB4" w:rsidRPr="00071ACC" w:rsidRDefault="00F23CB4"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after="0"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The European Social Fund Plus (ESF+) is the EU's main instrument for investing in people</w:t>
      </w:r>
      <w:r w:rsidR="00C616CD" w:rsidRPr="00071ACC">
        <w:rPr>
          <w:rFonts w:asciiTheme="minorHAnsi" w:eastAsia="Calibri" w:hAnsiTheme="minorHAnsi" w:cstheme="minorHAnsi"/>
          <w:color w:val="215868"/>
          <w:sz w:val="20"/>
          <w:szCs w:val="20"/>
        </w:rPr>
        <w:t>.</w:t>
      </w:r>
      <w:r w:rsidR="006A1114" w:rsidRPr="00071ACC">
        <w:rPr>
          <w:rFonts w:asciiTheme="minorHAnsi" w:hAnsiTheme="minorHAnsi" w:cstheme="minorHAnsi"/>
          <w:color w:val="215868"/>
        </w:rPr>
        <w:t xml:space="preserve"> </w:t>
      </w:r>
      <w:hyperlink r:id="rId24" w:history="1">
        <w:r w:rsidR="006A1114" w:rsidRPr="00071ACC">
          <w:rPr>
            <w:rStyle w:val="Hyperlink"/>
            <w:rFonts w:asciiTheme="minorHAnsi" w:eastAsia="Calibri" w:hAnsiTheme="minorHAnsi" w:cstheme="minorHAnsi"/>
            <w:color w:val="215868"/>
            <w:sz w:val="20"/>
            <w:szCs w:val="20"/>
          </w:rPr>
          <w:t>https://www.eif.org/</w:t>
        </w:r>
      </w:hyperlink>
    </w:p>
    <w:p w14:paraId="0C4CE89E" w14:textId="7E0B960E" w:rsidR="006A1114" w:rsidRPr="00071ACC" w:rsidRDefault="00F23CB4"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Erasmus</w:t>
      </w:r>
      <w:r w:rsidR="002A6D2A" w:rsidRPr="00071ACC">
        <w:rPr>
          <w:rFonts w:asciiTheme="minorHAnsi" w:eastAsia="Calibri" w:hAnsiTheme="minorHAnsi" w:cstheme="minorHAnsi"/>
          <w:color w:val="215868"/>
          <w:sz w:val="20"/>
          <w:szCs w:val="20"/>
        </w:rPr>
        <w:t>+</w:t>
      </w:r>
      <w:r w:rsidR="005B323C" w:rsidRPr="00071ACC">
        <w:rPr>
          <w:rFonts w:asciiTheme="minorHAnsi" w:eastAsia="Calibri" w:hAnsiTheme="minorHAnsi" w:cstheme="minorHAnsi"/>
          <w:color w:val="215868"/>
          <w:sz w:val="20"/>
          <w:szCs w:val="20"/>
        </w:rPr>
        <w:t xml:space="preserve"> </w:t>
      </w:r>
      <w:r w:rsidRPr="00071ACC">
        <w:rPr>
          <w:rFonts w:asciiTheme="minorHAnsi" w:eastAsia="Calibri" w:hAnsiTheme="minorHAnsi" w:cstheme="minorHAnsi"/>
          <w:color w:val="215868"/>
          <w:sz w:val="20"/>
          <w:szCs w:val="20"/>
        </w:rPr>
        <w:t>supports the personal and professional development of learners, staff and institutions in vocational education and training</w:t>
      </w:r>
      <w:r w:rsidR="002A6D2A" w:rsidRPr="00071ACC">
        <w:rPr>
          <w:rFonts w:asciiTheme="minorHAnsi" w:eastAsia="Calibri" w:hAnsiTheme="minorHAnsi" w:cstheme="minorHAnsi"/>
          <w:color w:val="215868"/>
          <w:sz w:val="20"/>
          <w:szCs w:val="20"/>
        </w:rPr>
        <w:t xml:space="preserve"> and Higher Education (including European Universities)</w:t>
      </w:r>
      <w:r w:rsidR="00C616CD" w:rsidRPr="00071ACC">
        <w:rPr>
          <w:rFonts w:asciiTheme="minorHAnsi" w:eastAsia="Calibri" w:hAnsiTheme="minorHAnsi" w:cstheme="minorHAnsi"/>
          <w:color w:val="215868"/>
          <w:sz w:val="20"/>
          <w:szCs w:val="20"/>
        </w:rPr>
        <w:t>.</w:t>
      </w:r>
      <w:r w:rsidR="006A1114" w:rsidRPr="00071ACC">
        <w:rPr>
          <w:rFonts w:asciiTheme="minorHAnsi" w:eastAsia="Calibri" w:hAnsiTheme="minorHAnsi" w:cstheme="minorHAnsi"/>
          <w:color w:val="215868"/>
          <w:sz w:val="20"/>
          <w:szCs w:val="20"/>
        </w:rPr>
        <w:t xml:space="preserve"> </w:t>
      </w:r>
      <w:hyperlink r:id="rId25" w:history="1">
        <w:r w:rsidR="006A1114" w:rsidRPr="00071ACC">
          <w:rPr>
            <w:rStyle w:val="Hyperlink"/>
            <w:rFonts w:asciiTheme="minorHAnsi" w:eastAsia="Calibri" w:hAnsiTheme="minorHAnsi" w:cstheme="minorHAnsi"/>
            <w:color w:val="215868"/>
            <w:sz w:val="20"/>
            <w:szCs w:val="20"/>
          </w:rPr>
          <w:t>https://erasmus-plus.ec.europa.eu</w:t>
        </w:r>
      </w:hyperlink>
    </w:p>
    <w:p w14:paraId="66D6F783" w14:textId="3887DDAC" w:rsidR="006A1114" w:rsidRPr="00071ACC" w:rsidRDefault="00F23CB4"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Horizon Europe</w:t>
      </w:r>
      <w:r w:rsidR="00BC1D45" w:rsidRPr="00071ACC">
        <w:rPr>
          <w:rFonts w:asciiTheme="minorHAnsi" w:eastAsia="Calibri" w:hAnsiTheme="minorHAnsi" w:cstheme="minorHAnsi"/>
          <w:color w:val="215868"/>
          <w:sz w:val="20"/>
          <w:szCs w:val="20"/>
        </w:rPr>
        <w:t xml:space="preserve"> </w:t>
      </w:r>
      <w:r w:rsidRPr="00071ACC">
        <w:rPr>
          <w:rFonts w:asciiTheme="minorHAnsi" w:eastAsia="Calibri" w:hAnsiTheme="minorHAnsi" w:cstheme="minorHAnsi"/>
          <w:color w:val="215868"/>
          <w:sz w:val="20"/>
          <w:szCs w:val="20"/>
        </w:rPr>
        <w:t xml:space="preserve">underpins skills for researchers, </w:t>
      </w:r>
      <w:proofErr w:type="gramStart"/>
      <w:r w:rsidRPr="00071ACC">
        <w:rPr>
          <w:rFonts w:asciiTheme="minorHAnsi" w:eastAsia="Calibri" w:hAnsiTheme="minorHAnsi" w:cstheme="minorHAnsi"/>
          <w:color w:val="215868"/>
          <w:sz w:val="20"/>
          <w:szCs w:val="20"/>
        </w:rPr>
        <w:t>entrepreneurs</w:t>
      </w:r>
      <w:proofErr w:type="gramEnd"/>
      <w:r w:rsidRPr="00071ACC">
        <w:rPr>
          <w:rFonts w:asciiTheme="minorHAnsi" w:eastAsia="Calibri" w:hAnsiTheme="minorHAnsi" w:cstheme="minorHAnsi"/>
          <w:color w:val="215868"/>
          <w:sz w:val="20"/>
          <w:szCs w:val="20"/>
        </w:rPr>
        <w:t xml:space="preserve"> and innovators</w:t>
      </w:r>
      <w:r w:rsidR="00A96B90" w:rsidRPr="00071ACC">
        <w:rPr>
          <w:rFonts w:asciiTheme="minorHAnsi" w:eastAsia="Calibri" w:hAnsiTheme="minorHAnsi" w:cstheme="minorHAnsi"/>
          <w:color w:val="215868"/>
          <w:sz w:val="20"/>
          <w:szCs w:val="20"/>
        </w:rPr>
        <w:t>,</w:t>
      </w:r>
      <w:r w:rsidRPr="00071ACC">
        <w:rPr>
          <w:rFonts w:asciiTheme="minorHAnsi" w:eastAsia="Calibri" w:hAnsiTheme="minorHAnsi" w:cstheme="minorHAnsi"/>
          <w:color w:val="215868"/>
          <w:sz w:val="20"/>
          <w:szCs w:val="20"/>
        </w:rPr>
        <w:t xml:space="preserve"> notably through its Marie </w:t>
      </w:r>
      <w:proofErr w:type="spellStart"/>
      <w:r w:rsidRPr="00071ACC">
        <w:rPr>
          <w:rFonts w:asciiTheme="minorHAnsi" w:eastAsia="Calibri" w:hAnsiTheme="minorHAnsi" w:cstheme="minorHAnsi"/>
          <w:color w:val="215868"/>
          <w:sz w:val="20"/>
          <w:szCs w:val="20"/>
        </w:rPr>
        <w:t>Skłodowska</w:t>
      </w:r>
      <w:proofErr w:type="spellEnd"/>
      <w:r w:rsidRPr="00071ACC">
        <w:rPr>
          <w:rFonts w:asciiTheme="minorHAnsi" w:eastAsia="Calibri" w:hAnsiTheme="minorHAnsi" w:cstheme="minorHAnsi"/>
          <w:color w:val="215868"/>
          <w:sz w:val="20"/>
          <w:szCs w:val="20"/>
        </w:rPr>
        <w:t>-Curie Actions</w:t>
      </w:r>
      <w:r w:rsidR="00D3558A" w:rsidRPr="00071ACC">
        <w:rPr>
          <w:rFonts w:asciiTheme="minorHAnsi" w:eastAsia="Calibri" w:hAnsiTheme="minorHAnsi" w:cstheme="minorHAnsi"/>
          <w:color w:val="215868"/>
          <w:sz w:val="20"/>
          <w:szCs w:val="20"/>
        </w:rPr>
        <w:t xml:space="preserve">. The Marie </w:t>
      </w:r>
      <w:proofErr w:type="spellStart"/>
      <w:r w:rsidR="00D3558A" w:rsidRPr="00071ACC">
        <w:rPr>
          <w:rFonts w:asciiTheme="minorHAnsi" w:eastAsia="Calibri" w:hAnsiTheme="minorHAnsi" w:cstheme="minorHAnsi"/>
          <w:color w:val="215868"/>
          <w:sz w:val="20"/>
          <w:szCs w:val="20"/>
        </w:rPr>
        <w:t>Skłodowska</w:t>
      </w:r>
      <w:proofErr w:type="spellEnd"/>
      <w:r w:rsidR="00D3558A" w:rsidRPr="00071ACC">
        <w:rPr>
          <w:rFonts w:asciiTheme="minorHAnsi" w:eastAsia="Calibri" w:hAnsiTheme="minorHAnsi" w:cstheme="minorHAnsi"/>
          <w:color w:val="215868"/>
          <w:sz w:val="20"/>
          <w:szCs w:val="20"/>
        </w:rPr>
        <w:t>-Curie Actions fund excellent research and innovation and equip researchers at all stages of their career with new knowledge and skills, through mobility across borders and exposure to different sectors and disciplines.</w:t>
      </w:r>
      <w:r w:rsidR="006A1114" w:rsidRPr="00071ACC">
        <w:rPr>
          <w:rFonts w:asciiTheme="minorHAnsi" w:hAnsiTheme="minorHAnsi" w:cstheme="minorHAnsi"/>
          <w:color w:val="215868"/>
        </w:rPr>
        <w:t xml:space="preserve"> </w:t>
      </w:r>
      <w:hyperlink r:id="rId26" w:history="1">
        <w:r w:rsidR="006A1114" w:rsidRPr="00071ACC">
          <w:rPr>
            <w:rStyle w:val="Hyperlink"/>
            <w:rFonts w:asciiTheme="minorHAnsi" w:eastAsia="Calibri" w:hAnsiTheme="minorHAnsi" w:cstheme="minorHAnsi"/>
            <w:color w:val="215868"/>
            <w:sz w:val="20"/>
            <w:szCs w:val="20"/>
          </w:rPr>
          <w:t>https://www.horizon-eu.eu/</w:t>
        </w:r>
      </w:hyperlink>
    </w:p>
    <w:p w14:paraId="772204C6" w14:textId="42C38F5F" w:rsidR="005B323C" w:rsidRPr="00071ACC" w:rsidRDefault="005B323C"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 xml:space="preserve">The </w:t>
      </w:r>
      <w:proofErr w:type="spellStart"/>
      <w:r w:rsidRPr="00071ACC">
        <w:rPr>
          <w:rFonts w:asciiTheme="minorHAnsi" w:eastAsia="Calibri" w:hAnsiTheme="minorHAnsi" w:cstheme="minorHAnsi"/>
          <w:color w:val="215868"/>
          <w:sz w:val="20"/>
          <w:szCs w:val="20"/>
        </w:rPr>
        <w:t>InvestEU</w:t>
      </w:r>
      <w:proofErr w:type="spellEnd"/>
      <w:r w:rsidRPr="00071ACC">
        <w:rPr>
          <w:rFonts w:asciiTheme="minorHAnsi" w:eastAsia="Calibri" w:hAnsiTheme="minorHAnsi" w:cstheme="minorHAnsi"/>
          <w:color w:val="215868"/>
          <w:sz w:val="20"/>
          <w:szCs w:val="20"/>
        </w:rPr>
        <w:t xml:space="preserve"> fund supports private and public investments in four policy areas which represent important priorities for the Union and bring high EU added value: sustainable infrastructure; research, </w:t>
      </w:r>
      <w:proofErr w:type="gramStart"/>
      <w:r w:rsidRPr="00071ACC">
        <w:rPr>
          <w:rFonts w:asciiTheme="minorHAnsi" w:eastAsia="Calibri" w:hAnsiTheme="minorHAnsi" w:cstheme="minorHAnsi"/>
          <w:color w:val="215868"/>
          <w:sz w:val="20"/>
          <w:szCs w:val="20"/>
        </w:rPr>
        <w:t>innovation</w:t>
      </w:r>
      <w:proofErr w:type="gramEnd"/>
      <w:r w:rsidRPr="00071ACC">
        <w:rPr>
          <w:rFonts w:asciiTheme="minorHAnsi" w:eastAsia="Calibri" w:hAnsiTheme="minorHAnsi" w:cstheme="minorHAnsi"/>
          <w:color w:val="215868"/>
          <w:sz w:val="20"/>
          <w:szCs w:val="20"/>
        </w:rPr>
        <w:t xml:space="preserve"> and digitisation; small and medium-sized businesses; and social investment and skills. </w:t>
      </w:r>
      <w:hyperlink r:id="rId27" w:history="1">
        <w:r w:rsidR="006A1114" w:rsidRPr="00071ACC">
          <w:rPr>
            <w:rStyle w:val="Hyperlink"/>
            <w:rFonts w:asciiTheme="minorHAnsi" w:eastAsia="Calibri" w:hAnsiTheme="minorHAnsi" w:cstheme="minorHAnsi"/>
            <w:color w:val="215868"/>
            <w:sz w:val="20"/>
            <w:szCs w:val="20"/>
          </w:rPr>
          <w:t>https://investeu.europa.eu</w:t>
        </w:r>
      </w:hyperlink>
    </w:p>
    <w:p w14:paraId="6AC1D828" w14:textId="1E8DA8A5" w:rsidR="005B323C" w:rsidRPr="00071ACC" w:rsidRDefault="005B323C"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 xml:space="preserve">The European Globalisation Adjustment Fund (EGF), launched in 2007, helps people find new jobs through further education or training or helps them start their own business. </w:t>
      </w:r>
      <w:hyperlink r:id="rId28" w:history="1">
        <w:r w:rsidR="006A1114" w:rsidRPr="00071ACC">
          <w:rPr>
            <w:rStyle w:val="Hyperlink"/>
            <w:rFonts w:asciiTheme="minorHAnsi" w:eastAsia="Calibri" w:hAnsiTheme="minorHAnsi" w:cstheme="minorHAnsi"/>
            <w:color w:val="215868"/>
            <w:sz w:val="20"/>
            <w:szCs w:val="20"/>
          </w:rPr>
          <w:t>https://www.euinnovationfund.eu/</w:t>
        </w:r>
      </w:hyperlink>
    </w:p>
    <w:p w14:paraId="52D417AB" w14:textId="062809C4" w:rsidR="005B323C" w:rsidRPr="00071ACC" w:rsidRDefault="005B323C"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The European Solidarity Corps is an EU funding programme for young people wishing to engage in solidary activities in a variety of areas. These range from helping the disadvantaged to humanitarian aid, as well as contributing to health and environmental action across the EU and beyond.</w:t>
      </w:r>
      <w:r w:rsidR="006A1114" w:rsidRPr="00071ACC">
        <w:rPr>
          <w:rFonts w:asciiTheme="minorHAnsi" w:hAnsiTheme="minorHAnsi" w:cstheme="minorHAnsi"/>
          <w:color w:val="215868"/>
        </w:rPr>
        <w:t xml:space="preserve"> </w:t>
      </w:r>
      <w:hyperlink r:id="rId29" w:history="1">
        <w:r w:rsidR="006A1114" w:rsidRPr="00071ACC">
          <w:rPr>
            <w:rStyle w:val="Hyperlink"/>
            <w:rFonts w:asciiTheme="minorHAnsi" w:eastAsia="Calibri" w:hAnsiTheme="minorHAnsi" w:cstheme="minorHAnsi"/>
            <w:color w:val="215868"/>
            <w:sz w:val="20"/>
            <w:szCs w:val="20"/>
          </w:rPr>
          <w:t>https://www.europeansolidaritycorps.nl/</w:t>
        </w:r>
      </w:hyperlink>
    </w:p>
    <w:p w14:paraId="1C4772FC" w14:textId="519D5867" w:rsidR="006A1114" w:rsidRPr="00071ACC" w:rsidRDefault="006A1114"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T</w:t>
      </w:r>
      <w:r w:rsidR="005B323C" w:rsidRPr="00071ACC">
        <w:rPr>
          <w:rFonts w:asciiTheme="minorHAnsi" w:eastAsia="Calibri" w:hAnsiTheme="minorHAnsi" w:cstheme="minorHAnsi"/>
          <w:color w:val="215868"/>
          <w:sz w:val="20"/>
          <w:szCs w:val="20"/>
        </w:rPr>
        <w:t>he Digital Europe Programme provides funding for the development of advanced digital skills and support the development of a talent pool of digital experts.</w:t>
      </w:r>
      <w:r w:rsidRPr="00071ACC">
        <w:rPr>
          <w:rFonts w:asciiTheme="minorHAnsi" w:eastAsia="Calibri" w:hAnsiTheme="minorHAnsi" w:cstheme="minorHAnsi"/>
          <w:color w:val="215868"/>
          <w:sz w:val="20"/>
          <w:szCs w:val="20"/>
        </w:rPr>
        <w:t xml:space="preserve"> </w:t>
      </w:r>
      <w:hyperlink r:id="rId30" w:history="1">
        <w:r w:rsidRPr="00071ACC">
          <w:rPr>
            <w:rStyle w:val="Hyperlink"/>
            <w:rFonts w:asciiTheme="minorHAnsi" w:eastAsia="Calibri" w:hAnsiTheme="minorHAnsi" w:cstheme="minorHAnsi"/>
            <w:color w:val="215868"/>
            <w:sz w:val="20"/>
            <w:szCs w:val="20"/>
          </w:rPr>
          <w:t>https://digital-strategy.ec.europa.eu</w:t>
        </w:r>
      </w:hyperlink>
    </w:p>
    <w:p w14:paraId="36002752" w14:textId="71B28130" w:rsidR="005B323C" w:rsidRPr="00071ACC" w:rsidRDefault="006A1114"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Fonts w:asciiTheme="minorHAnsi" w:eastAsia="Calibri" w:hAnsiTheme="minorHAnsi" w:cstheme="minorHAnsi"/>
          <w:color w:val="215868"/>
          <w:sz w:val="20"/>
          <w:szCs w:val="20"/>
        </w:rPr>
      </w:pPr>
      <w:r w:rsidRPr="00071ACC">
        <w:rPr>
          <w:rFonts w:asciiTheme="minorHAnsi" w:eastAsia="Calibri" w:hAnsiTheme="minorHAnsi" w:cstheme="minorHAnsi"/>
          <w:color w:val="215868"/>
          <w:sz w:val="20"/>
          <w:szCs w:val="20"/>
        </w:rPr>
        <w:t>T</w:t>
      </w:r>
      <w:r w:rsidR="005B323C" w:rsidRPr="00071ACC">
        <w:rPr>
          <w:rFonts w:asciiTheme="minorHAnsi" w:eastAsia="Calibri" w:hAnsiTheme="minorHAnsi" w:cstheme="minorHAnsi"/>
          <w:color w:val="215868"/>
          <w:sz w:val="20"/>
          <w:szCs w:val="20"/>
        </w:rPr>
        <w:t xml:space="preserve">he Recovery and Resilience Facility can support Member States' reforms and investments, including </w:t>
      </w:r>
      <w:proofErr w:type="gramStart"/>
      <w:r w:rsidR="005B323C" w:rsidRPr="00071ACC">
        <w:rPr>
          <w:rFonts w:asciiTheme="minorHAnsi" w:eastAsia="Calibri" w:hAnsiTheme="minorHAnsi" w:cstheme="minorHAnsi"/>
          <w:color w:val="215868"/>
          <w:sz w:val="20"/>
          <w:szCs w:val="20"/>
        </w:rPr>
        <w:t>in the area of</w:t>
      </w:r>
      <w:proofErr w:type="gramEnd"/>
      <w:r w:rsidR="005B323C" w:rsidRPr="00071ACC">
        <w:rPr>
          <w:rFonts w:asciiTheme="minorHAnsi" w:eastAsia="Calibri" w:hAnsiTheme="minorHAnsi" w:cstheme="minorHAnsi"/>
          <w:color w:val="215868"/>
          <w:sz w:val="20"/>
          <w:szCs w:val="20"/>
        </w:rPr>
        <w:t xml:space="preserve"> skills and jobs. </w:t>
      </w:r>
      <w:hyperlink r:id="rId31" w:history="1">
        <w:r w:rsidRPr="00071ACC">
          <w:rPr>
            <w:rStyle w:val="Hyperlink"/>
            <w:rFonts w:asciiTheme="minorHAnsi" w:eastAsia="Calibri" w:hAnsiTheme="minorHAnsi" w:cstheme="minorHAnsi"/>
            <w:color w:val="215868"/>
            <w:sz w:val="20"/>
            <w:szCs w:val="20"/>
          </w:rPr>
          <w:t>https://commission.europa.eu/</w:t>
        </w:r>
      </w:hyperlink>
    </w:p>
    <w:p w14:paraId="55C2CBA7" w14:textId="77777777" w:rsidR="00C55D67" w:rsidRPr="00071ACC" w:rsidRDefault="003218B6" w:rsidP="00071ACC">
      <w:pPr>
        <w:pStyle w:val="ListParagraph"/>
        <w:numPr>
          <w:ilvl w:val="0"/>
          <w:numId w:val="78"/>
        </w:num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D7E5F5"/>
        <w:spacing w:line="276" w:lineRule="auto"/>
        <w:jc w:val="both"/>
        <w:rPr>
          <w:rStyle w:val="Hyperlink"/>
          <w:rFonts w:asciiTheme="minorHAnsi" w:eastAsia="Calibri" w:hAnsiTheme="minorHAnsi" w:cstheme="minorHAnsi"/>
          <w:color w:val="215868"/>
          <w:sz w:val="20"/>
          <w:szCs w:val="20"/>
          <w:u w:val="none"/>
        </w:rPr>
      </w:pPr>
      <w:r w:rsidRPr="00071ACC">
        <w:rPr>
          <w:rFonts w:asciiTheme="minorHAnsi" w:eastAsia="Calibri" w:hAnsiTheme="minorHAnsi" w:cstheme="minorHAnsi"/>
          <w:color w:val="215868"/>
          <w:sz w:val="20"/>
          <w:szCs w:val="20"/>
        </w:rPr>
        <w:t xml:space="preserve">The European Regional Development fund (ERDF) is designed to strengthen economic, </w:t>
      </w:r>
      <w:proofErr w:type="gramStart"/>
      <w:r w:rsidRPr="00071ACC">
        <w:rPr>
          <w:rFonts w:asciiTheme="minorHAnsi" w:eastAsia="Calibri" w:hAnsiTheme="minorHAnsi" w:cstheme="minorHAnsi"/>
          <w:color w:val="215868"/>
          <w:sz w:val="20"/>
          <w:szCs w:val="20"/>
        </w:rPr>
        <w:t>social</w:t>
      </w:r>
      <w:proofErr w:type="gramEnd"/>
      <w:r w:rsidRPr="00071ACC">
        <w:rPr>
          <w:rFonts w:asciiTheme="minorHAnsi" w:eastAsia="Calibri" w:hAnsiTheme="minorHAnsi" w:cstheme="minorHAnsi"/>
          <w:color w:val="215868"/>
          <w:sz w:val="20"/>
          <w:szCs w:val="20"/>
        </w:rPr>
        <w:t xml:space="preserve"> and territorial cohesion in the European Union. It aims to do this by correcting imbalances between regions</w:t>
      </w:r>
      <w:r w:rsidR="00A96B90" w:rsidRPr="00071ACC">
        <w:rPr>
          <w:rFonts w:asciiTheme="minorHAnsi" w:eastAsia="Calibri" w:hAnsiTheme="minorHAnsi" w:cstheme="minorHAnsi"/>
          <w:color w:val="215868"/>
          <w:sz w:val="20"/>
          <w:szCs w:val="20"/>
        </w:rPr>
        <w:t>,</w:t>
      </w:r>
      <w:r w:rsidRPr="00071ACC">
        <w:rPr>
          <w:rFonts w:asciiTheme="minorHAnsi" w:eastAsia="Calibri" w:hAnsiTheme="minorHAnsi" w:cstheme="minorHAnsi"/>
          <w:color w:val="215868"/>
          <w:sz w:val="20"/>
          <w:szCs w:val="20"/>
        </w:rPr>
        <w:t xml:space="preserve"> enabling investments in a smarter, greener, more </w:t>
      </w:r>
      <w:proofErr w:type="gramStart"/>
      <w:r w:rsidRPr="00071ACC">
        <w:rPr>
          <w:rFonts w:asciiTheme="minorHAnsi" w:eastAsia="Calibri" w:hAnsiTheme="minorHAnsi" w:cstheme="minorHAnsi"/>
          <w:color w:val="215868"/>
          <w:sz w:val="20"/>
          <w:szCs w:val="20"/>
        </w:rPr>
        <w:t>connected</w:t>
      </w:r>
      <w:proofErr w:type="gramEnd"/>
      <w:r w:rsidRPr="00071ACC">
        <w:rPr>
          <w:rFonts w:asciiTheme="minorHAnsi" w:eastAsia="Calibri" w:hAnsiTheme="minorHAnsi" w:cstheme="minorHAnsi"/>
          <w:color w:val="215868"/>
          <w:sz w:val="20"/>
          <w:szCs w:val="20"/>
        </w:rPr>
        <w:t xml:space="preserve"> and more social Europe that is closer to its citizens.</w:t>
      </w:r>
      <w:r w:rsidR="006A1114" w:rsidRPr="00071ACC">
        <w:rPr>
          <w:rFonts w:asciiTheme="minorHAnsi" w:eastAsia="Calibri" w:hAnsiTheme="minorHAnsi" w:cstheme="minorHAnsi"/>
          <w:color w:val="215868"/>
          <w:sz w:val="20"/>
          <w:szCs w:val="20"/>
        </w:rPr>
        <w:t xml:space="preserve"> </w:t>
      </w:r>
      <w:hyperlink r:id="rId32" w:history="1">
        <w:r w:rsidR="006A1114" w:rsidRPr="00071ACC">
          <w:rPr>
            <w:rStyle w:val="Hyperlink"/>
            <w:rFonts w:asciiTheme="minorHAnsi" w:eastAsia="Calibri" w:hAnsiTheme="minorHAnsi" w:cstheme="minorHAnsi"/>
            <w:color w:val="215868"/>
            <w:sz w:val="20"/>
            <w:szCs w:val="20"/>
          </w:rPr>
          <w:t>https://ec.europa.eu/regional_policy/funding/erdf_en</w:t>
        </w:r>
      </w:hyperlink>
    </w:p>
    <w:p w14:paraId="1694D18B" w14:textId="476DAE41" w:rsidR="00F45FFA" w:rsidRPr="00590490" w:rsidRDefault="00F94AEA" w:rsidP="00287CD3">
      <w:p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pacing w:line="276" w:lineRule="auto"/>
        <w:jc w:val="both"/>
        <w:rPr>
          <w:rFonts w:asciiTheme="minorHAnsi" w:eastAsia="Calibri" w:hAnsiTheme="minorHAnsi" w:cstheme="minorHAnsi"/>
          <w:color w:val="548DD4" w:themeColor="text2" w:themeTint="99"/>
          <w:sz w:val="20"/>
          <w:szCs w:val="20"/>
        </w:rPr>
      </w:pPr>
      <w:r w:rsidRPr="00590490">
        <w:rPr>
          <w:rFonts w:asciiTheme="minorHAnsi" w:eastAsia="Calibri" w:hAnsiTheme="minorHAnsi" w:cstheme="minorHAnsi"/>
          <w:b/>
          <w:bCs/>
          <w:i/>
          <w:iCs/>
          <w:color w:val="548DD4" w:themeColor="text2" w:themeTint="99"/>
          <w:sz w:val="22"/>
        </w:rPr>
        <w:t>Table 6</w:t>
      </w:r>
      <w:r w:rsidRPr="00590490">
        <w:rPr>
          <w:rFonts w:asciiTheme="minorHAnsi" w:eastAsia="Calibri" w:hAnsiTheme="minorHAnsi" w:cstheme="minorHAnsi"/>
          <w:i/>
          <w:iCs/>
          <w:color w:val="548DD4" w:themeColor="text2" w:themeTint="99"/>
          <w:sz w:val="22"/>
        </w:rPr>
        <w:t xml:space="preserve"> </w:t>
      </w:r>
      <w:r w:rsidR="005B323C" w:rsidRPr="00590490">
        <w:rPr>
          <w:rFonts w:asciiTheme="minorHAnsi" w:eastAsia="Calibri" w:hAnsiTheme="minorHAnsi" w:cstheme="minorHAnsi"/>
          <w:i/>
          <w:iCs/>
          <w:color w:val="548DD4" w:themeColor="text2" w:themeTint="99"/>
          <w:sz w:val="22"/>
        </w:rPr>
        <w:t>Key EU funding instruments</w:t>
      </w:r>
      <w:r w:rsidRPr="00590490">
        <w:rPr>
          <w:rFonts w:asciiTheme="minorHAnsi" w:eastAsia="Calibri" w:hAnsiTheme="minorHAnsi" w:cstheme="minorHAnsi"/>
          <w:i/>
          <w:iCs/>
          <w:color w:val="548DD4" w:themeColor="text2" w:themeTint="99"/>
          <w:sz w:val="22"/>
        </w:rPr>
        <w:t xml:space="preserve"> for upskilling and reskilling</w:t>
      </w:r>
    </w:p>
    <w:p w14:paraId="723924F0" w14:textId="77777777" w:rsidR="00384323" w:rsidRDefault="00384323" w:rsidP="00287CD3">
      <w:pPr>
        <w:spacing w:after="0" w:line="276" w:lineRule="auto"/>
        <w:jc w:val="both"/>
        <w:rPr>
          <w:rFonts w:asciiTheme="minorHAnsi" w:eastAsia="Calibri" w:hAnsiTheme="minorHAnsi" w:cstheme="minorHAnsi"/>
          <w:sz w:val="22"/>
        </w:rPr>
      </w:pPr>
    </w:p>
    <w:p w14:paraId="5338B4A6" w14:textId="5A189110" w:rsidR="005A77BE" w:rsidRPr="004E53CF" w:rsidRDefault="00F23CB4" w:rsidP="00287CD3">
      <w:pPr>
        <w:spacing w:after="0" w:line="276" w:lineRule="auto"/>
        <w:jc w:val="both"/>
        <w:rPr>
          <w:rFonts w:asciiTheme="minorHAnsi" w:eastAsia="Calibri" w:hAnsiTheme="minorHAnsi" w:cstheme="minorHAnsi"/>
          <w:i/>
          <w:iCs/>
          <w:color w:val="215868"/>
          <w:sz w:val="22"/>
        </w:rPr>
      </w:pPr>
      <w:r w:rsidRPr="002B3ABA">
        <w:rPr>
          <w:rFonts w:asciiTheme="minorHAnsi" w:eastAsia="Calibri" w:hAnsiTheme="minorHAnsi" w:cstheme="minorHAnsi"/>
          <w:sz w:val="22"/>
        </w:rPr>
        <w:t xml:space="preserve">On the </w:t>
      </w:r>
      <w:r w:rsidR="00C04D64" w:rsidRPr="002B3ABA">
        <w:rPr>
          <w:rFonts w:asciiTheme="minorHAnsi" w:eastAsia="Calibri" w:hAnsiTheme="minorHAnsi" w:cstheme="minorHAnsi"/>
          <w:sz w:val="22"/>
        </w:rPr>
        <w:t xml:space="preserve">task2.3 phase 2 survey </w:t>
      </w:r>
      <w:r w:rsidRPr="002B3ABA">
        <w:rPr>
          <w:rFonts w:asciiTheme="minorHAnsi" w:eastAsia="Calibri" w:hAnsiTheme="minorHAnsi" w:cstheme="minorHAnsi"/>
          <w:sz w:val="22"/>
        </w:rPr>
        <w:t>question to specif</w:t>
      </w:r>
      <w:r w:rsidR="003143B7" w:rsidRPr="002B3ABA">
        <w:rPr>
          <w:rFonts w:asciiTheme="minorHAnsi" w:eastAsia="Calibri" w:hAnsiTheme="minorHAnsi" w:cstheme="minorHAnsi"/>
          <w:sz w:val="22"/>
        </w:rPr>
        <w:t>y</w:t>
      </w:r>
      <w:r w:rsidRPr="002B3ABA">
        <w:rPr>
          <w:rFonts w:asciiTheme="minorHAnsi" w:eastAsia="Calibri" w:hAnsiTheme="minorHAnsi" w:cstheme="minorHAnsi"/>
          <w:sz w:val="22"/>
        </w:rPr>
        <w:t xml:space="preserve"> challenges in the funding system</w:t>
      </w:r>
      <w:r w:rsidR="00EC2D2A"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the following</w:t>
      </w:r>
      <w:r w:rsidR="00545C80" w:rsidRPr="002B3ABA">
        <w:rPr>
          <w:rFonts w:asciiTheme="minorHAnsi" w:eastAsia="Calibri" w:hAnsiTheme="minorHAnsi" w:cstheme="minorHAnsi"/>
          <w:sz w:val="22"/>
        </w:rPr>
        <w:t xml:space="preserve"> image emerged</w:t>
      </w:r>
      <w:r w:rsidRPr="002B3ABA">
        <w:rPr>
          <w:rFonts w:asciiTheme="minorHAnsi" w:eastAsia="Calibri" w:hAnsiTheme="minorHAnsi" w:cstheme="minorHAnsi"/>
          <w:sz w:val="22"/>
        </w:rPr>
        <w:t>. In general</w:t>
      </w:r>
      <w:r w:rsidR="00EC2D2A"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it seemed that shortcomings </w:t>
      </w:r>
      <w:r w:rsidR="005A77BE" w:rsidRPr="002B3ABA">
        <w:rPr>
          <w:rFonts w:asciiTheme="minorHAnsi" w:eastAsia="Calibri" w:hAnsiTheme="minorHAnsi" w:cstheme="minorHAnsi"/>
          <w:sz w:val="22"/>
        </w:rPr>
        <w:t>are</w:t>
      </w:r>
      <w:r w:rsidRPr="002B3ABA">
        <w:rPr>
          <w:rFonts w:asciiTheme="minorHAnsi" w:eastAsia="Calibri" w:hAnsiTheme="minorHAnsi" w:cstheme="minorHAnsi"/>
          <w:sz w:val="22"/>
        </w:rPr>
        <w:t xml:space="preserve"> not so much in the quantity of funding</w:t>
      </w:r>
      <w:r w:rsidR="00BD6E3C" w:rsidRPr="002B3ABA">
        <w:rPr>
          <w:rFonts w:asciiTheme="minorHAnsi" w:eastAsia="Calibri" w:hAnsiTheme="minorHAnsi" w:cstheme="minorHAnsi"/>
          <w:sz w:val="22"/>
        </w:rPr>
        <w:t>, but</w:t>
      </w:r>
      <w:r w:rsidRPr="002B3ABA">
        <w:rPr>
          <w:rFonts w:asciiTheme="minorHAnsi" w:eastAsia="Calibri" w:hAnsiTheme="minorHAnsi" w:cstheme="minorHAnsi"/>
          <w:sz w:val="22"/>
        </w:rPr>
        <w:t xml:space="preserve"> in </w:t>
      </w:r>
      <w:r w:rsidR="00237A79" w:rsidRPr="002B3ABA">
        <w:rPr>
          <w:rFonts w:asciiTheme="minorHAnsi" w:eastAsia="Calibri" w:hAnsiTheme="minorHAnsi" w:cstheme="minorHAnsi"/>
          <w:sz w:val="22"/>
        </w:rPr>
        <w:lastRenderedPageBreak/>
        <w:t>(new) content to be funded</w:t>
      </w:r>
      <w:r w:rsidR="005A77BE" w:rsidRPr="002B3ABA">
        <w:rPr>
          <w:rFonts w:asciiTheme="minorHAnsi" w:eastAsia="Calibri" w:hAnsiTheme="minorHAnsi" w:cstheme="minorHAnsi"/>
          <w:sz w:val="22"/>
        </w:rPr>
        <w:t>, in line with changing skill needs</w:t>
      </w:r>
      <w:r w:rsidR="005456FD" w:rsidRPr="002B3ABA">
        <w:rPr>
          <w:rStyle w:val="FootnoteReference"/>
          <w:rFonts w:asciiTheme="minorHAnsi" w:eastAsia="Calibri" w:hAnsiTheme="minorHAnsi" w:cstheme="minorHAnsi"/>
          <w:sz w:val="22"/>
        </w:rPr>
        <w:footnoteReference w:id="15"/>
      </w:r>
      <w:r w:rsidR="005A77BE" w:rsidRPr="002B3ABA">
        <w:rPr>
          <w:rFonts w:asciiTheme="minorHAnsi" w:eastAsia="Calibri" w:hAnsiTheme="minorHAnsi" w:cstheme="minorHAnsi"/>
          <w:sz w:val="22"/>
        </w:rPr>
        <w:t>,</w:t>
      </w:r>
      <w:r w:rsidR="005127B1" w:rsidRPr="002B3ABA">
        <w:rPr>
          <w:rFonts w:asciiTheme="minorHAnsi" w:eastAsia="Calibri" w:hAnsiTheme="minorHAnsi" w:cstheme="minorHAnsi"/>
          <w:sz w:val="22"/>
        </w:rPr>
        <w:t xml:space="preserve"> and </w:t>
      </w:r>
      <w:r w:rsidR="00237A79" w:rsidRPr="002B3ABA">
        <w:rPr>
          <w:rFonts w:asciiTheme="minorHAnsi" w:eastAsia="Calibri" w:hAnsiTheme="minorHAnsi" w:cstheme="minorHAnsi"/>
          <w:sz w:val="22"/>
        </w:rPr>
        <w:t xml:space="preserve">in </w:t>
      </w:r>
      <w:r w:rsidR="005127B1" w:rsidRPr="002B3ABA">
        <w:rPr>
          <w:rFonts w:asciiTheme="minorHAnsi" w:eastAsia="Calibri" w:hAnsiTheme="minorHAnsi" w:cstheme="minorHAnsi"/>
          <w:sz w:val="22"/>
        </w:rPr>
        <w:t>the</w:t>
      </w:r>
      <w:r w:rsidRPr="002B3ABA">
        <w:rPr>
          <w:rFonts w:asciiTheme="minorHAnsi" w:eastAsia="Calibri" w:hAnsiTheme="minorHAnsi" w:cstheme="minorHAnsi"/>
          <w:sz w:val="22"/>
        </w:rPr>
        <w:t xml:space="preserve"> </w:t>
      </w:r>
      <w:r w:rsidR="00C04D64" w:rsidRPr="002B3ABA">
        <w:rPr>
          <w:rFonts w:asciiTheme="minorHAnsi" w:eastAsia="Calibri" w:hAnsiTheme="minorHAnsi" w:cstheme="minorHAnsi"/>
          <w:sz w:val="22"/>
        </w:rPr>
        <w:t xml:space="preserve">need for </w:t>
      </w:r>
      <w:r w:rsidR="00237A79" w:rsidRPr="002B3ABA">
        <w:rPr>
          <w:rFonts w:asciiTheme="minorHAnsi" w:eastAsia="Calibri" w:hAnsiTheme="minorHAnsi" w:cstheme="minorHAnsi"/>
          <w:sz w:val="22"/>
        </w:rPr>
        <w:t>support of</w:t>
      </w:r>
      <w:r w:rsidR="005A77BE" w:rsidRPr="002B3ABA">
        <w:rPr>
          <w:rFonts w:asciiTheme="minorHAnsi" w:eastAsia="Calibri" w:hAnsiTheme="minorHAnsi" w:cstheme="minorHAnsi"/>
          <w:sz w:val="22"/>
        </w:rPr>
        <w:t xml:space="preserve"> </w:t>
      </w:r>
      <w:r w:rsidR="005456FD" w:rsidRPr="002B3ABA">
        <w:rPr>
          <w:rFonts w:asciiTheme="minorHAnsi" w:eastAsia="Calibri" w:hAnsiTheme="minorHAnsi" w:cstheme="minorHAnsi"/>
          <w:sz w:val="22"/>
        </w:rPr>
        <w:t xml:space="preserve">the </w:t>
      </w:r>
      <w:r w:rsidR="00092F9B" w:rsidRPr="002B3ABA">
        <w:rPr>
          <w:rFonts w:asciiTheme="minorHAnsi" w:eastAsia="Calibri" w:hAnsiTheme="minorHAnsi" w:cstheme="minorHAnsi"/>
          <w:sz w:val="22"/>
        </w:rPr>
        <w:t>(</w:t>
      </w:r>
      <w:r w:rsidR="00237A79" w:rsidRPr="002B3ABA">
        <w:rPr>
          <w:rFonts w:asciiTheme="minorHAnsi" w:eastAsia="Calibri" w:hAnsiTheme="minorHAnsi" w:cstheme="minorHAnsi"/>
          <w:sz w:val="22"/>
        </w:rPr>
        <w:t>functioning and development of the</w:t>
      </w:r>
      <w:r w:rsidR="00092F9B" w:rsidRPr="002B3ABA">
        <w:rPr>
          <w:rFonts w:asciiTheme="minorHAnsi" w:eastAsia="Calibri" w:hAnsiTheme="minorHAnsi" w:cstheme="minorHAnsi"/>
          <w:sz w:val="22"/>
        </w:rPr>
        <w:t>)</w:t>
      </w:r>
      <w:r w:rsidR="00237A79" w:rsidRPr="002B3ABA">
        <w:rPr>
          <w:rFonts w:asciiTheme="minorHAnsi" w:eastAsia="Calibri" w:hAnsiTheme="minorHAnsi" w:cstheme="minorHAnsi"/>
          <w:sz w:val="22"/>
        </w:rPr>
        <w:t xml:space="preserve"> VET system</w:t>
      </w:r>
      <w:r w:rsidRPr="002B3ABA">
        <w:rPr>
          <w:rFonts w:asciiTheme="minorHAnsi" w:eastAsia="Calibri" w:hAnsiTheme="minorHAnsi" w:cstheme="minorHAnsi"/>
          <w:sz w:val="22"/>
        </w:rPr>
        <w:t>.</w:t>
      </w:r>
      <w:r w:rsidR="00237A79" w:rsidRPr="002B3ABA">
        <w:rPr>
          <w:rFonts w:asciiTheme="minorHAnsi" w:eastAsia="Calibri" w:hAnsiTheme="minorHAnsi" w:cstheme="minorHAnsi"/>
          <w:sz w:val="22"/>
        </w:rPr>
        <w:t xml:space="preserve"> </w:t>
      </w:r>
      <w:r w:rsidR="005A77BE" w:rsidRPr="002B3ABA">
        <w:rPr>
          <w:rFonts w:asciiTheme="minorHAnsi" w:eastAsia="Calibri" w:hAnsiTheme="minorHAnsi" w:cstheme="minorHAnsi"/>
          <w:sz w:val="22"/>
        </w:rPr>
        <w:t xml:space="preserve">Moreover, the improvements needed in the accessibility of the funding system were underlined. </w:t>
      </w:r>
    </w:p>
    <w:p w14:paraId="384C2923" w14:textId="77777777" w:rsidR="007B111D" w:rsidRPr="002B3ABA" w:rsidRDefault="007B111D" w:rsidP="00287CD3">
      <w:pPr>
        <w:spacing w:after="0" w:line="276" w:lineRule="auto"/>
        <w:jc w:val="both"/>
        <w:rPr>
          <w:rFonts w:asciiTheme="minorHAnsi" w:eastAsia="Calibri" w:hAnsiTheme="minorHAnsi" w:cstheme="minorHAnsi"/>
          <w:sz w:val="22"/>
        </w:rPr>
      </w:pPr>
    </w:p>
    <w:p w14:paraId="050B1482" w14:textId="50A91258" w:rsidR="0089349B" w:rsidRPr="002B3ABA" w:rsidRDefault="005456FD"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Table</w:t>
      </w:r>
      <w:r w:rsidR="00F94AEA" w:rsidRPr="002B3ABA">
        <w:rPr>
          <w:rFonts w:asciiTheme="minorHAnsi" w:eastAsia="Calibri" w:hAnsiTheme="minorHAnsi" w:cstheme="minorHAnsi"/>
          <w:sz w:val="22"/>
        </w:rPr>
        <w:t xml:space="preserve"> 7</w:t>
      </w:r>
      <w:r w:rsidRPr="002B3ABA">
        <w:rPr>
          <w:rFonts w:asciiTheme="minorHAnsi" w:eastAsia="Calibri" w:hAnsiTheme="minorHAnsi" w:cstheme="minorHAnsi"/>
          <w:sz w:val="22"/>
        </w:rPr>
        <w:t xml:space="preserve"> depicts s</w:t>
      </w:r>
      <w:r w:rsidR="00F23CB4" w:rsidRPr="002B3ABA">
        <w:rPr>
          <w:rFonts w:asciiTheme="minorHAnsi" w:eastAsia="Calibri" w:hAnsiTheme="minorHAnsi" w:cstheme="minorHAnsi"/>
          <w:sz w:val="22"/>
        </w:rPr>
        <w:t>ome spearheads mentioned</w:t>
      </w:r>
      <w:r w:rsidR="008C774B" w:rsidRPr="002B3ABA">
        <w:rPr>
          <w:rFonts w:asciiTheme="minorHAnsi" w:eastAsia="Calibri" w:hAnsiTheme="minorHAnsi" w:cstheme="minorHAnsi"/>
          <w:sz w:val="22"/>
        </w:rPr>
        <w:t xml:space="preserve"> in the task 2.3 phase 2 survey</w:t>
      </w:r>
      <w:r w:rsidR="00F23CB4" w:rsidRPr="002B3ABA">
        <w:rPr>
          <w:rFonts w:asciiTheme="minorHAnsi" w:eastAsia="Calibri" w:hAnsiTheme="minorHAnsi" w:cstheme="minorHAnsi"/>
          <w:sz w:val="22"/>
        </w:rPr>
        <w:t xml:space="preserve">:  </w:t>
      </w:r>
    </w:p>
    <w:p w14:paraId="477DC076" w14:textId="3E4D4A21" w:rsidR="00C96223" w:rsidRPr="002B3ABA" w:rsidRDefault="00C96223" w:rsidP="00287CD3">
      <w:pPr>
        <w:spacing w:after="0" w:line="276" w:lineRule="auto"/>
        <w:jc w:val="both"/>
        <w:rPr>
          <w:rFonts w:asciiTheme="minorHAnsi" w:eastAsia="Calibri" w:hAnsiTheme="minorHAnsi" w:cstheme="minorHAnsi"/>
          <w:sz w:val="22"/>
        </w:rPr>
      </w:pPr>
    </w:p>
    <w:p w14:paraId="3621B6F8" w14:textId="47E0EFA7" w:rsidR="00C96223" w:rsidRPr="00F45FFA" w:rsidRDefault="00C96223"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F45FFA">
        <w:rPr>
          <w:rFonts w:asciiTheme="minorHAnsi" w:eastAsia="Calibri" w:hAnsiTheme="minorHAnsi" w:cstheme="minorHAnsi"/>
          <w:b/>
          <w:bCs/>
          <w:color w:val="FFFFFF" w:themeColor="background1"/>
          <w:sz w:val="22"/>
        </w:rPr>
        <w:t xml:space="preserve">Funding of </w:t>
      </w:r>
      <w:r w:rsidR="005127B1" w:rsidRPr="00F45FFA">
        <w:rPr>
          <w:rFonts w:asciiTheme="minorHAnsi" w:eastAsia="Calibri" w:hAnsiTheme="minorHAnsi" w:cstheme="minorHAnsi"/>
          <w:b/>
          <w:bCs/>
          <w:color w:val="FFFFFF" w:themeColor="background1"/>
          <w:sz w:val="22"/>
        </w:rPr>
        <w:t xml:space="preserve">education and training </w:t>
      </w:r>
      <w:r w:rsidRPr="00F45FFA">
        <w:rPr>
          <w:rFonts w:asciiTheme="minorHAnsi" w:eastAsia="Calibri" w:hAnsiTheme="minorHAnsi" w:cstheme="minorHAnsi"/>
          <w:b/>
          <w:bCs/>
          <w:color w:val="FFFFFF" w:themeColor="background1"/>
          <w:sz w:val="22"/>
        </w:rPr>
        <w:t>content</w:t>
      </w:r>
    </w:p>
    <w:p w14:paraId="1A07EA54" w14:textId="1B389328" w:rsidR="00F23CB4" w:rsidRPr="00F45FFA" w:rsidRDefault="00F23CB4"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basic digital skills and digital skills as transversal skills </w:t>
      </w:r>
    </w:p>
    <w:p w14:paraId="3CB560D2" w14:textId="77777777" w:rsidR="00F23CB4" w:rsidRPr="00F45FFA" w:rsidRDefault="00F23CB4"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management, </w:t>
      </w:r>
      <w:proofErr w:type="gramStart"/>
      <w:r w:rsidRPr="00F45FFA">
        <w:rPr>
          <w:rFonts w:asciiTheme="minorHAnsi" w:eastAsia="Calibri" w:hAnsiTheme="minorHAnsi" w:cstheme="minorHAnsi"/>
          <w:color w:val="215868"/>
          <w:sz w:val="22"/>
        </w:rPr>
        <w:t>entrepreneurship</w:t>
      </w:r>
      <w:proofErr w:type="gramEnd"/>
      <w:r w:rsidRPr="00F45FFA">
        <w:rPr>
          <w:rFonts w:asciiTheme="minorHAnsi" w:eastAsia="Calibri" w:hAnsiTheme="minorHAnsi" w:cstheme="minorHAnsi"/>
          <w:color w:val="215868"/>
          <w:sz w:val="22"/>
        </w:rPr>
        <w:t xml:space="preserve"> and soft skills</w:t>
      </w:r>
    </w:p>
    <w:p w14:paraId="15503CFF" w14:textId="704CF0EE" w:rsidR="00F23CB4" w:rsidRPr="00F45FFA" w:rsidRDefault="00F23CB4"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a better combination of technical and transversal skills</w:t>
      </w:r>
    </w:p>
    <w:p w14:paraId="38731B3C" w14:textId="1FE6C23B" w:rsidR="00C96223" w:rsidRPr="00F45FFA" w:rsidRDefault="00C96223"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bio</w:t>
      </w:r>
      <w:r w:rsidR="00EC2D2A" w:rsidRPr="00F45FFA">
        <w:rPr>
          <w:rFonts w:asciiTheme="minorHAnsi" w:eastAsia="Calibri" w:hAnsiTheme="minorHAnsi" w:cstheme="minorHAnsi"/>
          <w:color w:val="215868"/>
          <w:sz w:val="22"/>
        </w:rPr>
        <w:t>-</w:t>
      </w:r>
      <w:r w:rsidRPr="00F45FFA">
        <w:rPr>
          <w:rFonts w:asciiTheme="minorHAnsi" w:eastAsia="Calibri" w:hAnsiTheme="minorHAnsi" w:cstheme="minorHAnsi"/>
          <w:color w:val="215868"/>
          <w:sz w:val="22"/>
        </w:rPr>
        <w:t xml:space="preserve">based </w:t>
      </w:r>
      <w:r w:rsidR="003F5C27" w:rsidRPr="00F45FFA">
        <w:rPr>
          <w:rFonts w:asciiTheme="minorHAnsi" w:eastAsia="Calibri" w:hAnsiTheme="minorHAnsi" w:cstheme="minorHAnsi"/>
          <w:color w:val="215868"/>
          <w:sz w:val="22"/>
        </w:rPr>
        <w:t xml:space="preserve">production </w:t>
      </w:r>
      <w:r w:rsidRPr="00F45FFA">
        <w:rPr>
          <w:rFonts w:asciiTheme="minorHAnsi" w:eastAsia="Calibri" w:hAnsiTheme="minorHAnsi" w:cstheme="minorHAnsi"/>
          <w:color w:val="215868"/>
          <w:sz w:val="22"/>
        </w:rPr>
        <w:t xml:space="preserve">as a new area of expertise </w:t>
      </w:r>
      <w:r w:rsidR="005127B1" w:rsidRPr="00F45FFA">
        <w:rPr>
          <w:rFonts w:asciiTheme="minorHAnsi" w:eastAsia="Calibri" w:hAnsiTheme="minorHAnsi" w:cstheme="minorHAnsi"/>
          <w:color w:val="215868"/>
          <w:sz w:val="22"/>
        </w:rPr>
        <w:t>(</w:t>
      </w:r>
      <w:r w:rsidRPr="00F45FFA">
        <w:rPr>
          <w:rFonts w:asciiTheme="minorHAnsi" w:eastAsia="Calibri" w:hAnsiTheme="minorHAnsi" w:cstheme="minorHAnsi"/>
          <w:color w:val="215868"/>
          <w:sz w:val="22"/>
        </w:rPr>
        <w:t xml:space="preserve">with </w:t>
      </w:r>
      <w:r w:rsidR="005127B1" w:rsidRPr="00F45FFA">
        <w:rPr>
          <w:rFonts w:asciiTheme="minorHAnsi" w:eastAsia="Calibri" w:hAnsiTheme="minorHAnsi" w:cstheme="minorHAnsi"/>
          <w:color w:val="215868"/>
          <w:sz w:val="22"/>
        </w:rPr>
        <w:t xml:space="preserve">currently </w:t>
      </w:r>
      <w:r w:rsidRPr="00F45FFA">
        <w:rPr>
          <w:rFonts w:asciiTheme="minorHAnsi" w:eastAsia="Calibri" w:hAnsiTheme="minorHAnsi" w:cstheme="minorHAnsi"/>
          <w:color w:val="215868"/>
          <w:sz w:val="22"/>
        </w:rPr>
        <w:t>insufficient targeted funding</w:t>
      </w:r>
      <w:r w:rsidR="005127B1" w:rsidRPr="00F45FFA">
        <w:rPr>
          <w:rFonts w:asciiTheme="minorHAnsi" w:eastAsia="Calibri" w:hAnsiTheme="minorHAnsi" w:cstheme="minorHAnsi"/>
          <w:color w:val="215868"/>
          <w:sz w:val="22"/>
        </w:rPr>
        <w:t>)</w:t>
      </w:r>
      <w:r w:rsidRPr="00F45FFA">
        <w:rPr>
          <w:rFonts w:asciiTheme="minorHAnsi" w:eastAsia="Calibri" w:hAnsiTheme="minorHAnsi" w:cstheme="minorHAnsi"/>
          <w:color w:val="215868"/>
          <w:sz w:val="22"/>
        </w:rPr>
        <w:t xml:space="preserve"> </w:t>
      </w:r>
    </w:p>
    <w:p w14:paraId="087FB27C" w14:textId="764A8BCA" w:rsidR="003E3F13" w:rsidRPr="00F45FFA" w:rsidRDefault="003E3F13"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a better definition of sustainability</w:t>
      </w:r>
      <w:r w:rsidR="002C31A9" w:rsidRPr="00F45FFA">
        <w:rPr>
          <w:rFonts w:asciiTheme="minorHAnsi" w:eastAsia="Calibri" w:hAnsiTheme="minorHAnsi" w:cstheme="minorHAnsi"/>
          <w:color w:val="215868"/>
          <w:sz w:val="22"/>
        </w:rPr>
        <w:t xml:space="preserve"> and biobased production</w:t>
      </w:r>
      <w:r w:rsidRPr="00F45FFA">
        <w:rPr>
          <w:rFonts w:asciiTheme="minorHAnsi" w:eastAsia="Calibri" w:hAnsiTheme="minorHAnsi" w:cstheme="minorHAnsi"/>
          <w:color w:val="215868"/>
          <w:sz w:val="22"/>
        </w:rPr>
        <w:t xml:space="preserve"> skills and </w:t>
      </w:r>
      <w:r w:rsidR="003F5C27" w:rsidRPr="00F45FFA">
        <w:rPr>
          <w:rFonts w:asciiTheme="minorHAnsi" w:eastAsia="Calibri" w:hAnsiTheme="minorHAnsi" w:cstheme="minorHAnsi"/>
          <w:color w:val="215868"/>
          <w:sz w:val="22"/>
        </w:rPr>
        <w:t xml:space="preserve">the </w:t>
      </w:r>
      <w:r w:rsidRPr="00F45FFA">
        <w:rPr>
          <w:rFonts w:asciiTheme="minorHAnsi" w:eastAsia="Calibri" w:hAnsiTheme="minorHAnsi" w:cstheme="minorHAnsi"/>
          <w:color w:val="215868"/>
          <w:sz w:val="22"/>
        </w:rPr>
        <w:t>establishment of specified funding programs (e.g. in forestry</w:t>
      </w:r>
      <w:r w:rsidR="0096473B" w:rsidRPr="00F45FFA">
        <w:rPr>
          <w:rStyle w:val="FootnoteReference"/>
          <w:rFonts w:asciiTheme="minorHAnsi" w:eastAsia="Calibri" w:hAnsiTheme="minorHAnsi" w:cstheme="minorHAnsi"/>
          <w:color w:val="215868"/>
          <w:sz w:val="22"/>
        </w:rPr>
        <w:footnoteReference w:id="16"/>
      </w:r>
      <w:r w:rsidRPr="00F45FFA">
        <w:rPr>
          <w:rFonts w:asciiTheme="minorHAnsi" w:eastAsia="Calibri" w:hAnsiTheme="minorHAnsi" w:cstheme="minorHAnsi"/>
          <w:color w:val="215868"/>
          <w:sz w:val="22"/>
        </w:rPr>
        <w:t xml:space="preserve"> there is hardly any funding on this theme)</w:t>
      </w:r>
    </w:p>
    <w:p w14:paraId="32E8B09A" w14:textId="77777777" w:rsidR="00C96223" w:rsidRPr="00F45FFA" w:rsidRDefault="00C96223"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funding for sustainability awareness </w:t>
      </w:r>
    </w:p>
    <w:p w14:paraId="23CBDBB0" w14:textId="476B7CB3" w:rsidR="00C96223" w:rsidRPr="00F45FFA" w:rsidRDefault="00C96223"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funding for better inclusion of gender equality  </w:t>
      </w:r>
    </w:p>
    <w:p w14:paraId="25E0DEB2" w14:textId="76682748" w:rsidR="000A4BF9" w:rsidRPr="00F45FFA" w:rsidRDefault="000A4B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 </w:t>
      </w:r>
    </w:p>
    <w:p w14:paraId="67B19A82" w14:textId="24419BBF" w:rsidR="00C96223" w:rsidRPr="00F45FFA" w:rsidRDefault="00C04D64"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F45FFA">
        <w:rPr>
          <w:rFonts w:asciiTheme="minorHAnsi" w:eastAsia="Calibri" w:hAnsiTheme="minorHAnsi" w:cstheme="minorHAnsi"/>
          <w:b/>
          <w:bCs/>
          <w:color w:val="FFFFFF" w:themeColor="background1"/>
          <w:sz w:val="22"/>
        </w:rPr>
        <w:t xml:space="preserve">Funding supporting the functioning of the VET </w:t>
      </w:r>
      <w:proofErr w:type="gramStart"/>
      <w:r w:rsidRPr="00F45FFA">
        <w:rPr>
          <w:rFonts w:asciiTheme="minorHAnsi" w:eastAsia="Calibri" w:hAnsiTheme="minorHAnsi" w:cstheme="minorHAnsi"/>
          <w:b/>
          <w:bCs/>
          <w:color w:val="FFFFFF" w:themeColor="background1"/>
          <w:sz w:val="22"/>
        </w:rPr>
        <w:t>system</w:t>
      </w:r>
      <w:proofErr w:type="gramEnd"/>
    </w:p>
    <w:p w14:paraId="24359031" w14:textId="77777777" w:rsidR="002C31A9" w:rsidRPr="00F45FFA" w:rsidRDefault="005127B1"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M</w:t>
      </w:r>
      <w:r w:rsidR="003E3F13" w:rsidRPr="00F45FFA">
        <w:rPr>
          <w:rFonts w:asciiTheme="minorHAnsi" w:eastAsia="Calibri" w:hAnsiTheme="minorHAnsi" w:cstheme="minorHAnsi"/>
          <w:color w:val="215868"/>
          <w:sz w:val="22"/>
        </w:rPr>
        <w:t>ore permanent funding instead of a focus on funding on project basis</w:t>
      </w:r>
    </w:p>
    <w:p w14:paraId="6DED7509" w14:textId="35E96B50" w:rsidR="003E3F13" w:rsidRPr="00F45FFA" w:rsidRDefault="002C31A9"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Funding for continuous learning</w:t>
      </w:r>
      <w:r w:rsidR="003E3F13" w:rsidRPr="00F45FFA">
        <w:rPr>
          <w:rFonts w:asciiTheme="minorHAnsi" w:eastAsia="Calibri" w:hAnsiTheme="minorHAnsi" w:cstheme="minorHAnsi"/>
          <w:color w:val="215868"/>
          <w:sz w:val="22"/>
        </w:rPr>
        <w:t xml:space="preserve"> </w:t>
      </w:r>
    </w:p>
    <w:p w14:paraId="774893F0" w14:textId="113F7392" w:rsidR="00F23CB4" w:rsidRPr="00F45FFA" w:rsidRDefault="005127B1"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F</w:t>
      </w:r>
      <w:r w:rsidR="00F23CB4" w:rsidRPr="00F45FFA">
        <w:rPr>
          <w:rFonts w:asciiTheme="minorHAnsi" w:eastAsia="Calibri" w:hAnsiTheme="minorHAnsi" w:cstheme="minorHAnsi"/>
          <w:color w:val="215868"/>
          <w:sz w:val="22"/>
        </w:rPr>
        <w:t xml:space="preserve">unding for collaboration at EU level, </w:t>
      </w:r>
      <w:r w:rsidR="003F5C27" w:rsidRPr="00F45FFA">
        <w:rPr>
          <w:rFonts w:asciiTheme="minorHAnsi" w:eastAsia="Calibri" w:hAnsiTheme="minorHAnsi" w:cstheme="minorHAnsi"/>
          <w:color w:val="215868"/>
          <w:sz w:val="22"/>
        </w:rPr>
        <w:t>e.g</w:t>
      </w:r>
      <w:r w:rsidR="00F23CB4" w:rsidRPr="00F45FFA">
        <w:rPr>
          <w:rFonts w:asciiTheme="minorHAnsi" w:eastAsia="Calibri" w:hAnsiTheme="minorHAnsi" w:cstheme="minorHAnsi"/>
          <w:color w:val="215868"/>
          <w:sz w:val="22"/>
        </w:rPr>
        <w:t>. for Pact for Skills</w:t>
      </w:r>
    </w:p>
    <w:p w14:paraId="182981B8" w14:textId="6F99FEEC" w:rsidR="003E3F13" w:rsidRPr="00F45FFA" w:rsidRDefault="005127B1"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F</w:t>
      </w:r>
      <w:r w:rsidR="003E3F13" w:rsidRPr="00F45FFA">
        <w:rPr>
          <w:rFonts w:asciiTheme="minorHAnsi" w:eastAsia="Calibri" w:hAnsiTheme="minorHAnsi" w:cstheme="minorHAnsi"/>
          <w:color w:val="215868"/>
          <w:sz w:val="22"/>
        </w:rPr>
        <w:t>unding for more flexible and modular VET programs</w:t>
      </w:r>
    </w:p>
    <w:p w14:paraId="47788BDF" w14:textId="6E2D405B" w:rsidR="005127B1" w:rsidRPr="00F45FFA" w:rsidRDefault="005127B1"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More funding for the implementation of a micro-credentials system (recognition, regulation, validation, training offer) </w:t>
      </w:r>
    </w:p>
    <w:p w14:paraId="70E761A0" w14:textId="3FA591CC" w:rsidR="00EC2D2A" w:rsidRPr="00F45FFA" w:rsidRDefault="00F23CB4"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Too little funding for work</w:t>
      </w:r>
      <w:r w:rsidR="00EC2D2A" w:rsidRPr="00F45FFA">
        <w:rPr>
          <w:rFonts w:asciiTheme="minorHAnsi" w:eastAsia="Calibri" w:hAnsiTheme="minorHAnsi" w:cstheme="minorHAnsi"/>
          <w:color w:val="215868"/>
          <w:sz w:val="22"/>
        </w:rPr>
        <w:t>-based learning</w:t>
      </w:r>
      <w:r w:rsidRPr="00F45FFA">
        <w:rPr>
          <w:rFonts w:asciiTheme="minorHAnsi" w:eastAsia="Calibri" w:hAnsiTheme="minorHAnsi" w:cstheme="minorHAnsi"/>
          <w:color w:val="215868"/>
          <w:sz w:val="22"/>
        </w:rPr>
        <w:t xml:space="preserve"> and business practice </w:t>
      </w:r>
      <w:r w:rsidR="00EC2D2A" w:rsidRPr="00F45FFA">
        <w:rPr>
          <w:rFonts w:asciiTheme="minorHAnsi" w:eastAsia="Calibri" w:hAnsiTheme="minorHAnsi" w:cstheme="minorHAnsi"/>
          <w:color w:val="215868"/>
          <w:sz w:val="22"/>
        </w:rPr>
        <w:t>(in some countries)</w:t>
      </w:r>
    </w:p>
    <w:p w14:paraId="716D2E9A" w14:textId="2BBBA205" w:rsidR="00F23CB4" w:rsidRPr="00F45FFA" w:rsidRDefault="00F23CB4"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More funding necessary for education and training of advisors and technicians</w:t>
      </w:r>
    </w:p>
    <w:p w14:paraId="04A1AB48" w14:textId="5D0F5992" w:rsidR="00F23CB4" w:rsidRPr="00F45FFA" w:rsidRDefault="00F23CB4"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Funding to support professional development for educators and collaboration with industry </w:t>
      </w:r>
      <w:proofErr w:type="gramStart"/>
      <w:r w:rsidRPr="00F45FFA">
        <w:rPr>
          <w:rFonts w:asciiTheme="minorHAnsi" w:eastAsia="Calibri" w:hAnsiTheme="minorHAnsi" w:cstheme="minorHAnsi"/>
          <w:color w:val="215868"/>
          <w:sz w:val="22"/>
        </w:rPr>
        <w:t>partners</w:t>
      </w:r>
      <w:proofErr w:type="gramEnd"/>
      <w:r w:rsidRPr="00F45FFA">
        <w:rPr>
          <w:rFonts w:asciiTheme="minorHAnsi" w:eastAsia="Calibri" w:hAnsiTheme="minorHAnsi" w:cstheme="minorHAnsi"/>
          <w:color w:val="215868"/>
          <w:sz w:val="22"/>
        </w:rPr>
        <w:t xml:space="preserve"> </w:t>
      </w:r>
    </w:p>
    <w:p w14:paraId="0224C7A2" w14:textId="36FE2B91" w:rsidR="00F23CB4" w:rsidRPr="00F45FFA" w:rsidRDefault="003E3F13"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E</w:t>
      </w:r>
      <w:r w:rsidR="00F23CB4" w:rsidRPr="00F45FFA">
        <w:rPr>
          <w:rFonts w:asciiTheme="minorHAnsi" w:eastAsia="Calibri" w:hAnsiTheme="minorHAnsi" w:cstheme="minorHAnsi"/>
          <w:color w:val="215868"/>
          <w:sz w:val="22"/>
        </w:rPr>
        <w:t xml:space="preserve">quipment and training for providers </w:t>
      </w:r>
    </w:p>
    <w:p w14:paraId="273DB6FF" w14:textId="3803B554" w:rsidR="005A77BE" w:rsidRPr="00F45FFA" w:rsidRDefault="003E3F13"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Funding for a b</w:t>
      </w:r>
      <w:r w:rsidR="00F23CB4" w:rsidRPr="00F45FFA">
        <w:rPr>
          <w:rFonts w:asciiTheme="minorHAnsi" w:eastAsia="Calibri" w:hAnsiTheme="minorHAnsi" w:cstheme="minorHAnsi"/>
          <w:color w:val="215868"/>
          <w:sz w:val="22"/>
        </w:rPr>
        <w:t xml:space="preserve">etter quality of internet connection </w:t>
      </w:r>
      <w:r w:rsidR="00EC2D2A" w:rsidRPr="00F45FFA">
        <w:rPr>
          <w:rFonts w:asciiTheme="minorHAnsi" w:eastAsia="Calibri" w:hAnsiTheme="minorHAnsi" w:cstheme="minorHAnsi"/>
          <w:color w:val="215868"/>
          <w:sz w:val="22"/>
        </w:rPr>
        <w:t>(in some countries)</w:t>
      </w:r>
    </w:p>
    <w:p w14:paraId="6EC5ADC1" w14:textId="63C1434D" w:rsidR="000A4BF9" w:rsidRPr="00F45FFA" w:rsidRDefault="000A4B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 xml:space="preserve"> </w:t>
      </w:r>
    </w:p>
    <w:p w14:paraId="04110B93" w14:textId="2A1EBACD" w:rsidR="00C04D64" w:rsidRPr="00F45FFA" w:rsidRDefault="00C04D64"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F45FFA">
        <w:rPr>
          <w:rFonts w:asciiTheme="minorHAnsi" w:eastAsia="Calibri" w:hAnsiTheme="minorHAnsi" w:cstheme="minorHAnsi"/>
          <w:b/>
          <w:bCs/>
          <w:color w:val="FFFFFF" w:themeColor="background1"/>
          <w:sz w:val="22"/>
        </w:rPr>
        <w:t>Accessibility of funding</w:t>
      </w:r>
    </w:p>
    <w:p w14:paraId="77F11A1E" w14:textId="46C9088E" w:rsidR="00C04D64" w:rsidRPr="00F45FFA" w:rsidRDefault="00C04D64" w:rsidP="00287CD3">
      <w:pPr>
        <w:pStyle w:val="ListParagraph"/>
        <w:numPr>
          <w:ilvl w:val="0"/>
          <w:numId w:val="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F45FFA">
        <w:rPr>
          <w:rFonts w:asciiTheme="minorHAnsi" w:eastAsia="Calibri" w:hAnsiTheme="minorHAnsi" w:cstheme="minorHAnsi"/>
          <w:color w:val="215868"/>
          <w:sz w:val="22"/>
        </w:rPr>
        <w:t>In most countries</w:t>
      </w:r>
      <w:r w:rsidR="00EC2D2A" w:rsidRPr="00F45FFA">
        <w:rPr>
          <w:rFonts w:asciiTheme="minorHAnsi" w:eastAsia="Calibri" w:hAnsiTheme="minorHAnsi" w:cstheme="minorHAnsi"/>
          <w:color w:val="215868"/>
          <w:sz w:val="22"/>
        </w:rPr>
        <w:t>,</w:t>
      </w:r>
      <w:r w:rsidRPr="00F45FFA">
        <w:rPr>
          <w:rFonts w:asciiTheme="minorHAnsi" w:eastAsia="Calibri" w:hAnsiTheme="minorHAnsi" w:cstheme="minorHAnsi"/>
          <w:color w:val="215868"/>
          <w:sz w:val="22"/>
        </w:rPr>
        <w:t xml:space="preserve"> national funding of education and training is via state funds. On both EU and country level</w:t>
      </w:r>
      <w:r w:rsidR="00A1456E" w:rsidRPr="00F45FFA">
        <w:rPr>
          <w:rFonts w:asciiTheme="minorHAnsi" w:eastAsia="Calibri" w:hAnsiTheme="minorHAnsi" w:cstheme="minorHAnsi"/>
          <w:color w:val="215868"/>
          <w:sz w:val="22"/>
        </w:rPr>
        <w:t>,</w:t>
      </w:r>
      <w:r w:rsidRPr="00F45FFA">
        <w:rPr>
          <w:rFonts w:asciiTheme="minorHAnsi" w:eastAsia="Calibri" w:hAnsiTheme="minorHAnsi" w:cstheme="minorHAnsi"/>
          <w:color w:val="215868"/>
          <w:sz w:val="22"/>
        </w:rPr>
        <w:t xml:space="preserve"> the accessibility of the funding systems need improvement, meaning better management and communication on what funding is available and for who</w:t>
      </w:r>
      <w:r w:rsidR="00EC2D2A" w:rsidRPr="00F45FFA">
        <w:rPr>
          <w:rFonts w:asciiTheme="minorHAnsi" w:eastAsia="Calibri" w:hAnsiTheme="minorHAnsi" w:cstheme="minorHAnsi"/>
          <w:color w:val="215868"/>
          <w:sz w:val="22"/>
        </w:rPr>
        <w:t>m</w:t>
      </w:r>
      <w:r w:rsidRPr="00F45FFA">
        <w:rPr>
          <w:rFonts w:asciiTheme="minorHAnsi" w:eastAsia="Calibri" w:hAnsiTheme="minorHAnsi" w:cstheme="minorHAnsi"/>
          <w:color w:val="215868"/>
          <w:sz w:val="22"/>
        </w:rPr>
        <w:t>, and better guidance to apply.</w:t>
      </w:r>
    </w:p>
    <w:p w14:paraId="1EDAF193" w14:textId="04485C93" w:rsidR="000A4BF9" w:rsidRPr="00876FA3" w:rsidRDefault="000A4BF9" w:rsidP="00287CD3">
      <w:pPr>
        <w:spacing w:after="0" w:line="276" w:lineRule="auto"/>
        <w:jc w:val="both"/>
        <w:rPr>
          <w:rFonts w:asciiTheme="minorHAnsi" w:eastAsia="Calibri" w:hAnsiTheme="minorHAnsi" w:cstheme="minorHAnsi"/>
          <w:i/>
          <w:iCs/>
          <w:color w:val="519FD7"/>
          <w:sz w:val="22"/>
        </w:rPr>
      </w:pPr>
      <w:r w:rsidRPr="00876FA3">
        <w:rPr>
          <w:rFonts w:asciiTheme="minorHAnsi" w:eastAsia="Calibri" w:hAnsiTheme="minorHAnsi" w:cstheme="minorHAnsi"/>
          <w:b/>
          <w:bCs/>
          <w:i/>
          <w:iCs/>
          <w:color w:val="519FD7"/>
          <w:sz w:val="22"/>
        </w:rPr>
        <w:t>Table</w:t>
      </w:r>
      <w:r w:rsidR="00F94AEA" w:rsidRPr="00876FA3">
        <w:rPr>
          <w:rFonts w:asciiTheme="minorHAnsi" w:eastAsia="Calibri" w:hAnsiTheme="minorHAnsi" w:cstheme="minorHAnsi"/>
          <w:b/>
          <w:bCs/>
          <w:i/>
          <w:iCs/>
          <w:color w:val="519FD7"/>
          <w:sz w:val="22"/>
        </w:rPr>
        <w:t xml:space="preserve"> 7</w:t>
      </w:r>
      <w:r w:rsidRPr="00876FA3">
        <w:rPr>
          <w:rFonts w:asciiTheme="minorHAnsi" w:eastAsia="Calibri" w:hAnsiTheme="minorHAnsi" w:cstheme="minorHAnsi"/>
          <w:i/>
          <w:iCs/>
          <w:color w:val="519FD7"/>
          <w:sz w:val="22"/>
        </w:rPr>
        <w:t xml:space="preserve"> Challenges reported on the skills funding </w:t>
      </w:r>
      <w:proofErr w:type="gramStart"/>
      <w:r w:rsidRPr="00876FA3">
        <w:rPr>
          <w:rFonts w:asciiTheme="minorHAnsi" w:eastAsia="Calibri" w:hAnsiTheme="minorHAnsi" w:cstheme="minorHAnsi"/>
          <w:i/>
          <w:iCs/>
          <w:color w:val="519FD7"/>
          <w:sz w:val="22"/>
        </w:rPr>
        <w:t>system</w:t>
      </w:r>
      <w:proofErr w:type="gramEnd"/>
    </w:p>
    <w:p w14:paraId="0579431B" w14:textId="1CDCDF7E" w:rsidR="00F23CB4" w:rsidRDefault="000A4BF9"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b/>
          <w:bCs/>
          <w:sz w:val="22"/>
        </w:rPr>
        <w:lastRenderedPageBreak/>
        <w:t xml:space="preserve"> </w:t>
      </w:r>
      <w:bookmarkStart w:id="25" w:name="_Hlk150331095"/>
      <w:r w:rsidR="00F23CB4" w:rsidRPr="002B3ABA">
        <w:rPr>
          <w:rFonts w:asciiTheme="minorHAnsi" w:eastAsia="Calibri" w:hAnsiTheme="minorHAnsi" w:cstheme="minorHAnsi"/>
          <w:sz w:val="22"/>
        </w:rPr>
        <w:t xml:space="preserve">Concluding, </w:t>
      </w:r>
      <w:r w:rsidR="00C04D64" w:rsidRPr="002B3ABA">
        <w:rPr>
          <w:rFonts w:asciiTheme="minorHAnsi" w:eastAsia="Calibri" w:hAnsiTheme="minorHAnsi" w:cstheme="minorHAnsi"/>
          <w:sz w:val="22"/>
        </w:rPr>
        <w:t xml:space="preserve">the funding system </w:t>
      </w:r>
      <w:r w:rsidR="0088253B" w:rsidRPr="002B3ABA">
        <w:rPr>
          <w:rFonts w:asciiTheme="minorHAnsi" w:eastAsia="Calibri" w:hAnsiTheme="minorHAnsi" w:cstheme="minorHAnsi"/>
          <w:sz w:val="22"/>
        </w:rPr>
        <w:t xml:space="preserve">needs to </w:t>
      </w:r>
      <w:r w:rsidR="00C04D64" w:rsidRPr="002B3ABA">
        <w:rPr>
          <w:rFonts w:asciiTheme="minorHAnsi" w:eastAsia="Calibri" w:hAnsiTheme="minorHAnsi" w:cstheme="minorHAnsi"/>
          <w:sz w:val="22"/>
        </w:rPr>
        <w:t>match better with current skill needs</w:t>
      </w:r>
      <w:r w:rsidR="0088253B" w:rsidRPr="002B3ABA">
        <w:rPr>
          <w:rFonts w:asciiTheme="minorHAnsi" w:eastAsia="Calibri" w:hAnsiTheme="minorHAnsi" w:cstheme="minorHAnsi"/>
          <w:sz w:val="22"/>
        </w:rPr>
        <w:t xml:space="preserve"> </w:t>
      </w:r>
      <w:r w:rsidR="00F23CB4" w:rsidRPr="002B3ABA">
        <w:rPr>
          <w:rFonts w:asciiTheme="minorHAnsi" w:eastAsia="Calibri" w:hAnsiTheme="minorHAnsi" w:cstheme="minorHAnsi"/>
          <w:sz w:val="22"/>
        </w:rPr>
        <w:t>(</w:t>
      </w:r>
      <w:r w:rsidR="003E3F13" w:rsidRPr="002B3ABA">
        <w:rPr>
          <w:rFonts w:asciiTheme="minorHAnsi" w:eastAsia="Calibri" w:hAnsiTheme="minorHAnsi" w:cstheme="minorHAnsi"/>
          <w:sz w:val="22"/>
        </w:rPr>
        <w:t>sustainability, digitalisation, bio</w:t>
      </w:r>
      <w:r w:rsidR="00EC2D2A" w:rsidRPr="002B3ABA">
        <w:rPr>
          <w:rFonts w:asciiTheme="minorHAnsi" w:eastAsia="Calibri" w:hAnsiTheme="minorHAnsi" w:cstheme="minorHAnsi"/>
          <w:sz w:val="22"/>
        </w:rPr>
        <w:t>-</w:t>
      </w:r>
      <w:r w:rsidR="003E3F13" w:rsidRPr="002B3ABA">
        <w:rPr>
          <w:rFonts w:asciiTheme="minorHAnsi" w:eastAsia="Calibri" w:hAnsiTheme="minorHAnsi" w:cstheme="minorHAnsi"/>
          <w:sz w:val="22"/>
        </w:rPr>
        <w:t xml:space="preserve">based, </w:t>
      </w:r>
      <w:r w:rsidR="0088253B" w:rsidRPr="002B3ABA">
        <w:rPr>
          <w:rFonts w:asciiTheme="minorHAnsi" w:eastAsia="Calibri" w:hAnsiTheme="minorHAnsi" w:cstheme="minorHAnsi"/>
          <w:sz w:val="22"/>
        </w:rPr>
        <w:t xml:space="preserve">management/entrepreneurship, inclusion, </w:t>
      </w:r>
      <w:r w:rsidR="00F23CB4" w:rsidRPr="002B3ABA">
        <w:rPr>
          <w:rFonts w:asciiTheme="minorHAnsi" w:eastAsia="Calibri" w:hAnsiTheme="minorHAnsi" w:cstheme="minorHAnsi"/>
          <w:sz w:val="22"/>
        </w:rPr>
        <w:t>see preceding chapters)</w:t>
      </w:r>
      <w:r w:rsidR="00A1456E" w:rsidRPr="002B3ABA">
        <w:rPr>
          <w:rFonts w:asciiTheme="minorHAnsi" w:eastAsia="Calibri" w:hAnsiTheme="minorHAnsi" w:cstheme="minorHAnsi"/>
          <w:sz w:val="22"/>
        </w:rPr>
        <w:t>. T</w:t>
      </w:r>
      <w:r w:rsidR="0088253B" w:rsidRPr="002B3ABA">
        <w:rPr>
          <w:rFonts w:asciiTheme="minorHAnsi" w:eastAsia="Calibri" w:hAnsiTheme="minorHAnsi" w:cstheme="minorHAnsi"/>
          <w:sz w:val="22"/>
        </w:rPr>
        <w:t xml:space="preserve">here needs to be more </w:t>
      </w:r>
      <w:r w:rsidR="00F23CB4" w:rsidRPr="002B3ABA">
        <w:rPr>
          <w:rFonts w:asciiTheme="minorHAnsi" w:eastAsia="Calibri" w:hAnsiTheme="minorHAnsi" w:cstheme="minorHAnsi"/>
          <w:sz w:val="22"/>
        </w:rPr>
        <w:t xml:space="preserve">attention </w:t>
      </w:r>
      <w:r w:rsidRPr="002B3ABA">
        <w:rPr>
          <w:rFonts w:asciiTheme="minorHAnsi" w:eastAsia="Calibri" w:hAnsiTheme="minorHAnsi" w:cstheme="minorHAnsi"/>
          <w:sz w:val="22"/>
        </w:rPr>
        <w:t>for</w:t>
      </w:r>
      <w:r w:rsidR="00F23CB4" w:rsidRPr="002B3ABA">
        <w:rPr>
          <w:rFonts w:asciiTheme="minorHAnsi" w:eastAsia="Calibri" w:hAnsiTheme="minorHAnsi" w:cstheme="minorHAnsi"/>
          <w:sz w:val="22"/>
        </w:rPr>
        <w:t xml:space="preserve"> </w:t>
      </w:r>
      <w:r w:rsidR="00C04D64" w:rsidRPr="002B3ABA">
        <w:rPr>
          <w:rFonts w:asciiTheme="minorHAnsi" w:eastAsia="Calibri" w:hAnsiTheme="minorHAnsi" w:cstheme="minorHAnsi"/>
          <w:sz w:val="22"/>
        </w:rPr>
        <w:t>funding that supports the functioning</w:t>
      </w:r>
      <w:r w:rsidRPr="002B3ABA">
        <w:rPr>
          <w:rFonts w:asciiTheme="minorHAnsi" w:eastAsia="Calibri" w:hAnsiTheme="minorHAnsi" w:cstheme="minorHAnsi"/>
          <w:sz w:val="22"/>
        </w:rPr>
        <w:t xml:space="preserve"> and development</w:t>
      </w:r>
      <w:r w:rsidR="00C04D64" w:rsidRPr="002B3ABA">
        <w:rPr>
          <w:rFonts w:asciiTheme="minorHAnsi" w:eastAsia="Calibri" w:hAnsiTheme="minorHAnsi" w:cstheme="minorHAnsi"/>
          <w:sz w:val="22"/>
        </w:rPr>
        <w:t xml:space="preserve"> of the VET system, and the accessibility of the funding system for multiple stakeholders needs to be improved</w:t>
      </w:r>
      <w:r w:rsidR="00EC2D2A" w:rsidRPr="002B3ABA">
        <w:rPr>
          <w:rFonts w:asciiTheme="minorHAnsi" w:eastAsia="Calibri" w:hAnsiTheme="minorHAnsi" w:cstheme="minorHAnsi"/>
          <w:sz w:val="22"/>
        </w:rPr>
        <w:t>.</w:t>
      </w:r>
      <w:r w:rsidR="00C04D64" w:rsidRPr="002B3ABA">
        <w:rPr>
          <w:rFonts w:asciiTheme="minorHAnsi" w:eastAsia="Calibri" w:hAnsiTheme="minorHAnsi" w:cstheme="minorHAnsi"/>
          <w:sz w:val="22"/>
        </w:rPr>
        <w:t xml:space="preserve"> </w:t>
      </w:r>
      <w:r w:rsidR="0088253B" w:rsidRPr="002B3ABA">
        <w:rPr>
          <w:rFonts w:asciiTheme="minorHAnsi" w:eastAsia="Calibri" w:hAnsiTheme="minorHAnsi" w:cstheme="minorHAnsi"/>
          <w:sz w:val="22"/>
        </w:rPr>
        <w:t>W</w:t>
      </w:r>
      <w:r w:rsidR="00F23CB4" w:rsidRPr="002B3ABA">
        <w:rPr>
          <w:rFonts w:asciiTheme="minorHAnsi" w:eastAsia="Calibri" w:hAnsiTheme="minorHAnsi" w:cstheme="minorHAnsi"/>
          <w:sz w:val="22"/>
        </w:rPr>
        <w:t xml:space="preserve">ithin </w:t>
      </w:r>
      <w:r w:rsidR="004E53CF" w:rsidRPr="002B3ABA">
        <w:rPr>
          <w:rFonts w:asciiTheme="minorHAnsi" w:eastAsia="Calibri" w:hAnsiTheme="minorHAnsi" w:cstheme="minorHAnsi"/>
          <w:sz w:val="22"/>
        </w:rPr>
        <w:t>these lines</w:t>
      </w:r>
      <w:r w:rsidR="00A1456E" w:rsidRPr="002B3ABA">
        <w:rPr>
          <w:rFonts w:asciiTheme="minorHAnsi" w:eastAsia="Calibri" w:hAnsiTheme="minorHAnsi" w:cstheme="minorHAnsi"/>
          <w:sz w:val="22"/>
        </w:rPr>
        <w:t>,</w:t>
      </w:r>
      <w:r w:rsidR="00F23CB4" w:rsidRPr="002B3ABA">
        <w:rPr>
          <w:rFonts w:asciiTheme="minorHAnsi" w:eastAsia="Calibri" w:hAnsiTheme="minorHAnsi" w:cstheme="minorHAnsi"/>
          <w:sz w:val="22"/>
        </w:rPr>
        <w:t xml:space="preserve"> specific requirements for the different countries and regions can be formulated.  </w:t>
      </w:r>
    </w:p>
    <w:p w14:paraId="30DA8453" w14:textId="77777777" w:rsidR="00590490" w:rsidRDefault="00590490" w:rsidP="00287CD3">
      <w:pPr>
        <w:spacing w:after="0" w:line="276" w:lineRule="auto"/>
        <w:jc w:val="both"/>
        <w:rPr>
          <w:rFonts w:asciiTheme="minorHAnsi" w:eastAsia="Calibri" w:hAnsiTheme="minorHAnsi" w:cstheme="minorHAnsi"/>
          <w:sz w:val="22"/>
        </w:rPr>
      </w:pPr>
    </w:p>
    <w:p w14:paraId="7E28EABA" w14:textId="77777777" w:rsidR="00590490" w:rsidRDefault="00590490" w:rsidP="00287CD3">
      <w:pPr>
        <w:spacing w:after="0" w:line="276" w:lineRule="auto"/>
        <w:jc w:val="both"/>
        <w:rPr>
          <w:rFonts w:asciiTheme="minorHAnsi" w:eastAsia="Calibri" w:hAnsiTheme="minorHAnsi" w:cstheme="minorHAnsi"/>
          <w:sz w:val="22"/>
        </w:rPr>
      </w:pPr>
    </w:p>
    <w:p w14:paraId="3107CAE2" w14:textId="77777777" w:rsidR="00590490" w:rsidRDefault="00590490" w:rsidP="00287CD3">
      <w:pPr>
        <w:spacing w:after="0" w:line="276" w:lineRule="auto"/>
        <w:jc w:val="both"/>
        <w:rPr>
          <w:rFonts w:asciiTheme="minorHAnsi" w:eastAsia="Calibri" w:hAnsiTheme="minorHAnsi" w:cstheme="minorHAnsi"/>
          <w:sz w:val="22"/>
        </w:rPr>
      </w:pPr>
    </w:p>
    <w:p w14:paraId="10D541DC" w14:textId="77777777" w:rsidR="00590490" w:rsidRDefault="00590490" w:rsidP="00287CD3">
      <w:pPr>
        <w:spacing w:after="0" w:line="276" w:lineRule="auto"/>
        <w:jc w:val="both"/>
        <w:rPr>
          <w:rFonts w:asciiTheme="minorHAnsi" w:eastAsia="Calibri" w:hAnsiTheme="minorHAnsi" w:cstheme="minorHAnsi"/>
          <w:sz w:val="22"/>
        </w:rPr>
      </w:pPr>
    </w:p>
    <w:p w14:paraId="5E90A4D3" w14:textId="77777777" w:rsidR="00590490" w:rsidRDefault="00590490" w:rsidP="00287CD3">
      <w:pPr>
        <w:spacing w:after="0" w:line="276" w:lineRule="auto"/>
        <w:jc w:val="both"/>
        <w:rPr>
          <w:rFonts w:asciiTheme="minorHAnsi" w:eastAsia="Calibri" w:hAnsiTheme="minorHAnsi" w:cstheme="minorHAnsi"/>
          <w:sz w:val="22"/>
        </w:rPr>
      </w:pPr>
    </w:p>
    <w:p w14:paraId="6820B3A6" w14:textId="77777777" w:rsidR="00590490" w:rsidRDefault="00590490" w:rsidP="00287CD3">
      <w:pPr>
        <w:spacing w:after="0" w:line="276" w:lineRule="auto"/>
        <w:jc w:val="both"/>
        <w:rPr>
          <w:rFonts w:asciiTheme="minorHAnsi" w:eastAsia="Calibri" w:hAnsiTheme="minorHAnsi" w:cstheme="minorHAnsi"/>
          <w:sz w:val="22"/>
        </w:rPr>
      </w:pPr>
    </w:p>
    <w:p w14:paraId="5544955C" w14:textId="77777777" w:rsidR="00590490" w:rsidRDefault="00590490" w:rsidP="00287CD3">
      <w:pPr>
        <w:spacing w:after="0" w:line="276" w:lineRule="auto"/>
        <w:jc w:val="both"/>
        <w:rPr>
          <w:rFonts w:asciiTheme="minorHAnsi" w:eastAsia="Calibri" w:hAnsiTheme="minorHAnsi" w:cstheme="minorHAnsi"/>
          <w:sz w:val="22"/>
        </w:rPr>
      </w:pPr>
    </w:p>
    <w:p w14:paraId="12603458" w14:textId="77777777" w:rsidR="00590490" w:rsidRDefault="00590490" w:rsidP="00287CD3">
      <w:pPr>
        <w:spacing w:after="0" w:line="276" w:lineRule="auto"/>
        <w:jc w:val="both"/>
        <w:rPr>
          <w:rFonts w:asciiTheme="minorHAnsi" w:eastAsia="Calibri" w:hAnsiTheme="minorHAnsi" w:cstheme="minorHAnsi"/>
          <w:sz w:val="22"/>
        </w:rPr>
      </w:pPr>
    </w:p>
    <w:p w14:paraId="5FD4FC88" w14:textId="77777777" w:rsidR="00590490" w:rsidRDefault="00590490" w:rsidP="00287CD3">
      <w:pPr>
        <w:spacing w:after="0" w:line="276" w:lineRule="auto"/>
        <w:jc w:val="both"/>
        <w:rPr>
          <w:rFonts w:asciiTheme="minorHAnsi" w:eastAsia="Calibri" w:hAnsiTheme="minorHAnsi" w:cstheme="minorHAnsi"/>
          <w:sz w:val="22"/>
        </w:rPr>
      </w:pPr>
    </w:p>
    <w:p w14:paraId="173E4280" w14:textId="77777777" w:rsidR="00590490" w:rsidRDefault="00590490" w:rsidP="00287CD3">
      <w:pPr>
        <w:spacing w:after="0" w:line="276" w:lineRule="auto"/>
        <w:jc w:val="both"/>
        <w:rPr>
          <w:rFonts w:asciiTheme="minorHAnsi" w:eastAsia="Calibri" w:hAnsiTheme="minorHAnsi" w:cstheme="minorHAnsi"/>
          <w:sz w:val="22"/>
        </w:rPr>
      </w:pPr>
    </w:p>
    <w:p w14:paraId="04C84F6E" w14:textId="77777777" w:rsidR="00590490" w:rsidRDefault="00590490" w:rsidP="00287CD3">
      <w:pPr>
        <w:spacing w:after="0" w:line="276" w:lineRule="auto"/>
        <w:jc w:val="both"/>
        <w:rPr>
          <w:rFonts w:asciiTheme="minorHAnsi" w:eastAsia="Calibri" w:hAnsiTheme="minorHAnsi" w:cstheme="minorHAnsi"/>
          <w:sz w:val="22"/>
        </w:rPr>
      </w:pPr>
    </w:p>
    <w:p w14:paraId="278C7935" w14:textId="77777777" w:rsidR="00590490" w:rsidRDefault="00590490" w:rsidP="00287CD3">
      <w:pPr>
        <w:spacing w:after="0" w:line="276" w:lineRule="auto"/>
        <w:jc w:val="both"/>
        <w:rPr>
          <w:rFonts w:asciiTheme="minorHAnsi" w:eastAsia="Calibri" w:hAnsiTheme="minorHAnsi" w:cstheme="minorHAnsi"/>
          <w:sz w:val="22"/>
        </w:rPr>
      </w:pPr>
    </w:p>
    <w:p w14:paraId="02405BA1" w14:textId="77777777" w:rsidR="00590490" w:rsidRDefault="00590490" w:rsidP="00287CD3">
      <w:pPr>
        <w:spacing w:after="0" w:line="276" w:lineRule="auto"/>
        <w:jc w:val="both"/>
        <w:rPr>
          <w:rFonts w:asciiTheme="minorHAnsi" w:eastAsia="Calibri" w:hAnsiTheme="minorHAnsi" w:cstheme="minorHAnsi"/>
          <w:sz w:val="22"/>
        </w:rPr>
      </w:pPr>
    </w:p>
    <w:p w14:paraId="2E70AF32" w14:textId="77777777" w:rsidR="00590490" w:rsidRDefault="00590490" w:rsidP="00287CD3">
      <w:pPr>
        <w:spacing w:after="0" w:line="276" w:lineRule="auto"/>
        <w:jc w:val="both"/>
        <w:rPr>
          <w:rFonts w:asciiTheme="minorHAnsi" w:eastAsia="Calibri" w:hAnsiTheme="minorHAnsi" w:cstheme="minorHAnsi"/>
          <w:sz w:val="22"/>
        </w:rPr>
      </w:pPr>
    </w:p>
    <w:p w14:paraId="6F23C1A1" w14:textId="77777777" w:rsidR="00590490" w:rsidRDefault="00590490" w:rsidP="00287CD3">
      <w:pPr>
        <w:spacing w:after="0" w:line="276" w:lineRule="auto"/>
        <w:jc w:val="both"/>
        <w:rPr>
          <w:rFonts w:asciiTheme="minorHAnsi" w:eastAsia="Calibri" w:hAnsiTheme="minorHAnsi" w:cstheme="minorHAnsi"/>
          <w:sz w:val="22"/>
        </w:rPr>
      </w:pPr>
    </w:p>
    <w:p w14:paraId="4E0F31EC" w14:textId="77777777" w:rsidR="00590490" w:rsidRDefault="00590490" w:rsidP="00287CD3">
      <w:pPr>
        <w:spacing w:after="0" w:line="276" w:lineRule="auto"/>
        <w:jc w:val="both"/>
        <w:rPr>
          <w:rFonts w:asciiTheme="minorHAnsi" w:eastAsia="Calibri" w:hAnsiTheme="minorHAnsi" w:cstheme="minorHAnsi"/>
          <w:sz w:val="22"/>
        </w:rPr>
      </w:pPr>
    </w:p>
    <w:p w14:paraId="20F334EF" w14:textId="77777777" w:rsidR="00590490" w:rsidRDefault="00590490" w:rsidP="00287CD3">
      <w:pPr>
        <w:spacing w:after="0" w:line="276" w:lineRule="auto"/>
        <w:jc w:val="both"/>
        <w:rPr>
          <w:rFonts w:asciiTheme="minorHAnsi" w:eastAsia="Calibri" w:hAnsiTheme="minorHAnsi" w:cstheme="minorHAnsi"/>
          <w:sz w:val="22"/>
        </w:rPr>
      </w:pPr>
    </w:p>
    <w:p w14:paraId="54A3534B" w14:textId="77777777" w:rsidR="00590490" w:rsidRDefault="00590490" w:rsidP="00287CD3">
      <w:pPr>
        <w:spacing w:after="0" w:line="276" w:lineRule="auto"/>
        <w:jc w:val="both"/>
        <w:rPr>
          <w:rFonts w:asciiTheme="minorHAnsi" w:eastAsia="Calibri" w:hAnsiTheme="minorHAnsi" w:cstheme="minorHAnsi"/>
          <w:sz w:val="22"/>
        </w:rPr>
      </w:pPr>
    </w:p>
    <w:p w14:paraId="2EA7C17F" w14:textId="77777777" w:rsidR="00590490" w:rsidRDefault="00590490" w:rsidP="00287CD3">
      <w:pPr>
        <w:spacing w:after="0" w:line="276" w:lineRule="auto"/>
        <w:jc w:val="both"/>
        <w:rPr>
          <w:rFonts w:asciiTheme="minorHAnsi" w:eastAsia="Calibri" w:hAnsiTheme="minorHAnsi" w:cstheme="minorHAnsi"/>
          <w:sz w:val="22"/>
        </w:rPr>
      </w:pPr>
    </w:p>
    <w:p w14:paraId="66A0634F" w14:textId="77777777" w:rsidR="00590490" w:rsidRDefault="00590490" w:rsidP="00287CD3">
      <w:pPr>
        <w:spacing w:after="0" w:line="276" w:lineRule="auto"/>
        <w:jc w:val="both"/>
        <w:rPr>
          <w:rFonts w:asciiTheme="minorHAnsi" w:eastAsia="Calibri" w:hAnsiTheme="minorHAnsi" w:cstheme="minorHAnsi"/>
          <w:sz w:val="22"/>
        </w:rPr>
      </w:pPr>
    </w:p>
    <w:p w14:paraId="42D348A7" w14:textId="77777777" w:rsidR="00590490" w:rsidRDefault="00590490" w:rsidP="00287CD3">
      <w:pPr>
        <w:spacing w:after="0" w:line="276" w:lineRule="auto"/>
        <w:jc w:val="both"/>
        <w:rPr>
          <w:rFonts w:asciiTheme="minorHAnsi" w:eastAsia="Calibri" w:hAnsiTheme="minorHAnsi" w:cstheme="minorHAnsi"/>
          <w:sz w:val="22"/>
        </w:rPr>
      </w:pPr>
    </w:p>
    <w:p w14:paraId="5217186F" w14:textId="77777777" w:rsidR="00590490" w:rsidRDefault="00590490" w:rsidP="00287CD3">
      <w:pPr>
        <w:spacing w:after="0" w:line="276" w:lineRule="auto"/>
        <w:jc w:val="both"/>
        <w:rPr>
          <w:rFonts w:asciiTheme="minorHAnsi" w:eastAsia="Calibri" w:hAnsiTheme="minorHAnsi" w:cstheme="minorHAnsi"/>
          <w:sz w:val="22"/>
        </w:rPr>
      </w:pPr>
    </w:p>
    <w:p w14:paraId="381540A5" w14:textId="77777777" w:rsidR="00590490" w:rsidRDefault="00590490" w:rsidP="00287CD3">
      <w:pPr>
        <w:spacing w:after="0" w:line="276" w:lineRule="auto"/>
        <w:jc w:val="both"/>
        <w:rPr>
          <w:rFonts w:asciiTheme="minorHAnsi" w:eastAsia="Calibri" w:hAnsiTheme="minorHAnsi" w:cstheme="minorHAnsi"/>
          <w:sz w:val="22"/>
        </w:rPr>
      </w:pPr>
    </w:p>
    <w:p w14:paraId="7E7132D6" w14:textId="77777777" w:rsidR="00590490" w:rsidRDefault="00590490" w:rsidP="00287CD3">
      <w:pPr>
        <w:spacing w:after="0" w:line="276" w:lineRule="auto"/>
        <w:jc w:val="both"/>
        <w:rPr>
          <w:rFonts w:asciiTheme="minorHAnsi" w:eastAsia="Calibri" w:hAnsiTheme="minorHAnsi" w:cstheme="minorHAnsi"/>
          <w:sz w:val="22"/>
        </w:rPr>
      </w:pPr>
    </w:p>
    <w:p w14:paraId="45AEB861" w14:textId="77777777" w:rsidR="00590490" w:rsidRDefault="00590490" w:rsidP="00287CD3">
      <w:pPr>
        <w:spacing w:after="0" w:line="276" w:lineRule="auto"/>
        <w:jc w:val="both"/>
        <w:rPr>
          <w:rFonts w:asciiTheme="minorHAnsi" w:eastAsia="Calibri" w:hAnsiTheme="minorHAnsi" w:cstheme="minorHAnsi"/>
          <w:sz w:val="22"/>
        </w:rPr>
      </w:pPr>
    </w:p>
    <w:p w14:paraId="638BEACF" w14:textId="77777777" w:rsidR="00590490" w:rsidRDefault="00590490" w:rsidP="00287CD3">
      <w:pPr>
        <w:spacing w:after="0" w:line="276" w:lineRule="auto"/>
        <w:jc w:val="both"/>
        <w:rPr>
          <w:rFonts w:asciiTheme="minorHAnsi" w:eastAsia="Calibri" w:hAnsiTheme="minorHAnsi" w:cstheme="minorHAnsi"/>
          <w:sz w:val="22"/>
        </w:rPr>
      </w:pPr>
    </w:p>
    <w:p w14:paraId="0696F2D9" w14:textId="77777777" w:rsidR="00590490" w:rsidRDefault="00590490" w:rsidP="00287CD3">
      <w:pPr>
        <w:spacing w:after="0" w:line="276" w:lineRule="auto"/>
        <w:jc w:val="both"/>
        <w:rPr>
          <w:rFonts w:asciiTheme="minorHAnsi" w:eastAsia="Calibri" w:hAnsiTheme="minorHAnsi" w:cstheme="minorHAnsi"/>
          <w:sz w:val="22"/>
        </w:rPr>
      </w:pPr>
    </w:p>
    <w:p w14:paraId="2D0FBC3A" w14:textId="77777777" w:rsidR="00590490" w:rsidRDefault="00590490" w:rsidP="00287CD3">
      <w:pPr>
        <w:spacing w:after="0" w:line="276" w:lineRule="auto"/>
        <w:jc w:val="both"/>
        <w:rPr>
          <w:rFonts w:asciiTheme="minorHAnsi" w:eastAsia="Calibri" w:hAnsiTheme="minorHAnsi" w:cstheme="minorHAnsi"/>
          <w:sz w:val="22"/>
        </w:rPr>
      </w:pPr>
    </w:p>
    <w:p w14:paraId="06E8FED2" w14:textId="77777777" w:rsidR="00590490" w:rsidRDefault="00590490" w:rsidP="00287CD3">
      <w:pPr>
        <w:spacing w:after="0" w:line="276" w:lineRule="auto"/>
        <w:jc w:val="both"/>
        <w:rPr>
          <w:rFonts w:asciiTheme="minorHAnsi" w:eastAsia="Calibri" w:hAnsiTheme="minorHAnsi" w:cstheme="minorHAnsi"/>
          <w:sz w:val="22"/>
        </w:rPr>
      </w:pPr>
    </w:p>
    <w:p w14:paraId="638D81EC" w14:textId="77777777" w:rsidR="00590490" w:rsidRDefault="00590490" w:rsidP="00287CD3">
      <w:pPr>
        <w:spacing w:after="0" w:line="276" w:lineRule="auto"/>
        <w:jc w:val="both"/>
        <w:rPr>
          <w:rFonts w:asciiTheme="minorHAnsi" w:eastAsia="Calibri" w:hAnsiTheme="minorHAnsi" w:cstheme="minorHAnsi"/>
          <w:sz w:val="22"/>
        </w:rPr>
      </w:pPr>
    </w:p>
    <w:p w14:paraId="792D5D5B" w14:textId="77777777" w:rsidR="00590490" w:rsidRDefault="00590490" w:rsidP="00287CD3">
      <w:pPr>
        <w:spacing w:after="0" w:line="276" w:lineRule="auto"/>
        <w:jc w:val="both"/>
        <w:rPr>
          <w:rFonts w:asciiTheme="minorHAnsi" w:eastAsia="Calibri" w:hAnsiTheme="minorHAnsi" w:cstheme="minorHAnsi"/>
          <w:sz w:val="22"/>
        </w:rPr>
      </w:pPr>
    </w:p>
    <w:p w14:paraId="4BC70B1A" w14:textId="77777777" w:rsidR="00590490" w:rsidRDefault="00590490" w:rsidP="00287CD3">
      <w:pPr>
        <w:spacing w:after="0" w:line="276" w:lineRule="auto"/>
        <w:jc w:val="both"/>
        <w:rPr>
          <w:rFonts w:asciiTheme="minorHAnsi" w:eastAsia="Calibri" w:hAnsiTheme="minorHAnsi" w:cstheme="minorHAnsi"/>
          <w:sz w:val="22"/>
        </w:rPr>
      </w:pPr>
    </w:p>
    <w:p w14:paraId="09DBD671" w14:textId="77777777" w:rsidR="00590490" w:rsidRDefault="00590490" w:rsidP="00287CD3">
      <w:pPr>
        <w:spacing w:after="0" w:line="276" w:lineRule="auto"/>
        <w:jc w:val="both"/>
        <w:rPr>
          <w:rFonts w:asciiTheme="minorHAnsi" w:eastAsia="Calibri" w:hAnsiTheme="minorHAnsi" w:cstheme="minorHAnsi"/>
          <w:sz w:val="22"/>
        </w:rPr>
      </w:pPr>
    </w:p>
    <w:p w14:paraId="763B6AFC" w14:textId="77777777" w:rsidR="00590490" w:rsidRDefault="00590490" w:rsidP="00287CD3">
      <w:pPr>
        <w:spacing w:after="0" w:line="276" w:lineRule="auto"/>
        <w:jc w:val="both"/>
        <w:rPr>
          <w:rFonts w:asciiTheme="minorHAnsi" w:eastAsia="Calibri" w:hAnsiTheme="minorHAnsi" w:cstheme="minorHAnsi"/>
          <w:sz w:val="22"/>
        </w:rPr>
      </w:pPr>
    </w:p>
    <w:p w14:paraId="001CF6BF" w14:textId="77777777" w:rsidR="00590490" w:rsidRDefault="00590490" w:rsidP="00287CD3">
      <w:pPr>
        <w:spacing w:after="0" w:line="276" w:lineRule="auto"/>
        <w:jc w:val="both"/>
        <w:rPr>
          <w:rFonts w:asciiTheme="minorHAnsi" w:eastAsia="Calibri" w:hAnsiTheme="minorHAnsi" w:cstheme="minorHAnsi"/>
          <w:sz w:val="22"/>
        </w:rPr>
      </w:pPr>
    </w:p>
    <w:p w14:paraId="7E377ACC" w14:textId="77777777" w:rsidR="00590490" w:rsidRDefault="00590490" w:rsidP="00287CD3">
      <w:pPr>
        <w:spacing w:after="0" w:line="276" w:lineRule="auto"/>
        <w:jc w:val="both"/>
        <w:rPr>
          <w:rFonts w:asciiTheme="minorHAnsi" w:eastAsia="Calibri" w:hAnsiTheme="minorHAnsi" w:cstheme="minorHAnsi"/>
          <w:sz w:val="22"/>
        </w:rPr>
      </w:pPr>
    </w:p>
    <w:p w14:paraId="67C56414" w14:textId="77777777" w:rsidR="00590490" w:rsidRDefault="00590490" w:rsidP="00287CD3">
      <w:pPr>
        <w:spacing w:after="0" w:line="276" w:lineRule="auto"/>
        <w:jc w:val="both"/>
        <w:rPr>
          <w:rFonts w:asciiTheme="minorHAnsi" w:eastAsia="Calibri" w:hAnsiTheme="minorHAnsi" w:cstheme="minorHAnsi"/>
          <w:sz w:val="22"/>
        </w:rPr>
      </w:pPr>
    </w:p>
    <w:p w14:paraId="2CDE1925" w14:textId="77777777" w:rsidR="00590490" w:rsidRDefault="00590490" w:rsidP="00287CD3">
      <w:pPr>
        <w:spacing w:after="0" w:line="276" w:lineRule="auto"/>
        <w:jc w:val="both"/>
        <w:rPr>
          <w:rFonts w:asciiTheme="minorHAnsi" w:eastAsia="Calibri" w:hAnsiTheme="minorHAnsi" w:cstheme="minorHAnsi"/>
          <w:sz w:val="22"/>
        </w:rPr>
      </w:pPr>
    </w:p>
    <w:p w14:paraId="7EB28E06" w14:textId="77777777" w:rsidR="00590490" w:rsidRPr="000E363F" w:rsidRDefault="00590490" w:rsidP="00287CD3">
      <w:pPr>
        <w:spacing w:after="0" w:line="276" w:lineRule="auto"/>
        <w:jc w:val="both"/>
        <w:rPr>
          <w:rFonts w:asciiTheme="minorHAnsi" w:eastAsia="Calibri" w:hAnsiTheme="minorHAnsi" w:cstheme="minorHAnsi"/>
          <w:b/>
          <w:bCs/>
          <w:sz w:val="22"/>
        </w:rPr>
      </w:pPr>
    </w:p>
    <w:bookmarkEnd w:id="25"/>
    <w:p w14:paraId="01B2DF44" w14:textId="6FC88D2A" w:rsidR="000A4BF9" w:rsidRPr="002B3ABA" w:rsidRDefault="000A4BF9" w:rsidP="00287CD3">
      <w:pPr>
        <w:spacing w:line="276" w:lineRule="auto"/>
        <w:rPr>
          <w:rFonts w:asciiTheme="minorHAnsi" w:hAnsiTheme="minorHAnsi" w:cstheme="minorHAnsi"/>
          <w:b/>
          <w:bCs/>
          <w:sz w:val="22"/>
        </w:rPr>
      </w:pPr>
    </w:p>
    <w:p w14:paraId="62E4B901" w14:textId="4B517D32" w:rsidR="009B7008" w:rsidRPr="002B3ABA" w:rsidRDefault="00B456CD" w:rsidP="00287CD3">
      <w:pPr>
        <w:pStyle w:val="Heading1"/>
        <w:numPr>
          <w:ilvl w:val="0"/>
          <w:numId w:val="42"/>
        </w:numPr>
        <w:spacing w:line="276" w:lineRule="auto"/>
      </w:pPr>
      <w:bookmarkStart w:id="26" w:name="_Toc161145968"/>
      <w:r w:rsidRPr="002B3ABA">
        <w:lastRenderedPageBreak/>
        <w:t xml:space="preserve">Key requirements </w:t>
      </w:r>
      <w:r w:rsidR="000A4EFA" w:rsidRPr="002B3ABA">
        <w:t>of</w:t>
      </w:r>
      <w:r w:rsidRPr="002B3ABA">
        <w:t xml:space="preserve"> training programs</w:t>
      </w:r>
      <w:bookmarkEnd w:id="26"/>
    </w:p>
    <w:p w14:paraId="5161E500" w14:textId="3A098F4F" w:rsidR="00BE7E6B" w:rsidRPr="002B3ABA" w:rsidRDefault="00DE784A"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In phase 1 of </w:t>
      </w:r>
      <w:r w:rsidR="00B94A1E" w:rsidRPr="002B3ABA">
        <w:rPr>
          <w:rFonts w:asciiTheme="minorHAnsi" w:hAnsiTheme="minorHAnsi" w:cstheme="minorHAnsi"/>
          <w:sz w:val="22"/>
        </w:rPr>
        <w:t>our task</w:t>
      </w:r>
      <w:r w:rsidR="00B6584B" w:rsidRPr="002B3ABA">
        <w:rPr>
          <w:rFonts w:asciiTheme="minorHAnsi" w:hAnsiTheme="minorHAnsi" w:cstheme="minorHAnsi"/>
          <w:sz w:val="22"/>
        </w:rPr>
        <w:t>,</w:t>
      </w:r>
      <w:r w:rsidR="00B94A1E" w:rsidRPr="002B3ABA">
        <w:rPr>
          <w:rFonts w:asciiTheme="minorHAnsi" w:hAnsiTheme="minorHAnsi" w:cstheme="minorHAnsi"/>
          <w:sz w:val="22"/>
        </w:rPr>
        <w:t xml:space="preserve"> the investigation of </w:t>
      </w:r>
      <w:r w:rsidR="00FF14D1" w:rsidRPr="002B3ABA">
        <w:rPr>
          <w:rFonts w:asciiTheme="minorHAnsi" w:hAnsiTheme="minorHAnsi" w:cstheme="minorHAnsi"/>
          <w:sz w:val="22"/>
        </w:rPr>
        <w:t xml:space="preserve">challenges and prerequisites of a European strategy </w:t>
      </w:r>
      <w:r w:rsidR="00BE7E6B" w:rsidRPr="002B3ABA">
        <w:rPr>
          <w:rFonts w:asciiTheme="minorHAnsi" w:hAnsiTheme="minorHAnsi" w:cstheme="minorHAnsi"/>
          <w:sz w:val="22"/>
        </w:rPr>
        <w:t xml:space="preserve">for agriculture, food industry and forestry skills </w:t>
      </w:r>
      <w:proofErr w:type="gramStart"/>
      <w:r w:rsidR="00FF14D1" w:rsidRPr="002B3ABA">
        <w:rPr>
          <w:rFonts w:asciiTheme="minorHAnsi" w:hAnsiTheme="minorHAnsi" w:cstheme="minorHAnsi"/>
          <w:sz w:val="22"/>
        </w:rPr>
        <w:t>was</w:t>
      </w:r>
      <w:proofErr w:type="gramEnd"/>
      <w:r w:rsidR="00FF14D1" w:rsidRPr="002B3ABA">
        <w:rPr>
          <w:rFonts w:asciiTheme="minorHAnsi" w:hAnsiTheme="minorHAnsi" w:cstheme="minorHAnsi"/>
          <w:sz w:val="22"/>
        </w:rPr>
        <w:t xml:space="preserve"> undertaken</w:t>
      </w:r>
      <w:r w:rsidR="00B94A1E" w:rsidRPr="002B3ABA">
        <w:rPr>
          <w:rFonts w:asciiTheme="minorHAnsi" w:hAnsiTheme="minorHAnsi" w:cstheme="minorHAnsi"/>
          <w:sz w:val="22"/>
        </w:rPr>
        <w:t xml:space="preserve"> by carrying out a survey </w:t>
      </w:r>
      <w:r w:rsidR="006363CC" w:rsidRPr="002B3ABA">
        <w:rPr>
          <w:rFonts w:asciiTheme="minorHAnsi" w:hAnsiTheme="minorHAnsi" w:cstheme="minorHAnsi"/>
          <w:sz w:val="22"/>
        </w:rPr>
        <w:t>among key stakeholders of the agri-food and forestry skills ecosystem</w:t>
      </w:r>
      <w:r w:rsidR="002E4F70" w:rsidRPr="002B3ABA">
        <w:rPr>
          <w:rFonts w:asciiTheme="minorHAnsi" w:hAnsiTheme="minorHAnsi" w:cstheme="minorHAnsi"/>
          <w:sz w:val="22"/>
        </w:rPr>
        <w:t xml:space="preserve"> </w:t>
      </w:r>
      <w:r w:rsidR="005C3E77" w:rsidRPr="002B3ABA">
        <w:rPr>
          <w:rFonts w:asciiTheme="minorHAnsi" w:hAnsiTheme="minorHAnsi" w:cstheme="minorHAnsi"/>
          <w:sz w:val="22"/>
        </w:rPr>
        <w:t>(Trienekens et al., 2022</w:t>
      </w:r>
      <w:r w:rsidR="008C774B" w:rsidRPr="002B3ABA">
        <w:rPr>
          <w:rFonts w:asciiTheme="minorHAnsi" w:hAnsiTheme="minorHAnsi" w:cstheme="minorHAnsi"/>
          <w:sz w:val="22"/>
        </w:rPr>
        <w:t xml:space="preserve"> </w:t>
      </w:r>
      <w:r w:rsidR="002E4F70" w:rsidRPr="002B3ABA">
        <w:rPr>
          <w:rFonts w:asciiTheme="minorHAnsi" w:hAnsiTheme="minorHAnsi" w:cstheme="minorHAnsi"/>
          <w:sz w:val="22"/>
        </w:rPr>
        <w:t xml:space="preserve">see </w:t>
      </w:r>
      <w:r w:rsidR="00B94A1E" w:rsidRPr="002B3ABA">
        <w:rPr>
          <w:rFonts w:asciiTheme="minorHAnsi" w:hAnsiTheme="minorHAnsi" w:cstheme="minorHAnsi"/>
          <w:sz w:val="22"/>
        </w:rPr>
        <w:t>annex 1</w:t>
      </w:r>
      <w:r w:rsidR="002E4F70" w:rsidRPr="002B3ABA">
        <w:rPr>
          <w:rFonts w:asciiTheme="minorHAnsi" w:hAnsiTheme="minorHAnsi" w:cstheme="minorHAnsi"/>
          <w:sz w:val="22"/>
        </w:rPr>
        <w:t>)</w:t>
      </w:r>
      <w:r w:rsidR="002134DD" w:rsidRPr="002B3ABA">
        <w:rPr>
          <w:rFonts w:asciiTheme="minorHAnsi" w:hAnsiTheme="minorHAnsi" w:cstheme="minorHAnsi"/>
          <w:sz w:val="22"/>
        </w:rPr>
        <w:t xml:space="preserve">. </w:t>
      </w:r>
    </w:p>
    <w:p w14:paraId="54251752" w14:textId="068F1C49" w:rsidR="002E4F70" w:rsidRPr="002B3ABA" w:rsidRDefault="002E4F70"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Results differed quite extensively across respondents, probably dependent on background and region of the responding organisation and on the </w:t>
      </w:r>
      <w:proofErr w:type="gramStart"/>
      <w:r w:rsidRPr="002B3ABA">
        <w:rPr>
          <w:rFonts w:asciiTheme="minorHAnsi" w:hAnsiTheme="minorHAnsi" w:cstheme="minorHAnsi"/>
          <w:sz w:val="22"/>
        </w:rPr>
        <w:t>skill</w:t>
      </w:r>
      <w:proofErr w:type="gramEnd"/>
      <w:r w:rsidRPr="002B3ABA">
        <w:rPr>
          <w:rFonts w:asciiTheme="minorHAnsi" w:hAnsiTheme="minorHAnsi" w:cstheme="minorHAnsi"/>
          <w:sz w:val="22"/>
        </w:rPr>
        <w:t xml:space="preserve"> needs considered most important by </w:t>
      </w:r>
      <w:r w:rsidR="00DE784A" w:rsidRPr="002B3ABA">
        <w:rPr>
          <w:rFonts w:asciiTheme="minorHAnsi" w:hAnsiTheme="minorHAnsi" w:cstheme="minorHAnsi"/>
          <w:sz w:val="22"/>
        </w:rPr>
        <w:t>individual respondents</w:t>
      </w:r>
      <w:r w:rsidRPr="002B3ABA">
        <w:rPr>
          <w:rFonts w:asciiTheme="minorHAnsi" w:hAnsiTheme="minorHAnsi" w:cstheme="minorHAnsi"/>
          <w:sz w:val="22"/>
        </w:rPr>
        <w:t xml:space="preserve">.  </w:t>
      </w:r>
    </w:p>
    <w:p w14:paraId="3BBDAF30" w14:textId="6E33D6F0" w:rsidR="00F23CB4" w:rsidRPr="002B3ABA" w:rsidRDefault="00F23CB4" w:rsidP="00287CD3">
      <w:pPr>
        <w:pStyle w:val="Heading2"/>
        <w:numPr>
          <w:ilvl w:val="1"/>
          <w:numId w:val="42"/>
        </w:numPr>
        <w:spacing w:line="276" w:lineRule="auto"/>
      </w:pPr>
      <w:bookmarkStart w:id="27" w:name="_Toc161145969"/>
      <w:r w:rsidRPr="002B3ABA">
        <w:t xml:space="preserve">Key </w:t>
      </w:r>
      <w:r w:rsidR="00B456CD" w:rsidRPr="002B3ABA">
        <w:t xml:space="preserve">elements and </w:t>
      </w:r>
      <w:r w:rsidR="000A4EFA" w:rsidRPr="002B3ABA">
        <w:t>prerequisites</w:t>
      </w:r>
      <w:r w:rsidR="00B456CD" w:rsidRPr="002B3ABA">
        <w:t xml:space="preserve"> of VET programs</w:t>
      </w:r>
      <w:bookmarkEnd w:id="27"/>
    </w:p>
    <w:p w14:paraId="09C59C15" w14:textId="0DF8B2F5" w:rsidR="00833D0C" w:rsidRPr="002B3ABA" w:rsidRDefault="00B456CD" w:rsidP="00287CD3">
      <w:pPr>
        <w:spacing w:line="276" w:lineRule="auto"/>
        <w:jc w:val="both"/>
        <w:rPr>
          <w:rFonts w:asciiTheme="minorHAnsi" w:hAnsiTheme="minorHAnsi" w:cstheme="minorHAnsi"/>
          <w:sz w:val="22"/>
        </w:rPr>
      </w:pPr>
      <w:r w:rsidRPr="002B3ABA">
        <w:rPr>
          <w:rFonts w:asciiTheme="minorHAnsi" w:hAnsiTheme="minorHAnsi" w:cstheme="minorHAnsi"/>
          <w:sz w:val="22"/>
        </w:rPr>
        <w:t>T</w:t>
      </w:r>
      <w:r w:rsidR="002E4F70" w:rsidRPr="002B3ABA">
        <w:rPr>
          <w:rFonts w:asciiTheme="minorHAnsi" w:hAnsiTheme="minorHAnsi" w:cstheme="minorHAnsi"/>
          <w:sz w:val="22"/>
        </w:rPr>
        <w:t xml:space="preserve">here were </w:t>
      </w:r>
      <w:proofErr w:type="gramStart"/>
      <w:r w:rsidR="002E4F70" w:rsidRPr="002B3ABA">
        <w:rPr>
          <w:rFonts w:asciiTheme="minorHAnsi" w:hAnsiTheme="minorHAnsi" w:cstheme="minorHAnsi"/>
          <w:sz w:val="22"/>
        </w:rPr>
        <w:t>a number of</w:t>
      </w:r>
      <w:proofErr w:type="gramEnd"/>
      <w:r w:rsidR="002E4F70" w:rsidRPr="002B3ABA">
        <w:rPr>
          <w:rFonts w:asciiTheme="minorHAnsi" w:hAnsiTheme="minorHAnsi" w:cstheme="minorHAnsi"/>
          <w:sz w:val="22"/>
        </w:rPr>
        <w:t xml:space="preserve"> key issues that respondents</w:t>
      </w:r>
      <w:r w:rsidR="00F23CB4" w:rsidRPr="002B3ABA">
        <w:rPr>
          <w:rFonts w:asciiTheme="minorHAnsi" w:hAnsiTheme="minorHAnsi" w:cstheme="minorHAnsi"/>
          <w:sz w:val="22"/>
        </w:rPr>
        <w:t xml:space="preserve"> pointed out as k</w:t>
      </w:r>
      <w:r w:rsidR="00833D0C" w:rsidRPr="002B3ABA">
        <w:rPr>
          <w:rFonts w:asciiTheme="minorHAnsi" w:hAnsiTheme="minorHAnsi" w:cstheme="minorHAnsi"/>
          <w:sz w:val="22"/>
        </w:rPr>
        <w:t xml:space="preserve">ey </w:t>
      </w:r>
      <w:r w:rsidR="00917377" w:rsidRPr="002B3ABA">
        <w:rPr>
          <w:rFonts w:asciiTheme="minorHAnsi" w:hAnsiTheme="minorHAnsi" w:cstheme="minorHAnsi"/>
          <w:sz w:val="22"/>
        </w:rPr>
        <w:t xml:space="preserve">requirements for </w:t>
      </w:r>
      <w:r w:rsidR="00833D0C" w:rsidRPr="002B3ABA">
        <w:rPr>
          <w:rFonts w:asciiTheme="minorHAnsi" w:hAnsiTheme="minorHAnsi" w:cstheme="minorHAnsi"/>
          <w:sz w:val="22"/>
        </w:rPr>
        <w:t>training programs</w:t>
      </w:r>
      <w:r w:rsidR="00F23CB4" w:rsidRPr="002B3ABA">
        <w:rPr>
          <w:rFonts w:asciiTheme="minorHAnsi" w:hAnsiTheme="minorHAnsi" w:cstheme="minorHAnsi"/>
          <w:sz w:val="22"/>
        </w:rPr>
        <w:t>:</w:t>
      </w:r>
    </w:p>
    <w:p w14:paraId="46808B88" w14:textId="4ABC72DA" w:rsidR="00752982" w:rsidRPr="004E53CF" w:rsidRDefault="008A153D" w:rsidP="00287CD3">
      <w:pPr>
        <w:spacing w:line="276" w:lineRule="auto"/>
        <w:jc w:val="both"/>
        <w:rPr>
          <w:rFonts w:asciiTheme="minorHAnsi" w:eastAsia="Calibri" w:hAnsiTheme="minorHAnsi" w:cstheme="minorHAnsi"/>
          <w:b/>
          <w:bCs/>
          <w:color w:val="519FD7"/>
          <w:sz w:val="22"/>
          <w:u w:val="single"/>
        </w:rPr>
      </w:pPr>
      <w:r w:rsidRPr="004E53CF">
        <w:rPr>
          <w:rFonts w:asciiTheme="minorHAnsi" w:eastAsia="Calibri" w:hAnsiTheme="minorHAnsi" w:cstheme="minorHAnsi"/>
          <w:b/>
          <w:bCs/>
          <w:color w:val="519FD7"/>
          <w:sz w:val="22"/>
          <w:u w:val="single"/>
        </w:rPr>
        <w:t xml:space="preserve">A key position for </w:t>
      </w:r>
      <w:r w:rsidR="00752982" w:rsidRPr="004E53CF">
        <w:rPr>
          <w:rFonts w:asciiTheme="minorHAnsi" w:eastAsia="Calibri" w:hAnsiTheme="minorHAnsi" w:cstheme="minorHAnsi"/>
          <w:b/>
          <w:bCs/>
          <w:color w:val="519FD7"/>
          <w:sz w:val="22"/>
          <w:u w:val="single"/>
        </w:rPr>
        <w:t>management/entrepreneurship and soft skills</w:t>
      </w:r>
    </w:p>
    <w:p w14:paraId="4C75AA96" w14:textId="1E4F2755" w:rsidR="00752982" w:rsidRPr="002B3ABA" w:rsidRDefault="008A153D" w:rsidP="00287CD3">
      <w:pPr>
        <w:spacing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For the agriculture and food industry sectors several respondents stressed the importance of health and safety management, innovation management, (digital) entrepreneurship skills, critical and creative thinking, knowledge of agri-food communities, </w:t>
      </w:r>
      <w:proofErr w:type="spellStart"/>
      <w:r w:rsidRPr="002B3ABA">
        <w:rPr>
          <w:rFonts w:asciiTheme="minorHAnsi" w:eastAsia="Calibri" w:hAnsiTheme="minorHAnsi" w:cstheme="minorHAnsi"/>
          <w:sz w:val="22"/>
        </w:rPr>
        <w:t>agro</w:t>
      </w:r>
      <w:proofErr w:type="spellEnd"/>
      <w:r w:rsidRPr="002B3ABA">
        <w:rPr>
          <w:rFonts w:asciiTheme="minorHAnsi" w:eastAsia="Calibri" w:hAnsiTheme="minorHAnsi" w:cstheme="minorHAnsi"/>
          <w:sz w:val="22"/>
        </w:rPr>
        <w:t>-</w:t>
      </w:r>
      <w:proofErr w:type="gramStart"/>
      <w:r w:rsidRPr="002B3ABA">
        <w:rPr>
          <w:rFonts w:asciiTheme="minorHAnsi" w:eastAsia="Calibri" w:hAnsiTheme="minorHAnsi" w:cstheme="minorHAnsi"/>
          <w:sz w:val="22"/>
        </w:rPr>
        <w:t>tourism</w:t>
      </w:r>
      <w:proofErr w:type="gramEnd"/>
      <w:r w:rsidRPr="002B3ABA">
        <w:rPr>
          <w:rFonts w:asciiTheme="minorHAnsi" w:eastAsia="Calibri" w:hAnsiTheme="minorHAnsi" w:cstheme="minorHAnsi"/>
          <w:sz w:val="22"/>
        </w:rPr>
        <w:t xml:space="preserve"> and local products. However, </w:t>
      </w:r>
      <w:r w:rsidR="00752982" w:rsidRPr="002B3ABA">
        <w:rPr>
          <w:rFonts w:asciiTheme="minorHAnsi" w:eastAsia="Calibri" w:hAnsiTheme="minorHAnsi" w:cstheme="minorHAnsi"/>
          <w:sz w:val="22"/>
        </w:rPr>
        <w:t xml:space="preserve">key attention was </w:t>
      </w:r>
      <w:r w:rsidRPr="002B3ABA">
        <w:rPr>
          <w:rFonts w:asciiTheme="minorHAnsi" w:eastAsia="Calibri" w:hAnsiTheme="minorHAnsi" w:cstheme="minorHAnsi"/>
          <w:sz w:val="22"/>
        </w:rPr>
        <w:t xml:space="preserve">also </w:t>
      </w:r>
      <w:r w:rsidR="00752982" w:rsidRPr="002B3ABA">
        <w:rPr>
          <w:rFonts w:asciiTheme="minorHAnsi" w:eastAsia="Calibri" w:hAnsiTheme="minorHAnsi" w:cstheme="minorHAnsi"/>
          <w:sz w:val="22"/>
        </w:rPr>
        <w:t xml:space="preserve">given to relational skills, including staff networking and communication, negotiation, public speaking and English language, leadership and team management, food chain cooperation and interdisciplinary thinking. </w:t>
      </w:r>
    </w:p>
    <w:p w14:paraId="591E0F96" w14:textId="41BD4310" w:rsidR="00752982" w:rsidRPr="004E53CF" w:rsidRDefault="008A153D" w:rsidP="00287CD3">
      <w:pPr>
        <w:spacing w:line="276" w:lineRule="auto"/>
        <w:jc w:val="both"/>
        <w:rPr>
          <w:rFonts w:asciiTheme="minorHAnsi" w:hAnsiTheme="minorHAnsi" w:cstheme="minorHAnsi"/>
          <w:b/>
          <w:bCs/>
          <w:color w:val="519FD7"/>
          <w:sz w:val="22"/>
          <w:u w:val="single"/>
        </w:rPr>
      </w:pPr>
      <w:r w:rsidRPr="004E53CF">
        <w:rPr>
          <w:rFonts w:asciiTheme="minorHAnsi" w:hAnsiTheme="minorHAnsi" w:cstheme="minorHAnsi"/>
          <w:b/>
          <w:bCs/>
          <w:color w:val="519FD7"/>
          <w:sz w:val="22"/>
          <w:u w:val="single"/>
        </w:rPr>
        <w:t>Importance of t</w:t>
      </w:r>
      <w:r w:rsidR="00752982" w:rsidRPr="004E53CF">
        <w:rPr>
          <w:rFonts w:asciiTheme="minorHAnsi" w:hAnsiTheme="minorHAnsi" w:cstheme="minorHAnsi"/>
          <w:b/>
          <w:bCs/>
          <w:color w:val="519FD7"/>
          <w:sz w:val="22"/>
          <w:u w:val="single"/>
        </w:rPr>
        <w:t>raining in practice</w:t>
      </w:r>
    </w:p>
    <w:p w14:paraId="1577E5C2" w14:textId="04B871C4" w:rsidR="00752982" w:rsidRPr="002B3ABA" w:rsidRDefault="00752982"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Working practices, working with real life </w:t>
      </w:r>
      <w:proofErr w:type="gramStart"/>
      <w:r w:rsidRPr="002B3ABA">
        <w:rPr>
          <w:rFonts w:asciiTheme="minorHAnsi" w:hAnsiTheme="minorHAnsi" w:cstheme="minorHAnsi"/>
          <w:sz w:val="22"/>
        </w:rPr>
        <w:t>problems</w:t>
      </w:r>
      <w:proofErr w:type="gramEnd"/>
      <w:r w:rsidR="00B94A1E" w:rsidRPr="002B3ABA">
        <w:rPr>
          <w:rFonts w:asciiTheme="minorHAnsi" w:hAnsiTheme="minorHAnsi" w:cstheme="minorHAnsi"/>
          <w:sz w:val="22"/>
        </w:rPr>
        <w:t xml:space="preserve"> and</w:t>
      </w:r>
      <w:r w:rsidRPr="002B3ABA">
        <w:rPr>
          <w:rFonts w:asciiTheme="minorHAnsi" w:hAnsiTheme="minorHAnsi" w:cstheme="minorHAnsi"/>
          <w:sz w:val="22"/>
        </w:rPr>
        <w:t xml:space="preserve"> developing troubleshooting skills are essential for most training programs. Further, there is a need for excursions (e.g. in agriculture to experimental farms), demonstrations and lectures by people with hands-on experience.</w:t>
      </w:r>
      <w:r w:rsidR="00725DE3" w:rsidRPr="002B3ABA">
        <w:rPr>
          <w:rFonts w:asciiTheme="minorHAnsi" w:hAnsiTheme="minorHAnsi" w:cstheme="minorHAnsi"/>
          <w:sz w:val="22"/>
        </w:rPr>
        <w:t xml:space="preserve"> Specifically for the food industries</w:t>
      </w:r>
      <w:r w:rsidR="00B6584B" w:rsidRPr="002B3ABA">
        <w:rPr>
          <w:rFonts w:asciiTheme="minorHAnsi" w:hAnsiTheme="minorHAnsi" w:cstheme="minorHAnsi"/>
          <w:sz w:val="22"/>
        </w:rPr>
        <w:t>,</w:t>
      </w:r>
      <w:r w:rsidR="00725DE3" w:rsidRPr="002B3ABA">
        <w:rPr>
          <w:rFonts w:asciiTheme="minorHAnsi" w:hAnsiTheme="minorHAnsi" w:cstheme="minorHAnsi"/>
          <w:sz w:val="22"/>
        </w:rPr>
        <w:t xml:space="preserve"> respondents reported </w:t>
      </w:r>
      <w:r w:rsidRPr="002B3ABA">
        <w:rPr>
          <w:rFonts w:asciiTheme="minorHAnsi" w:hAnsiTheme="minorHAnsi" w:cstheme="minorHAnsi"/>
          <w:sz w:val="22"/>
        </w:rPr>
        <w:t xml:space="preserve">practical training required around food safety and quality management, production operations, </w:t>
      </w:r>
      <w:r w:rsidR="00725DE3" w:rsidRPr="002B3ABA">
        <w:rPr>
          <w:rFonts w:asciiTheme="minorHAnsi" w:hAnsiTheme="minorHAnsi" w:cstheme="minorHAnsi"/>
          <w:sz w:val="22"/>
        </w:rPr>
        <w:t>bio-based functions</w:t>
      </w:r>
      <w:r w:rsidRPr="002B3ABA">
        <w:rPr>
          <w:rFonts w:asciiTheme="minorHAnsi" w:hAnsiTheme="minorHAnsi" w:cstheme="minorHAnsi"/>
          <w:sz w:val="22"/>
        </w:rPr>
        <w:t xml:space="preserve">, and working with automation and digital applications on industrial sites. However, sectorial differences should be </w:t>
      </w:r>
      <w:proofErr w:type="gramStart"/>
      <w:r w:rsidRPr="002B3ABA">
        <w:rPr>
          <w:rFonts w:asciiTheme="minorHAnsi" w:hAnsiTheme="minorHAnsi" w:cstheme="minorHAnsi"/>
          <w:sz w:val="22"/>
        </w:rPr>
        <w:t>taken into account</w:t>
      </w:r>
      <w:proofErr w:type="gramEnd"/>
      <w:r w:rsidRPr="002B3ABA">
        <w:rPr>
          <w:rFonts w:asciiTheme="minorHAnsi" w:hAnsiTheme="minorHAnsi" w:cstheme="minorHAnsi"/>
          <w:sz w:val="22"/>
        </w:rPr>
        <w:t xml:space="preserve"> in processes and equipment (convey</w:t>
      </w:r>
      <w:r w:rsidR="00B6584B" w:rsidRPr="002B3ABA">
        <w:rPr>
          <w:rFonts w:asciiTheme="minorHAnsi" w:hAnsiTheme="minorHAnsi" w:cstheme="minorHAnsi"/>
          <w:sz w:val="22"/>
        </w:rPr>
        <w:t>o</w:t>
      </w:r>
      <w:r w:rsidRPr="002B3ABA">
        <w:rPr>
          <w:rFonts w:asciiTheme="minorHAnsi" w:hAnsiTheme="minorHAnsi" w:cstheme="minorHAnsi"/>
          <w:sz w:val="22"/>
        </w:rPr>
        <w:t>r belts, mixers, packaging etc.), as different skills may be required.</w:t>
      </w:r>
      <w:r w:rsidR="00725DE3" w:rsidRPr="002B3ABA">
        <w:rPr>
          <w:rFonts w:asciiTheme="minorHAnsi" w:hAnsiTheme="minorHAnsi" w:cstheme="minorHAnsi"/>
          <w:sz w:val="22"/>
        </w:rPr>
        <w:t xml:space="preserve"> </w:t>
      </w:r>
      <w:r w:rsidRPr="002B3ABA">
        <w:rPr>
          <w:rFonts w:asciiTheme="minorHAnsi" w:hAnsiTheme="minorHAnsi" w:cstheme="minorHAnsi"/>
          <w:sz w:val="22"/>
        </w:rPr>
        <w:t xml:space="preserve">For agriculture several areas of the sustainability and bioeconomy dimensions </w:t>
      </w:r>
      <w:r w:rsidR="00725DE3" w:rsidRPr="002B3ABA">
        <w:rPr>
          <w:rFonts w:asciiTheme="minorHAnsi" w:hAnsiTheme="minorHAnsi" w:cstheme="minorHAnsi"/>
          <w:sz w:val="22"/>
        </w:rPr>
        <w:t>were reported by the respondents as important</w:t>
      </w:r>
      <w:r w:rsidRPr="002B3ABA">
        <w:rPr>
          <w:rFonts w:asciiTheme="minorHAnsi" w:hAnsiTheme="minorHAnsi" w:cstheme="minorHAnsi"/>
          <w:sz w:val="22"/>
        </w:rPr>
        <w:t xml:space="preserve"> in terms of practical experience, for example, waste prevention, soil health management and </w:t>
      </w:r>
      <w:proofErr w:type="spellStart"/>
      <w:r w:rsidRPr="002B3ABA">
        <w:rPr>
          <w:rFonts w:asciiTheme="minorHAnsi" w:hAnsiTheme="minorHAnsi" w:cstheme="minorHAnsi"/>
          <w:sz w:val="22"/>
        </w:rPr>
        <w:t>agro</w:t>
      </w:r>
      <w:proofErr w:type="spellEnd"/>
      <w:r w:rsidRPr="002B3ABA">
        <w:rPr>
          <w:rFonts w:asciiTheme="minorHAnsi" w:hAnsiTheme="minorHAnsi" w:cstheme="minorHAnsi"/>
          <w:sz w:val="22"/>
        </w:rPr>
        <w:t>-environmental practices, production techniques for bio</w:t>
      </w:r>
      <w:r w:rsidR="00B6584B" w:rsidRPr="002B3ABA">
        <w:rPr>
          <w:rFonts w:asciiTheme="minorHAnsi" w:hAnsiTheme="minorHAnsi" w:cstheme="minorHAnsi"/>
          <w:sz w:val="22"/>
        </w:rPr>
        <w:t>-</w:t>
      </w:r>
      <w:r w:rsidRPr="002B3ABA">
        <w:rPr>
          <w:rFonts w:asciiTheme="minorHAnsi" w:hAnsiTheme="minorHAnsi" w:cstheme="minorHAnsi"/>
          <w:sz w:val="22"/>
        </w:rPr>
        <w:t>based crops, industrial crops.</w:t>
      </w:r>
      <w:r w:rsidR="00725DE3" w:rsidRPr="002B3ABA">
        <w:rPr>
          <w:rFonts w:asciiTheme="minorHAnsi" w:hAnsiTheme="minorHAnsi" w:cstheme="minorHAnsi"/>
          <w:sz w:val="22"/>
        </w:rPr>
        <w:t xml:space="preserve"> S</w:t>
      </w:r>
      <w:r w:rsidRPr="002B3ABA">
        <w:rPr>
          <w:rFonts w:asciiTheme="minorHAnsi" w:hAnsiTheme="minorHAnsi" w:cstheme="minorHAnsi"/>
          <w:sz w:val="22"/>
        </w:rPr>
        <w:t xml:space="preserve">imilar for forestry, digital skills and digital entrepreneurship, forest disease control and prevention, forest equipment/machinery and maintenance, and project management and business operations are important skills to be supported by practical experiences. </w:t>
      </w:r>
    </w:p>
    <w:p w14:paraId="1A671DFE" w14:textId="6DB92459" w:rsidR="00282E3F" w:rsidRPr="00282E3F" w:rsidRDefault="00752982" w:rsidP="00287CD3">
      <w:pPr>
        <w:spacing w:line="276" w:lineRule="auto"/>
        <w:jc w:val="both"/>
        <w:rPr>
          <w:rFonts w:asciiTheme="minorHAnsi" w:hAnsiTheme="minorHAnsi" w:cstheme="minorHAnsi"/>
          <w:sz w:val="22"/>
        </w:rPr>
      </w:pPr>
      <w:r w:rsidRPr="002B3ABA">
        <w:rPr>
          <w:rFonts w:asciiTheme="minorHAnsi" w:hAnsiTheme="minorHAnsi" w:cstheme="minorHAnsi"/>
          <w:sz w:val="22"/>
        </w:rPr>
        <w:t>Next to these more technical skills, respondents in all three sectors underline the importance of practical experiences in communication skills, implying training of trainees in practic</w:t>
      </w:r>
      <w:r w:rsidR="00725DE3" w:rsidRPr="002B3ABA">
        <w:rPr>
          <w:rFonts w:asciiTheme="minorHAnsi" w:hAnsiTheme="minorHAnsi" w:cstheme="minorHAnsi"/>
          <w:sz w:val="22"/>
        </w:rPr>
        <w:t>al circumstances and</w:t>
      </w:r>
      <w:r w:rsidR="00B6584B" w:rsidRPr="002B3ABA">
        <w:rPr>
          <w:rFonts w:asciiTheme="minorHAnsi" w:hAnsiTheme="minorHAnsi" w:cstheme="minorHAnsi"/>
          <w:sz w:val="22"/>
        </w:rPr>
        <w:t xml:space="preserve"> </w:t>
      </w:r>
      <w:r w:rsidRPr="002B3ABA">
        <w:rPr>
          <w:rFonts w:asciiTheme="minorHAnsi" w:hAnsiTheme="minorHAnsi" w:cstheme="minorHAnsi"/>
          <w:sz w:val="22"/>
        </w:rPr>
        <w:t>supported by a company mentor. Moreover, working in a company implies collaboration with</w:t>
      </w:r>
      <w:r w:rsidR="00B7689E">
        <w:rPr>
          <w:rFonts w:asciiTheme="minorHAnsi" w:hAnsiTheme="minorHAnsi" w:cstheme="minorHAnsi"/>
          <w:sz w:val="22"/>
        </w:rPr>
        <w:t xml:space="preserve"> </w:t>
      </w:r>
      <w:r w:rsidRPr="002B3ABA">
        <w:rPr>
          <w:rFonts w:asciiTheme="minorHAnsi" w:hAnsiTheme="minorHAnsi" w:cstheme="minorHAnsi"/>
          <w:sz w:val="22"/>
        </w:rPr>
        <w:lastRenderedPageBreak/>
        <w:t>various staff functions, and not just working in and for one department (e.g. think of a lab function during a whole internship period).</w:t>
      </w:r>
      <w:r w:rsidR="00241D14" w:rsidRPr="002B3ABA">
        <w:rPr>
          <w:rStyle w:val="FootnoteReference"/>
          <w:rFonts w:asciiTheme="minorHAnsi" w:hAnsiTheme="minorHAnsi" w:cstheme="minorHAnsi"/>
          <w:sz w:val="22"/>
        </w:rPr>
        <w:footnoteReference w:id="17"/>
      </w:r>
      <w:r w:rsidRPr="002B3ABA">
        <w:rPr>
          <w:rFonts w:asciiTheme="minorHAnsi" w:hAnsiTheme="minorHAnsi" w:cstheme="minorHAnsi"/>
          <w:sz w:val="22"/>
        </w:rPr>
        <w:t xml:space="preserve"> </w:t>
      </w:r>
    </w:p>
    <w:p w14:paraId="5CEA49AB" w14:textId="2D5F025E" w:rsidR="00752982" w:rsidRPr="004E53CF" w:rsidRDefault="000E3BCF" w:rsidP="00287CD3">
      <w:pPr>
        <w:spacing w:line="276" w:lineRule="auto"/>
        <w:jc w:val="both"/>
        <w:rPr>
          <w:rFonts w:asciiTheme="minorHAnsi" w:hAnsiTheme="minorHAnsi" w:cstheme="minorHAnsi"/>
          <w:b/>
          <w:bCs/>
          <w:color w:val="519FD7"/>
          <w:sz w:val="22"/>
          <w:u w:val="single"/>
        </w:rPr>
      </w:pPr>
      <w:r w:rsidRPr="004E53CF">
        <w:rPr>
          <w:rFonts w:asciiTheme="minorHAnsi" w:hAnsiTheme="minorHAnsi" w:cstheme="minorHAnsi"/>
          <w:b/>
          <w:bCs/>
          <w:color w:val="519FD7"/>
          <w:sz w:val="22"/>
          <w:u w:val="single"/>
        </w:rPr>
        <w:t>Increasing importance of online learning</w:t>
      </w:r>
    </w:p>
    <w:p w14:paraId="231900FC" w14:textId="7578874E" w:rsidR="00752982" w:rsidRPr="002B3ABA" w:rsidRDefault="00752982" w:rsidP="00287CD3">
      <w:pPr>
        <w:spacing w:line="276" w:lineRule="auto"/>
        <w:jc w:val="both"/>
        <w:rPr>
          <w:rFonts w:asciiTheme="minorHAnsi" w:hAnsiTheme="minorHAnsi" w:cstheme="minorHAnsi"/>
          <w:sz w:val="22"/>
        </w:rPr>
      </w:pPr>
      <w:r w:rsidRPr="002B3ABA">
        <w:rPr>
          <w:rFonts w:asciiTheme="minorHAnsi" w:hAnsiTheme="minorHAnsi" w:cstheme="minorHAnsi"/>
          <w:sz w:val="22"/>
        </w:rPr>
        <w:t>The Covid-19 pandemic has stimulated a further move towards online education at all levels of education. On the one hand this has led in the last two years to short term delays</w:t>
      </w:r>
      <w:r w:rsidR="00B94A1E" w:rsidRPr="002B3ABA">
        <w:rPr>
          <w:rFonts w:asciiTheme="minorHAnsi" w:hAnsiTheme="minorHAnsi" w:cstheme="minorHAnsi"/>
          <w:sz w:val="22"/>
        </w:rPr>
        <w:t xml:space="preserve"> in training</w:t>
      </w:r>
      <w:r w:rsidRPr="002B3ABA">
        <w:rPr>
          <w:rFonts w:asciiTheme="minorHAnsi" w:hAnsiTheme="minorHAnsi" w:cstheme="minorHAnsi"/>
          <w:sz w:val="22"/>
        </w:rPr>
        <w:t xml:space="preserve">, as in particular practical exercises had to be postponed; on the other </w:t>
      </w:r>
      <w:proofErr w:type="gramStart"/>
      <w:r w:rsidRPr="002B3ABA">
        <w:rPr>
          <w:rFonts w:asciiTheme="minorHAnsi" w:hAnsiTheme="minorHAnsi" w:cstheme="minorHAnsi"/>
          <w:sz w:val="22"/>
        </w:rPr>
        <w:t>hand</w:t>
      </w:r>
      <w:proofErr w:type="gramEnd"/>
      <w:r w:rsidRPr="002B3ABA">
        <w:rPr>
          <w:rFonts w:asciiTheme="minorHAnsi" w:hAnsiTheme="minorHAnsi" w:cstheme="minorHAnsi"/>
          <w:sz w:val="22"/>
        </w:rPr>
        <w:t xml:space="preserve"> it has supported an ongoing trend towards online or blended (people are becoming ‘’zoom-tired’’) education, in particular in these countries and regions with sufficient digital infrastructure</w:t>
      </w:r>
      <w:r w:rsidR="00E36811" w:rsidRPr="002B3ABA">
        <w:rPr>
          <w:rFonts w:asciiTheme="minorHAnsi" w:hAnsiTheme="minorHAnsi" w:cstheme="minorHAnsi"/>
          <w:sz w:val="22"/>
        </w:rPr>
        <w:t xml:space="preserve">. </w:t>
      </w:r>
    </w:p>
    <w:p w14:paraId="0BF630AA" w14:textId="33E6AB22" w:rsidR="007860D4" w:rsidRPr="002B3ABA" w:rsidRDefault="007860D4"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In general, for the more technical skills of the profiles on Bioeconomy, Sustainability and </w:t>
      </w:r>
      <w:proofErr w:type="gramStart"/>
      <w:r w:rsidRPr="002B3ABA">
        <w:rPr>
          <w:rFonts w:asciiTheme="minorHAnsi" w:hAnsiTheme="minorHAnsi" w:cstheme="minorHAnsi"/>
          <w:sz w:val="22"/>
        </w:rPr>
        <w:t>Digitalisation  the</w:t>
      </w:r>
      <w:proofErr w:type="gramEnd"/>
      <w:r w:rsidRPr="002B3ABA">
        <w:rPr>
          <w:rFonts w:asciiTheme="minorHAnsi" w:hAnsiTheme="minorHAnsi" w:cstheme="minorHAnsi"/>
          <w:sz w:val="22"/>
        </w:rPr>
        <w:t xml:space="preserve"> basics can be taught online, however, advanced and applied knowledge/skills require in many cases practical training and real visits at factories, farms, forestry businesses. Moreover, new technologies like robotics and artificial intelligence, drones, cloud computing and blockchain as well as developments around data protection (regulations) and data privacy will require new skills, which can partly </w:t>
      </w:r>
      <w:r w:rsidR="00B94A1E" w:rsidRPr="002B3ABA">
        <w:rPr>
          <w:rFonts w:asciiTheme="minorHAnsi" w:hAnsiTheme="minorHAnsi" w:cstheme="minorHAnsi"/>
          <w:sz w:val="22"/>
        </w:rPr>
        <w:t xml:space="preserve">be </w:t>
      </w:r>
      <w:r w:rsidRPr="002B3ABA">
        <w:rPr>
          <w:rFonts w:asciiTheme="minorHAnsi" w:hAnsiTheme="minorHAnsi" w:cstheme="minorHAnsi"/>
          <w:sz w:val="22"/>
        </w:rPr>
        <w:t xml:space="preserve">taught </w:t>
      </w:r>
      <w:proofErr w:type="gramStart"/>
      <w:r w:rsidRPr="002B3ABA">
        <w:rPr>
          <w:rFonts w:asciiTheme="minorHAnsi" w:hAnsiTheme="minorHAnsi" w:cstheme="minorHAnsi"/>
          <w:sz w:val="22"/>
        </w:rPr>
        <w:t>online</w:t>
      </w:r>
      <w:proofErr w:type="gramEnd"/>
      <w:r w:rsidRPr="002B3ABA">
        <w:rPr>
          <w:rFonts w:asciiTheme="minorHAnsi" w:hAnsiTheme="minorHAnsi" w:cstheme="minorHAnsi"/>
          <w:sz w:val="22"/>
        </w:rPr>
        <w:t xml:space="preserve"> but </w:t>
      </w:r>
      <w:r w:rsidR="00B94A1E" w:rsidRPr="002B3ABA">
        <w:rPr>
          <w:rFonts w:asciiTheme="minorHAnsi" w:hAnsiTheme="minorHAnsi" w:cstheme="minorHAnsi"/>
          <w:sz w:val="22"/>
        </w:rPr>
        <w:t xml:space="preserve">which </w:t>
      </w:r>
      <w:r w:rsidRPr="002B3ABA">
        <w:rPr>
          <w:rFonts w:asciiTheme="minorHAnsi" w:hAnsiTheme="minorHAnsi" w:cstheme="minorHAnsi"/>
          <w:sz w:val="22"/>
        </w:rPr>
        <w:t>also need practical experience.</w:t>
      </w:r>
    </w:p>
    <w:p w14:paraId="12A8DBE2" w14:textId="01F4309A" w:rsidR="00752982" w:rsidRPr="002B3ABA" w:rsidRDefault="00752982"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Online training is supported through the fast development of tools, such as virtual reality applications, video intelligence, 3D animation, simulation tools (e.g. how to manage machines or production lines), etc. In </w:t>
      </w:r>
      <w:proofErr w:type="gramStart"/>
      <w:r w:rsidRPr="002B3ABA">
        <w:rPr>
          <w:rFonts w:asciiTheme="minorHAnsi" w:hAnsiTheme="minorHAnsi" w:cstheme="minorHAnsi"/>
          <w:sz w:val="22"/>
        </w:rPr>
        <w:t>general</w:t>
      </w:r>
      <w:proofErr w:type="gramEnd"/>
      <w:r w:rsidRPr="002B3ABA">
        <w:rPr>
          <w:rFonts w:asciiTheme="minorHAnsi" w:hAnsiTheme="minorHAnsi" w:cstheme="minorHAnsi"/>
          <w:sz w:val="22"/>
        </w:rPr>
        <w:t xml:space="preserve"> online courses are better accessible and are wider available than in-class courses. However, engagement is often lower </w:t>
      </w:r>
      <w:r w:rsidR="00B94A1E" w:rsidRPr="002B3ABA">
        <w:rPr>
          <w:rFonts w:asciiTheme="minorHAnsi" w:hAnsiTheme="minorHAnsi" w:cstheme="minorHAnsi"/>
          <w:sz w:val="22"/>
        </w:rPr>
        <w:t>as</w:t>
      </w:r>
      <w:r w:rsidRPr="002B3ABA">
        <w:rPr>
          <w:rFonts w:asciiTheme="minorHAnsi" w:hAnsiTheme="minorHAnsi" w:cstheme="minorHAnsi"/>
          <w:sz w:val="22"/>
        </w:rPr>
        <w:t xml:space="preserve">, in general, interaction between teacher and trainees remains essential for many of the </w:t>
      </w:r>
      <w:r w:rsidR="007860D4" w:rsidRPr="002B3ABA">
        <w:rPr>
          <w:rFonts w:asciiTheme="minorHAnsi" w:hAnsiTheme="minorHAnsi" w:cstheme="minorHAnsi"/>
          <w:sz w:val="22"/>
        </w:rPr>
        <w:t xml:space="preserve">subjects. Therefore, </w:t>
      </w:r>
      <w:r w:rsidRPr="002B3ABA">
        <w:rPr>
          <w:rFonts w:asciiTheme="minorHAnsi" w:hAnsiTheme="minorHAnsi" w:cstheme="minorHAnsi"/>
          <w:sz w:val="22"/>
        </w:rPr>
        <w:t>for most modules a mixed approach is required. For these courses the ‘flipped classroom’’ approach can be applied, where online self-study and/or practice of students is combined with interactive classes</w:t>
      </w:r>
      <w:r w:rsidR="007860D4" w:rsidRPr="002B3ABA">
        <w:rPr>
          <w:rFonts w:asciiTheme="minorHAnsi" w:hAnsiTheme="minorHAnsi" w:cstheme="minorHAnsi"/>
          <w:sz w:val="22"/>
        </w:rPr>
        <w:t>.</w:t>
      </w:r>
      <w:r w:rsidRPr="002B3ABA">
        <w:rPr>
          <w:rFonts w:asciiTheme="minorHAnsi" w:hAnsiTheme="minorHAnsi" w:cstheme="minorHAnsi"/>
          <w:sz w:val="22"/>
        </w:rPr>
        <w:t xml:space="preserve"> </w:t>
      </w:r>
    </w:p>
    <w:p w14:paraId="63234EB3" w14:textId="36942B4E" w:rsidR="00752982" w:rsidRPr="002B3ABA" w:rsidRDefault="00752982" w:rsidP="00287CD3">
      <w:pPr>
        <w:spacing w:line="276" w:lineRule="auto"/>
        <w:jc w:val="both"/>
        <w:rPr>
          <w:rFonts w:asciiTheme="minorHAnsi" w:hAnsiTheme="minorHAnsi" w:cstheme="minorHAnsi"/>
          <w:sz w:val="22"/>
        </w:rPr>
      </w:pPr>
      <w:r w:rsidRPr="002B3ABA">
        <w:rPr>
          <w:rFonts w:asciiTheme="minorHAnsi" w:hAnsiTheme="minorHAnsi" w:cstheme="minorHAnsi"/>
          <w:sz w:val="22"/>
        </w:rPr>
        <w:t>For online training</w:t>
      </w:r>
      <w:r w:rsidR="005F0B6A" w:rsidRPr="002B3ABA">
        <w:rPr>
          <w:rFonts w:asciiTheme="minorHAnsi" w:hAnsiTheme="minorHAnsi" w:cstheme="minorHAnsi"/>
          <w:sz w:val="22"/>
        </w:rPr>
        <w:t>,</w:t>
      </w:r>
      <w:r w:rsidRPr="002B3ABA">
        <w:rPr>
          <w:rFonts w:asciiTheme="minorHAnsi" w:hAnsiTheme="minorHAnsi" w:cstheme="minorHAnsi"/>
          <w:sz w:val="22"/>
        </w:rPr>
        <w:t xml:space="preserve"> basic digital skills and equipment are necessary. At the start of a course or module, digitalisation skills of trainees should be measured, as simple as possible, according to the requirements of that specific course or module. Depending on the level of skills of the trainee</w:t>
      </w:r>
      <w:r w:rsidR="00C86771" w:rsidRPr="002B3ABA">
        <w:rPr>
          <w:rFonts w:asciiTheme="minorHAnsi" w:hAnsiTheme="minorHAnsi" w:cstheme="minorHAnsi"/>
          <w:sz w:val="22"/>
        </w:rPr>
        <w:t>,</w:t>
      </w:r>
      <w:r w:rsidRPr="002B3ABA">
        <w:rPr>
          <w:rFonts w:asciiTheme="minorHAnsi" w:hAnsiTheme="minorHAnsi" w:cstheme="minorHAnsi"/>
          <w:sz w:val="22"/>
        </w:rPr>
        <w:t xml:space="preserve"> </w:t>
      </w:r>
      <w:r w:rsidR="00B94A1E" w:rsidRPr="002B3ABA">
        <w:rPr>
          <w:rFonts w:asciiTheme="minorHAnsi" w:hAnsiTheme="minorHAnsi" w:cstheme="minorHAnsi"/>
          <w:sz w:val="22"/>
        </w:rPr>
        <w:t>(</w:t>
      </w:r>
      <w:r w:rsidRPr="002B3ABA">
        <w:rPr>
          <w:rFonts w:asciiTheme="minorHAnsi" w:hAnsiTheme="minorHAnsi" w:cstheme="minorHAnsi"/>
          <w:sz w:val="22"/>
        </w:rPr>
        <w:t>supplementary</w:t>
      </w:r>
      <w:r w:rsidR="00B94A1E" w:rsidRPr="002B3ABA">
        <w:rPr>
          <w:rFonts w:asciiTheme="minorHAnsi" w:hAnsiTheme="minorHAnsi" w:cstheme="minorHAnsi"/>
          <w:sz w:val="22"/>
        </w:rPr>
        <w:t>)</w:t>
      </w:r>
      <w:r w:rsidRPr="002B3ABA">
        <w:rPr>
          <w:rFonts w:asciiTheme="minorHAnsi" w:hAnsiTheme="minorHAnsi" w:cstheme="minorHAnsi"/>
          <w:sz w:val="22"/>
        </w:rPr>
        <w:t xml:space="preserve"> courses </w:t>
      </w:r>
      <w:r w:rsidR="00B94A1E" w:rsidRPr="002B3ABA">
        <w:rPr>
          <w:rFonts w:asciiTheme="minorHAnsi" w:hAnsiTheme="minorHAnsi" w:cstheme="minorHAnsi"/>
          <w:sz w:val="22"/>
        </w:rPr>
        <w:t>can</w:t>
      </w:r>
      <w:r w:rsidRPr="002B3ABA">
        <w:rPr>
          <w:rFonts w:asciiTheme="minorHAnsi" w:hAnsiTheme="minorHAnsi" w:cstheme="minorHAnsi"/>
          <w:sz w:val="22"/>
        </w:rPr>
        <w:t xml:space="preserve"> be offered. Customisation of educational procedures is a must in this regard, while training materials should suit a diverse EU population (language, culture, education level</w:t>
      </w:r>
      <w:r w:rsidR="007860D4" w:rsidRPr="002B3ABA">
        <w:rPr>
          <w:rFonts w:asciiTheme="minorHAnsi" w:hAnsiTheme="minorHAnsi" w:cstheme="minorHAnsi"/>
          <w:sz w:val="22"/>
        </w:rPr>
        <w:t>, urban-rural</w:t>
      </w:r>
      <w:r w:rsidRPr="002B3ABA">
        <w:rPr>
          <w:rFonts w:asciiTheme="minorHAnsi" w:hAnsiTheme="minorHAnsi" w:cstheme="minorHAnsi"/>
          <w:sz w:val="22"/>
        </w:rPr>
        <w:t xml:space="preserve">). </w:t>
      </w:r>
    </w:p>
    <w:p w14:paraId="793D3E08" w14:textId="5D840C46" w:rsidR="00064E3D" w:rsidRPr="004E53CF" w:rsidRDefault="007860D4" w:rsidP="00287CD3">
      <w:pPr>
        <w:spacing w:line="276" w:lineRule="auto"/>
        <w:jc w:val="both"/>
        <w:rPr>
          <w:rFonts w:asciiTheme="minorHAnsi" w:hAnsiTheme="minorHAnsi" w:cstheme="minorHAnsi"/>
          <w:b/>
          <w:bCs/>
          <w:color w:val="519FD7"/>
          <w:sz w:val="22"/>
          <w:u w:val="single"/>
        </w:rPr>
      </w:pPr>
      <w:r w:rsidRPr="004E53CF">
        <w:rPr>
          <w:rFonts w:asciiTheme="minorHAnsi" w:hAnsiTheme="minorHAnsi" w:cstheme="minorHAnsi"/>
          <w:b/>
          <w:bCs/>
          <w:color w:val="519FD7"/>
          <w:sz w:val="22"/>
          <w:u w:val="single"/>
        </w:rPr>
        <w:t>The right application of r</w:t>
      </w:r>
      <w:r w:rsidR="00064E3D" w:rsidRPr="004E53CF">
        <w:rPr>
          <w:rFonts w:asciiTheme="minorHAnsi" w:hAnsiTheme="minorHAnsi" w:cstheme="minorHAnsi"/>
          <w:b/>
          <w:bCs/>
          <w:color w:val="519FD7"/>
          <w:sz w:val="22"/>
          <w:u w:val="single"/>
        </w:rPr>
        <w:t>esources</w:t>
      </w:r>
    </w:p>
    <w:p w14:paraId="5F7616E2" w14:textId="7D41A896" w:rsidR="002C14CC" w:rsidRDefault="00752982" w:rsidP="00287CD3">
      <w:pPr>
        <w:spacing w:before="120"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Resources and </w:t>
      </w:r>
      <w:proofErr w:type="gramStart"/>
      <w:r w:rsidRPr="002B3ABA">
        <w:rPr>
          <w:rFonts w:asciiTheme="minorHAnsi" w:eastAsia="Calibri" w:hAnsiTheme="minorHAnsi" w:cstheme="minorHAnsi"/>
          <w:sz w:val="22"/>
        </w:rPr>
        <w:t>in particular how</w:t>
      </w:r>
      <w:proofErr w:type="gramEnd"/>
      <w:r w:rsidRPr="002B3ABA">
        <w:rPr>
          <w:rFonts w:asciiTheme="minorHAnsi" w:eastAsia="Calibri" w:hAnsiTheme="minorHAnsi" w:cstheme="minorHAnsi"/>
          <w:sz w:val="22"/>
        </w:rPr>
        <w:t xml:space="preserve"> to apply these are at the basis of any education and training program. </w:t>
      </w:r>
      <w:r w:rsidR="002C14CC" w:rsidRPr="002B3ABA">
        <w:rPr>
          <w:rFonts w:asciiTheme="minorHAnsi" w:eastAsia="Calibri" w:hAnsiTheme="minorHAnsi" w:cstheme="minorHAnsi"/>
          <w:sz w:val="22"/>
        </w:rPr>
        <w:t xml:space="preserve">This topic included questions on </w:t>
      </w:r>
      <w:r w:rsidR="00791D12" w:rsidRPr="002B3ABA">
        <w:rPr>
          <w:rFonts w:asciiTheme="minorHAnsi" w:eastAsia="Calibri" w:hAnsiTheme="minorHAnsi" w:cstheme="minorHAnsi"/>
          <w:sz w:val="22"/>
        </w:rPr>
        <w:t xml:space="preserve">how to deal with </w:t>
      </w:r>
      <w:r w:rsidR="002C14CC" w:rsidRPr="002B3ABA">
        <w:rPr>
          <w:rFonts w:asciiTheme="minorHAnsi" w:eastAsia="Calibri" w:hAnsiTheme="minorHAnsi" w:cstheme="minorHAnsi"/>
          <w:sz w:val="22"/>
        </w:rPr>
        <w:t xml:space="preserve">lack of time and resources of potential trainees, how to raise interest for certain jobs and training and how to create ‘’inspiring learning environments’’. The answers of the respondents resulted in a long list of ‘’tools’’ that we grouped into four categories: timing, structure, </w:t>
      </w:r>
      <w:proofErr w:type="gramStart"/>
      <w:r w:rsidR="002C14CC" w:rsidRPr="002B3ABA">
        <w:rPr>
          <w:rFonts w:asciiTheme="minorHAnsi" w:eastAsia="Calibri" w:hAnsiTheme="minorHAnsi" w:cstheme="minorHAnsi"/>
          <w:sz w:val="22"/>
        </w:rPr>
        <w:t>communication</w:t>
      </w:r>
      <w:proofErr w:type="gramEnd"/>
      <w:r w:rsidR="002C14CC" w:rsidRPr="002B3ABA">
        <w:rPr>
          <w:rFonts w:asciiTheme="minorHAnsi" w:eastAsia="Calibri" w:hAnsiTheme="minorHAnsi" w:cstheme="minorHAnsi"/>
          <w:sz w:val="22"/>
        </w:rPr>
        <w:t xml:space="preserve"> and funding.</w:t>
      </w:r>
    </w:p>
    <w:p w14:paraId="04732302" w14:textId="77777777" w:rsidR="00590490" w:rsidRDefault="00590490" w:rsidP="00287CD3">
      <w:pPr>
        <w:spacing w:before="120" w:after="0" w:line="276" w:lineRule="auto"/>
        <w:jc w:val="both"/>
        <w:rPr>
          <w:rFonts w:asciiTheme="minorHAnsi" w:eastAsia="Calibri" w:hAnsiTheme="minorHAnsi" w:cstheme="minorHAnsi"/>
          <w:sz w:val="22"/>
        </w:rPr>
      </w:pPr>
    </w:p>
    <w:p w14:paraId="79DA0E3F" w14:textId="77777777" w:rsidR="00590490" w:rsidRPr="002B3ABA" w:rsidRDefault="00590490" w:rsidP="00287CD3">
      <w:pPr>
        <w:spacing w:before="120" w:after="0" w:line="276" w:lineRule="auto"/>
        <w:jc w:val="both"/>
        <w:rPr>
          <w:rFonts w:asciiTheme="minorHAnsi" w:eastAsia="Calibri" w:hAnsiTheme="minorHAnsi" w:cstheme="minorHAnsi"/>
          <w:sz w:val="22"/>
        </w:rPr>
      </w:pPr>
    </w:p>
    <w:p w14:paraId="4F3AE53B" w14:textId="77777777" w:rsidR="00791D12" w:rsidRPr="002B3ABA" w:rsidRDefault="00791D12" w:rsidP="00287CD3">
      <w:pPr>
        <w:spacing w:before="120" w:after="0" w:line="276" w:lineRule="auto"/>
        <w:contextualSpacing/>
        <w:jc w:val="both"/>
        <w:rPr>
          <w:rFonts w:asciiTheme="minorHAnsi" w:eastAsia="+mn-ea" w:hAnsiTheme="minorHAnsi" w:cstheme="minorHAnsi"/>
          <w:i/>
          <w:iCs/>
          <w:color w:val="000000"/>
          <w:kern w:val="24"/>
          <w:sz w:val="22"/>
          <w:lang w:eastAsia="nl-NL"/>
        </w:rPr>
      </w:pPr>
    </w:p>
    <w:p w14:paraId="79288F1D" w14:textId="2BD2AFC5" w:rsidR="002C14CC" w:rsidRPr="00282E3F" w:rsidRDefault="002C14CC" w:rsidP="00287CD3">
      <w:pPr>
        <w:spacing w:before="120" w:after="0" w:line="276" w:lineRule="auto"/>
        <w:contextualSpacing/>
        <w:jc w:val="both"/>
        <w:rPr>
          <w:rFonts w:asciiTheme="minorHAnsi" w:eastAsia="+mn-ea" w:hAnsiTheme="minorHAnsi" w:cstheme="minorHAnsi"/>
          <w:i/>
          <w:iCs/>
          <w:color w:val="215868"/>
          <w:kern w:val="24"/>
          <w:sz w:val="22"/>
          <w:lang w:eastAsia="nl-NL"/>
        </w:rPr>
      </w:pPr>
    </w:p>
    <w:tbl>
      <w:tblPr>
        <w:tblStyle w:val="Tabelraster11"/>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7"/>
      </w:tblGrid>
      <w:tr w:rsidR="002C14CC" w:rsidRPr="002B3ABA" w14:paraId="646D9824" w14:textId="77777777" w:rsidTr="00282E3F">
        <w:tc>
          <w:tcPr>
            <w:tcW w:w="9067" w:type="dxa"/>
            <w:shd w:val="clear" w:color="auto" w:fill="D7E5F5"/>
          </w:tcPr>
          <w:p w14:paraId="3CF607B5" w14:textId="1D88A47E" w:rsidR="00752982" w:rsidRPr="00282E3F" w:rsidRDefault="00752982" w:rsidP="00287CD3">
            <w:pPr>
              <w:spacing w:before="120" w:line="276" w:lineRule="auto"/>
              <w:contextualSpacing/>
              <w:jc w:val="both"/>
              <w:rPr>
                <w:rFonts w:asciiTheme="minorHAnsi" w:eastAsia="Times New Roman" w:hAnsiTheme="minorHAnsi" w:cstheme="minorHAnsi"/>
                <w:b/>
                <w:bCs/>
                <w:color w:val="215868"/>
                <w:sz w:val="22"/>
                <w:lang w:eastAsia="nl-NL"/>
              </w:rPr>
            </w:pPr>
            <w:r w:rsidRPr="00282E3F">
              <w:rPr>
                <w:rFonts w:asciiTheme="minorHAnsi" w:eastAsia="Times New Roman" w:hAnsiTheme="minorHAnsi" w:cstheme="minorHAnsi"/>
                <w:b/>
                <w:bCs/>
                <w:color w:val="215868"/>
                <w:sz w:val="22"/>
                <w:lang w:eastAsia="nl-NL"/>
              </w:rPr>
              <w:lastRenderedPageBreak/>
              <w:t>Timing</w:t>
            </w:r>
          </w:p>
          <w:p w14:paraId="4400454A" w14:textId="1BCBA9D6" w:rsidR="002C14CC" w:rsidRPr="00282E3F" w:rsidRDefault="002C14CC" w:rsidP="00287CD3">
            <w:pPr>
              <w:numPr>
                <w:ilvl w:val="0"/>
                <w:numId w:val="8"/>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Schedule </w:t>
            </w:r>
            <w:r w:rsidR="00246F53" w:rsidRPr="00282E3F">
              <w:rPr>
                <w:rFonts w:asciiTheme="minorHAnsi" w:eastAsia="Times New Roman" w:hAnsiTheme="minorHAnsi" w:cstheme="minorHAnsi"/>
                <w:color w:val="215868"/>
                <w:sz w:val="22"/>
                <w:lang w:eastAsia="nl-NL"/>
              </w:rPr>
              <w:t xml:space="preserve">courses </w:t>
            </w:r>
            <w:r w:rsidRPr="00282E3F">
              <w:rPr>
                <w:rFonts w:asciiTheme="minorHAnsi" w:eastAsia="Times New Roman" w:hAnsiTheme="minorHAnsi" w:cstheme="minorHAnsi"/>
                <w:color w:val="215868"/>
                <w:sz w:val="22"/>
                <w:lang w:eastAsia="nl-NL"/>
              </w:rPr>
              <w:t>in off peak time (evening, weekends) or in hybrid mode. In general, adapt time schedules according to the availability of the trainees</w:t>
            </w:r>
            <w:r w:rsidR="008C774B" w:rsidRPr="00282E3F">
              <w:rPr>
                <w:rFonts w:asciiTheme="minorHAnsi" w:eastAsia="Times New Roman" w:hAnsiTheme="minorHAnsi" w:cstheme="minorHAnsi"/>
                <w:color w:val="215868"/>
                <w:sz w:val="22"/>
                <w:lang w:eastAsia="nl-NL"/>
              </w:rPr>
              <w:t>.</w:t>
            </w:r>
            <w:r w:rsidRPr="00282E3F">
              <w:rPr>
                <w:rFonts w:asciiTheme="minorHAnsi" w:eastAsia="Times New Roman" w:hAnsiTheme="minorHAnsi" w:cstheme="minorHAnsi"/>
                <w:color w:val="215868"/>
                <w:sz w:val="22"/>
                <w:lang w:eastAsia="nl-NL"/>
              </w:rPr>
              <w:t xml:space="preserve"> </w:t>
            </w:r>
          </w:p>
          <w:p w14:paraId="596F0DC9" w14:textId="6F3F2BF0" w:rsidR="002C14CC" w:rsidRPr="00282E3F" w:rsidRDefault="002C14CC" w:rsidP="00287CD3">
            <w:pPr>
              <w:numPr>
                <w:ilvl w:val="0"/>
                <w:numId w:val="8"/>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Divide </w:t>
            </w:r>
            <w:r w:rsidR="00246F53" w:rsidRPr="00282E3F">
              <w:rPr>
                <w:rFonts w:asciiTheme="minorHAnsi" w:eastAsia="Times New Roman" w:hAnsiTheme="minorHAnsi" w:cstheme="minorHAnsi"/>
                <w:color w:val="215868"/>
                <w:sz w:val="22"/>
                <w:lang w:eastAsia="nl-NL"/>
              </w:rPr>
              <w:t>courses</w:t>
            </w:r>
            <w:r w:rsidRPr="00282E3F">
              <w:rPr>
                <w:rFonts w:asciiTheme="minorHAnsi" w:eastAsia="Times New Roman" w:hAnsiTheme="minorHAnsi" w:cstheme="minorHAnsi"/>
                <w:color w:val="215868"/>
                <w:sz w:val="22"/>
                <w:lang w:eastAsia="nl-NL"/>
              </w:rPr>
              <w:t xml:space="preserve"> in short lessons (e.g. &lt;= 1 hour)</w:t>
            </w:r>
            <w:r w:rsidR="008C774B" w:rsidRPr="00282E3F">
              <w:rPr>
                <w:rFonts w:asciiTheme="minorHAnsi" w:eastAsia="Times New Roman" w:hAnsiTheme="minorHAnsi" w:cstheme="minorHAnsi"/>
                <w:color w:val="215868"/>
                <w:sz w:val="22"/>
                <w:lang w:eastAsia="nl-NL"/>
              </w:rPr>
              <w:t>.</w:t>
            </w:r>
          </w:p>
          <w:p w14:paraId="1470B30F" w14:textId="77777777" w:rsidR="002C14CC" w:rsidRPr="00282E3F" w:rsidRDefault="002C14CC" w:rsidP="00287CD3">
            <w:pPr>
              <w:numPr>
                <w:ilvl w:val="0"/>
                <w:numId w:val="8"/>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Make modules/training courses complementary and diminish overlapping. </w:t>
            </w:r>
          </w:p>
          <w:p w14:paraId="792A3CDB" w14:textId="50B38E67" w:rsidR="002C14CC" w:rsidRPr="00282E3F" w:rsidRDefault="002C14CC" w:rsidP="00287CD3">
            <w:pPr>
              <w:numPr>
                <w:ilvl w:val="0"/>
                <w:numId w:val="8"/>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Design </w:t>
            </w:r>
            <w:r w:rsidR="00246F53" w:rsidRPr="00282E3F">
              <w:rPr>
                <w:rFonts w:asciiTheme="minorHAnsi" w:eastAsia="Times New Roman" w:hAnsiTheme="minorHAnsi" w:cstheme="minorHAnsi"/>
                <w:color w:val="215868"/>
                <w:sz w:val="22"/>
                <w:lang w:eastAsia="nl-NL"/>
              </w:rPr>
              <w:t>tailor-made f</w:t>
            </w:r>
            <w:r w:rsidRPr="00282E3F">
              <w:rPr>
                <w:rFonts w:asciiTheme="minorHAnsi" w:eastAsia="Times New Roman" w:hAnsiTheme="minorHAnsi" w:cstheme="minorHAnsi"/>
                <w:color w:val="215868"/>
                <w:sz w:val="22"/>
                <w:lang w:eastAsia="nl-NL"/>
              </w:rPr>
              <w:t xml:space="preserve">ast </w:t>
            </w:r>
            <w:r w:rsidR="00246F53" w:rsidRPr="00282E3F">
              <w:rPr>
                <w:rFonts w:asciiTheme="minorHAnsi" w:eastAsia="Times New Roman" w:hAnsiTheme="minorHAnsi" w:cstheme="minorHAnsi"/>
                <w:color w:val="215868"/>
                <w:sz w:val="22"/>
                <w:lang w:eastAsia="nl-NL"/>
              </w:rPr>
              <w:t>t</w:t>
            </w:r>
            <w:r w:rsidRPr="00282E3F">
              <w:rPr>
                <w:rFonts w:asciiTheme="minorHAnsi" w:eastAsia="Times New Roman" w:hAnsiTheme="minorHAnsi" w:cstheme="minorHAnsi"/>
                <w:color w:val="215868"/>
                <w:sz w:val="22"/>
                <w:lang w:eastAsia="nl-NL"/>
              </w:rPr>
              <w:t>racks for business management</w:t>
            </w:r>
            <w:r w:rsidR="008C774B" w:rsidRPr="00282E3F">
              <w:rPr>
                <w:rFonts w:asciiTheme="minorHAnsi" w:eastAsia="Times New Roman" w:hAnsiTheme="minorHAnsi" w:cstheme="minorHAnsi"/>
                <w:color w:val="215868"/>
                <w:sz w:val="22"/>
                <w:lang w:eastAsia="nl-NL"/>
              </w:rPr>
              <w:t>.</w:t>
            </w:r>
          </w:p>
        </w:tc>
      </w:tr>
      <w:tr w:rsidR="002C14CC" w:rsidRPr="002B3ABA" w14:paraId="3B016905" w14:textId="77777777" w:rsidTr="00282E3F">
        <w:tc>
          <w:tcPr>
            <w:tcW w:w="9067" w:type="dxa"/>
            <w:shd w:val="clear" w:color="auto" w:fill="D7E5F5"/>
          </w:tcPr>
          <w:p w14:paraId="4972543C" w14:textId="52CD7872" w:rsidR="00246F53" w:rsidRPr="00282E3F" w:rsidRDefault="00246F53" w:rsidP="00287CD3">
            <w:pPr>
              <w:spacing w:before="120" w:line="276" w:lineRule="auto"/>
              <w:contextualSpacing/>
              <w:jc w:val="both"/>
              <w:rPr>
                <w:rFonts w:asciiTheme="minorHAnsi" w:eastAsia="Times New Roman" w:hAnsiTheme="minorHAnsi" w:cstheme="minorHAnsi"/>
                <w:b/>
                <w:bCs/>
                <w:color w:val="215868"/>
                <w:sz w:val="22"/>
                <w:lang w:eastAsia="nl-NL"/>
              </w:rPr>
            </w:pPr>
            <w:r w:rsidRPr="00282E3F">
              <w:rPr>
                <w:rFonts w:asciiTheme="minorHAnsi" w:eastAsia="Times New Roman" w:hAnsiTheme="minorHAnsi" w:cstheme="minorHAnsi"/>
                <w:b/>
                <w:bCs/>
                <w:color w:val="215868"/>
                <w:sz w:val="22"/>
                <w:lang w:eastAsia="nl-NL"/>
              </w:rPr>
              <w:t xml:space="preserve">Program </w:t>
            </w:r>
            <w:proofErr w:type="gramStart"/>
            <w:r w:rsidRPr="00282E3F">
              <w:rPr>
                <w:rFonts w:asciiTheme="minorHAnsi" w:eastAsia="Times New Roman" w:hAnsiTheme="minorHAnsi" w:cstheme="minorHAnsi"/>
                <w:b/>
                <w:bCs/>
                <w:color w:val="215868"/>
                <w:sz w:val="22"/>
                <w:lang w:eastAsia="nl-NL"/>
              </w:rPr>
              <w:t>structure</w:t>
            </w:r>
            <w:proofErr w:type="gramEnd"/>
          </w:p>
          <w:p w14:paraId="5E469C8C" w14:textId="77777777" w:rsidR="002C14CC" w:rsidRPr="00282E3F" w:rsidRDefault="002C14CC" w:rsidP="00287CD3">
            <w:pPr>
              <w:numPr>
                <w:ilvl w:val="0"/>
                <w:numId w:val="9"/>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Include social entrepreneurship as a topic to learn trainees a ‘’sustainability mindset’’ with a </w:t>
            </w:r>
            <w:proofErr w:type="gramStart"/>
            <w:r w:rsidRPr="00282E3F">
              <w:rPr>
                <w:rFonts w:asciiTheme="minorHAnsi" w:eastAsia="Times New Roman" w:hAnsiTheme="minorHAnsi" w:cstheme="minorHAnsi"/>
                <w:color w:val="215868"/>
                <w:sz w:val="22"/>
                <w:lang w:eastAsia="nl-NL"/>
              </w:rPr>
              <w:t>long term</w:t>
            </w:r>
            <w:proofErr w:type="gramEnd"/>
            <w:r w:rsidRPr="00282E3F">
              <w:rPr>
                <w:rFonts w:asciiTheme="minorHAnsi" w:eastAsia="Times New Roman" w:hAnsiTheme="minorHAnsi" w:cstheme="minorHAnsi"/>
                <w:color w:val="215868"/>
                <w:sz w:val="22"/>
                <w:lang w:eastAsia="nl-NL"/>
              </w:rPr>
              <w:t xml:space="preserve"> vision on a sustainable bio-economy. </w:t>
            </w:r>
          </w:p>
          <w:p w14:paraId="55F094B4" w14:textId="5F0390FE" w:rsidR="002C14CC" w:rsidRPr="00282E3F" w:rsidRDefault="002C14CC" w:rsidP="00287CD3">
            <w:pPr>
              <w:numPr>
                <w:ilvl w:val="0"/>
                <w:numId w:val="9"/>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Include hands-on experience and use real life cases and applications, showing connections with the newest technology. Bring in fun!</w:t>
            </w:r>
          </w:p>
          <w:p w14:paraId="0985A22C" w14:textId="136AE33B" w:rsidR="002C14CC" w:rsidRPr="00282E3F" w:rsidRDefault="002C14CC" w:rsidP="00287CD3">
            <w:pPr>
              <w:numPr>
                <w:ilvl w:val="0"/>
                <w:numId w:val="9"/>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Use technologies such as augmented reality and simulation; fascinating videos (e.g. of employees and of employers), </w:t>
            </w:r>
            <w:proofErr w:type="gramStart"/>
            <w:r w:rsidRPr="00282E3F">
              <w:rPr>
                <w:rFonts w:asciiTheme="minorHAnsi" w:eastAsia="Times New Roman" w:hAnsiTheme="minorHAnsi" w:cstheme="minorHAnsi"/>
                <w:color w:val="215868"/>
                <w:sz w:val="22"/>
                <w:lang w:eastAsia="nl-NL"/>
              </w:rPr>
              <w:t>game based</w:t>
            </w:r>
            <w:proofErr w:type="gramEnd"/>
            <w:r w:rsidRPr="00282E3F">
              <w:rPr>
                <w:rFonts w:asciiTheme="minorHAnsi" w:eastAsia="Times New Roman" w:hAnsiTheme="minorHAnsi" w:cstheme="minorHAnsi"/>
                <w:color w:val="215868"/>
                <w:sz w:val="22"/>
                <w:lang w:eastAsia="nl-NL"/>
              </w:rPr>
              <w:t xml:space="preserve"> resources, and online tools</w:t>
            </w:r>
            <w:r w:rsidR="008C774B" w:rsidRPr="00282E3F">
              <w:rPr>
                <w:rFonts w:asciiTheme="minorHAnsi" w:eastAsia="Times New Roman" w:hAnsiTheme="minorHAnsi" w:cstheme="minorHAnsi"/>
                <w:color w:val="215868"/>
                <w:sz w:val="22"/>
                <w:lang w:eastAsia="nl-NL"/>
              </w:rPr>
              <w:t>.</w:t>
            </w:r>
          </w:p>
          <w:p w14:paraId="6C3B538E" w14:textId="5BEAEFEF" w:rsidR="002C14CC" w:rsidRPr="00282E3F" w:rsidRDefault="002C14CC" w:rsidP="00287CD3">
            <w:pPr>
              <w:numPr>
                <w:ilvl w:val="0"/>
                <w:numId w:val="9"/>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Ensure that trainees serve in different departments during their traineeship so that they can get different experiences from different roles.</w:t>
            </w:r>
          </w:p>
        </w:tc>
      </w:tr>
      <w:tr w:rsidR="002C14CC" w:rsidRPr="002B3ABA" w14:paraId="043D4CA3" w14:textId="77777777" w:rsidTr="00282E3F">
        <w:tc>
          <w:tcPr>
            <w:tcW w:w="9067" w:type="dxa"/>
            <w:shd w:val="clear" w:color="auto" w:fill="D7E5F5"/>
          </w:tcPr>
          <w:p w14:paraId="5F8BD877" w14:textId="6A93BD6C" w:rsidR="00246F53" w:rsidRPr="00282E3F" w:rsidRDefault="00246F53" w:rsidP="00287CD3">
            <w:pPr>
              <w:spacing w:before="120" w:line="276" w:lineRule="auto"/>
              <w:contextualSpacing/>
              <w:jc w:val="both"/>
              <w:rPr>
                <w:rFonts w:asciiTheme="minorHAnsi" w:eastAsia="Times New Roman" w:hAnsiTheme="minorHAnsi" w:cstheme="minorHAnsi"/>
                <w:b/>
                <w:bCs/>
                <w:color w:val="215868"/>
                <w:sz w:val="22"/>
                <w:lang w:eastAsia="nl-NL"/>
              </w:rPr>
            </w:pPr>
            <w:r w:rsidRPr="00282E3F">
              <w:rPr>
                <w:rFonts w:asciiTheme="minorHAnsi" w:eastAsia="Times New Roman" w:hAnsiTheme="minorHAnsi" w:cstheme="minorHAnsi"/>
                <w:b/>
                <w:bCs/>
                <w:color w:val="215868"/>
                <w:sz w:val="22"/>
                <w:lang w:eastAsia="nl-NL"/>
              </w:rPr>
              <w:t>Communication</w:t>
            </w:r>
          </w:p>
          <w:p w14:paraId="68D76CF4" w14:textId="069C11CC" w:rsidR="002C14CC" w:rsidRPr="00282E3F" w:rsidRDefault="002C14CC" w:rsidP="00287CD3">
            <w:pPr>
              <w:numPr>
                <w:ilvl w:val="0"/>
                <w:numId w:val="7"/>
              </w:numPr>
              <w:spacing w:before="120" w:line="276" w:lineRule="auto"/>
              <w:ind w:left="360"/>
              <w:contextualSpacing/>
              <w:jc w:val="both"/>
              <w:rPr>
                <w:rFonts w:asciiTheme="minorHAnsi" w:eastAsia="Times New Roman" w:hAnsiTheme="minorHAnsi" w:cstheme="minorHAnsi"/>
                <w:color w:val="215868"/>
                <w:sz w:val="22"/>
                <w:lang w:eastAsia="nl-NL"/>
              </w:rPr>
            </w:pPr>
            <w:proofErr w:type="gramStart"/>
            <w:r w:rsidRPr="00282E3F">
              <w:rPr>
                <w:rFonts w:asciiTheme="minorHAnsi" w:eastAsia="Times New Roman" w:hAnsiTheme="minorHAnsi" w:cstheme="minorHAnsi"/>
                <w:color w:val="215868"/>
                <w:sz w:val="22"/>
                <w:lang w:eastAsia="nl-NL"/>
              </w:rPr>
              <w:t>Define clearly</w:t>
            </w:r>
            <w:proofErr w:type="gramEnd"/>
            <w:r w:rsidRPr="00282E3F">
              <w:rPr>
                <w:rFonts w:asciiTheme="minorHAnsi" w:eastAsia="Times New Roman" w:hAnsiTheme="minorHAnsi" w:cstheme="minorHAnsi"/>
                <w:color w:val="215868"/>
                <w:sz w:val="22"/>
                <w:lang w:eastAsia="nl-NL"/>
              </w:rPr>
              <w:t xml:space="preserve"> your learning outcomes</w:t>
            </w:r>
            <w:r w:rsidR="008C774B" w:rsidRPr="00282E3F">
              <w:rPr>
                <w:rFonts w:asciiTheme="minorHAnsi" w:eastAsia="Times New Roman" w:hAnsiTheme="minorHAnsi" w:cstheme="minorHAnsi"/>
                <w:color w:val="215868"/>
                <w:sz w:val="22"/>
                <w:lang w:eastAsia="nl-NL"/>
              </w:rPr>
              <w:t>.</w:t>
            </w:r>
          </w:p>
          <w:p w14:paraId="2B7BB3E5" w14:textId="77777777" w:rsidR="002C14CC" w:rsidRPr="00282E3F" w:rsidRDefault="002C14CC" w:rsidP="00287CD3">
            <w:pPr>
              <w:numPr>
                <w:ilvl w:val="0"/>
                <w:numId w:val="7"/>
              </w:numPr>
              <w:spacing w:before="120" w:line="276" w:lineRule="auto"/>
              <w:ind w:left="360"/>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Organize active promotion at education institutes and at </w:t>
            </w:r>
            <w:proofErr w:type="spellStart"/>
            <w:r w:rsidRPr="00282E3F">
              <w:rPr>
                <w:rFonts w:asciiTheme="minorHAnsi" w:eastAsia="Times New Roman" w:hAnsiTheme="minorHAnsi" w:cstheme="minorHAnsi"/>
                <w:color w:val="215868"/>
                <w:sz w:val="22"/>
                <w:lang w:eastAsia="nl-NL"/>
              </w:rPr>
              <w:t>agri</w:t>
            </w:r>
            <w:proofErr w:type="spellEnd"/>
            <w:r w:rsidRPr="00282E3F">
              <w:rPr>
                <w:rFonts w:asciiTheme="minorHAnsi" w:eastAsia="Times New Roman" w:hAnsiTheme="minorHAnsi" w:cstheme="minorHAnsi"/>
                <w:color w:val="215868"/>
                <w:sz w:val="22"/>
                <w:lang w:eastAsia="nl-NL"/>
              </w:rPr>
              <w:t xml:space="preserve">-industry meetings and platforms. Combine with campaigns: online, press releases, newsletters, leaflets, weblinks, etc. </w:t>
            </w:r>
          </w:p>
          <w:p w14:paraId="17994D3E" w14:textId="0D01992E" w:rsidR="002C14CC" w:rsidRPr="00282E3F" w:rsidRDefault="002C14CC" w:rsidP="00287CD3">
            <w:pPr>
              <w:numPr>
                <w:ilvl w:val="0"/>
                <w:numId w:val="7"/>
              </w:numPr>
              <w:spacing w:before="120" w:line="276" w:lineRule="auto"/>
              <w:ind w:left="360"/>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Emphasize the meaningfulness of jobs (</w:t>
            </w:r>
            <w:r w:rsidR="00281209" w:rsidRPr="00282E3F">
              <w:rPr>
                <w:rFonts w:asciiTheme="minorHAnsi" w:eastAsia="Times New Roman" w:hAnsiTheme="minorHAnsi" w:cstheme="minorHAnsi"/>
                <w:color w:val="215868"/>
                <w:sz w:val="22"/>
                <w:lang w:eastAsia="nl-NL"/>
              </w:rPr>
              <w:t xml:space="preserve">supporting </w:t>
            </w:r>
            <w:r w:rsidRPr="00282E3F">
              <w:rPr>
                <w:rFonts w:asciiTheme="minorHAnsi" w:eastAsia="Times New Roman" w:hAnsiTheme="minorHAnsi" w:cstheme="minorHAnsi"/>
                <w:color w:val="215868"/>
                <w:sz w:val="22"/>
                <w:lang w:eastAsia="nl-NL"/>
              </w:rPr>
              <w:t xml:space="preserve">the production of healthy, </w:t>
            </w:r>
            <w:proofErr w:type="gramStart"/>
            <w:r w:rsidRPr="00282E3F">
              <w:rPr>
                <w:rFonts w:asciiTheme="minorHAnsi" w:eastAsia="Times New Roman" w:hAnsiTheme="minorHAnsi" w:cstheme="minorHAnsi"/>
                <w:color w:val="215868"/>
                <w:sz w:val="22"/>
                <w:lang w:eastAsia="nl-NL"/>
              </w:rPr>
              <w:t>sustainable</w:t>
            </w:r>
            <w:proofErr w:type="gramEnd"/>
            <w:r w:rsidRPr="00282E3F">
              <w:rPr>
                <w:rFonts w:asciiTheme="minorHAnsi" w:eastAsia="Times New Roman" w:hAnsiTheme="minorHAnsi" w:cstheme="minorHAnsi"/>
                <w:color w:val="215868"/>
                <w:sz w:val="22"/>
                <w:lang w:eastAsia="nl-NL"/>
              </w:rPr>
              <w:t xml:space="preserve"> and high-quality food). </w:t>
            </w:r>
          </w:p>
          <w:p w14:paraId="70A1A4D4" w14:textId="77777777" w:rsidR="002C14CC" w:rsidRPr="00282E3F" w:rsidRDefault="002C14CC" w:rsidP="00287CD3">
            <w:pPr>
              <w:numPr>
                <w:ilvl w:val="0"/>
                <w:numId w:val="10"/>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Modules and courses should be certified. Micro credentials should be offered, and trainees should receive formal certificates.</w:t>
            </w:r>
          </w:p>
        </w:tc>
      </w:tr>
      <w:tr w:rsidR="002C14CC" w:rsidRPr="002B3ABA" w14:paraId="13A068F5" w14:textId="77777777" w:rsidTr="00282E3F">
        <w:tc>
          <w:tcPr>
            <w:tcW w:w="9067" w:type="dxa"/>
            <w:shd w:val="clear" w:color="auto" w:fill="D7E5F5"/>
          </w:tcPr>
          <w:p w14:paraId="1577D4C8" w14:textId="664187C5" w:rsidR="00752982" w:rsidRPr="00282E3F" w:rsidRDefault="00752982" w:rsidP="00287CD3">
            <w:pPr>
              <w:spacing w:before="120" w:line="276" w:lineRule="auto"/>
              <w:contextualSpacing/>
              <w:jc w:val="both"/>
              <w:rPr>
                <w:rFonts w:asciiTheme="minorHAnsi" w:eastAsia="Times New Roman" w:hAnsiTheme="minorHAnsi" w:cstheme="minorHAnsi"/>
                <w:b/>
                <w:bCs/>
                <w:color w:val="215868"/>
                <w:sz w:val="22"/>
                <w:lang w:eastAsia="nl-NL"/>
              </w:rPr>
            </w:pPr>
            <w:r w:rsidRPr="00282E3F">
              <w:rPr>
                <w:rFonts w:asciiTheme="minorHAnsi" w:eastAsia="Times New Roman" w:hAnsiTheme="minorHAnsi" w:cstheme="minorHAnsi"/>
                <w:b/>
                <w:bCs/>
                <w:color w:val="215868"/>
                <w:sz w:val="22"/>
                <w:lang w:eastAsia="nl-NL"/>
              </w:rPr>
              <w:t>Funding</w:t>
            </w:r>
          </w:p>
          <w:p w14:paraId="16981411" w14:textId="46CA85C0" w:rsidR="002C14CC" w:rsidRPr="00282E3F" w:rsidRDefault="002C14CC" w:rsidP="00287CD3">
            <w:pPr>
              <w:numPr>
                <w:ilvl w:val="0"/>
                <w:numId w:val="11"/>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Provide e-learning for free, via e-learning platform (</w:t>
            </w:r>
            <w:r w:rsidR="008C774B" w:rsidRPr="00282E3F">
              <w:rPr>
                <w:rFonts w:asciiTheme="minorHAnsi" w:eastAsia="Times New Roman" w:hAnsiTheme="minorHAnsi" w:cstheme="minorHAnsi"/>
                <w:color w:val="215868"/>
                <w:sz w:val="22"/>
                <w:lang w:eastAsia="nl-NL"/>
              </w:rPr>
              <w:t xml:space="preserve">doesn’t always have to include </w:t>
            </w:r>
            <w:r w:rsidRPr="00282E3F">
              <w:rPr>
                <w:rFonts w:asciiTheme="minorHAnsi" w:eastAsia="Times New Roman" w:hAnsiTheme="minorHAnsi" w:cstheme="minorHAnsi"/>
                <w:color w:val="215868"/>
                <w:sz w:val="22"/>
                <w:lang w:eastAsia="nl-NL"/>
              </w:rPr>
              <w:t>a certificate)</w:t>
            </w:r>
            <w:r w:rsidR="008C774B" w:rsidRPr="00282E3F">
              <w:rPr>
                <w:rFonts w:asciiTheme="minorHAnsi" w:eastAsia="Times New Roman" w:hAnsiTheme="minorHAnsi" w:cstheme="minorHAnsi"/>
                <w:color w:val="215868"/>
                <w:sz w:val="22"/>
                <w:lang w:eastAsia="nl-NL"/>
              </w:rPr>
              <w:t>.</w:t>
            </w:r>
          </w:p>
          <w:p w14:paraId="23830BDA" w14:textId="57C97E7C" w:rsidR="002C14CC" w:rsidRPr="00282E3F" w:rsidRDefault="002C14CC" w:rsidP="00287CD3">
            <w:pPr>
              <w:numPr>
                <w:ilvl w:val="0"/>
                <w:numId w:val="11"/>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 xml:space="preserve">EU programs, national funds and scholarships </w:t>
            </w:r>
            <w:r w:rsidR="00281209" w:rsidRPr="00282E3F">
              <w:rPr>
                <w:rFonts w:asciiTheme="minorHAnsi" w:eastAsia="Times New Roman" w:hAnsiTheme="minorHAnsi" w:cstheme="minorHAnsi"/>
                <w:color w:val="215868"/>
                <w:sz w:val="22"/>
                <w:lang w:eastAsia="nl-NL"/>
              </w:rPr>
              <w:t xml:space="preserve">should be offered </w:t>
            </w:r>
            <w:r w:rsidRPr="00282E3F">
              <w:rPr>
                <w:rFonts w:asciiTheme="minorHAnsi" w:eastAsia="Times New Roman" w:hAnsiTheme="minorHAnsi" w:cstheme="minorHAnsi"/>
                <w:color w:val="215868"/>
                <w:sz w:val="22"/>
                <w:lang w:eastAsia="nl-NL"/>
              </w:rPr>
              <w:t>on competitive basis.</w:t>
            </w:r>
          </w:p>
          <w:p w14:paraId="756A610A" w14:textId="5235EDFB" w:rsidR="002C14CC" w:rsidRPr="00282E3F" w:rsidRDefault="002C14CC" w:rsidP="00287CD3">
            <w:pPr>
              <w:numPr>
                <w:ilvl w:val="0"/>
                <w:numId w:val="11"/>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Financial support of companies (for employees), private corporate and public scholarships for internships, compensation of training time, or sabbatical like approach</w:t>
            </w:r>
            <w:r w:rsidR="00281209" w:rsidRPr="00282E3F">
              <w:rPr>
                <w:rFonts w:asciiTheme="minorHAnsi" w:eastAsia="Times New Roman" w:hAnsiTheme="minorHAnsi" w:cstheme="minorHAnsi"/>
                <w:color w:val="215868"/>
                <w:sz w:val="22"/>
                <w:lang w:eastAsia="nl-NL"/>
              </w:rPr>
              <w:t>es</w:t>
            </w:r>
            <w:r w:rsidRPr="00282E3F">
              <w:rPr>
                <w:rFonts w:asciiTheme="minorHAnsi" w:eastAsia="Times New Roman" w:hAnsiTheme="minorHAnsi" w:cstheme="minorHAnsi"/>
                <w:color w:val="215868"/>
                <w:sz w:val="22"/>
                <w:lang w:eastAsia="nl-NL"/>
              </w:rPr>
              <w:t xml:space="preserve">. </w:t>
            </w:r>
          </w:p>
          <w:p w14:paraId="2F34B214" w14:textId="4F957D74" w:rsidR="002C14CC" w:rsidRPr="00282E3F" w:rsidRDefault="002C14CC" w:rsidP="00287CD3">
            <w:pPr>
              <w:numPr>
                <w:ilvl w:val="0"/>
                <w:numId w:val="11"/>
              </w:numPr>
              <w:spacing w:before="120" w:line="276" w:lineRule="auto"/>
              <w:contextualSpacing/>
              <w:jc w:val="both"/>
              <w:rPr>
                <w:rFonts w:asciiTheme="minorHAnsi" w:eastAsia="Times New Roman" w:hAnsiTheme="minorHAnsi" w:cstheme="minorHAnsi"/>
                <w:color w:val="215868"/>
                <w:sz w:val="22"/>
                <w:lang w:eastAsia="nl-NL"/>
              </w:rPr>
            </w:pPr>
            <w:r w:rsidRPr="00282E3F">
              <w:rPr>
                <w:rFonts w:asciiTheme="minorHAnsi" w:eastAsia="Times New Roman" w:hAnsiTheme="minorHAnsi" w:cstheme="minorHAnsi"/>
                <w:color w:val="215868"/>
                <w:sz w:val="22"/>
                <w:lang w:eastAsia="nl-NL"/>
              </w:rPr>
              <w:t>Link subsidies to training certificate requirement</w:t>
            </w:r>
            <w:r w:rsidR="00281209" w:rsidRPr="00282E3F">
              <w:rPr>
                <w:rFonts w:asciiTheme="minorHAnsi" w:eastAsia="Times New Roman" w:hAnsiTheme="minorHAnsi" w:cstheme="minorHAnsi"/>
                <w:color w:val="215868"/>
                <w:sz w:val="22"/>
                <w:lang w:eastAsia="nl-NL"/>
              </w:rPr>
              <w:t>s</w:t>
            </w:r>
            <w:r w:rsidRPr="00282E3F">
              <w:rPr>
                <w:rFonts w:asciiTheme="minorHAnsi" w:eastAsia="Times New Roman" w:hAnsiTheme="minorHAnsi" w:cstheme="minorHAnsi"/>
                <w:color w:val="215868"/>
                <w:sz w:val="22"/>
                <w:lang w:eastAsia="nl-NL"/>
              </w:rPr>
              <w:t xml:space="preserve"> (for example</w:t>
            </w:r>
            <w:r w:rsidR="00281209" w:rsidRPr="00282E3F">
              <w:rPr>
                <w:rFonts w:asciiTheme="minorHAnsi" w:eastAsia="Times New Roman" w:hAnsiTheme="minorHAnsi" w:cstheme="minorHAnsi"/>
                <w:color w:val="215868"/>
                <w:sz w:val="22"/>
                <w:lang w:eastAsia="nl-NL"/>
              </w:rPr>
              <w:t>,</w:t>
            </w:r>
            <w:r w:rsidRPr="00282E3F">
              <w:rPr>
                <w:rFonts w:asciiTheme="minorHAnsi" w:eastAsia="Times New Roman" w:hAnsiTheme="minorHAnsi" w:cstheme="minorHAnsi"/>
                <w:color w:val="215868"/>
                <w:sz w:val="22"/>
                <w:lang w:eastAsia="nl-NL"/>
              </w:rPr>
              <w:t xml:space="preserve"> organic farmers need to follow a 5-day course </w:t>
            </w:r>
            <w:r w:rsidR="00B16F2E" w:rsidRPr="00282E3F">
              <w:rPr>
                <w:rFonts w:asciiTheme="minorHAnsi" w:eastAsia="Times New Roman" w:hAnsiTheme="minorHAnsi" w:cstheme="minorHAnsi"/>
                <w:color w:val="215868"/>
                <w:sz w:val="22"/>
                <w:lang w:eastAsia="nl-NL"/>
              </w:rPr>
              <w:t xml:space="preserve">before they can </w:t>
            </w:r>
            <w:r w:rsidRPr="00282E3F">
              <w:rPr>
                <w:rFonts w:asciiTheme="minorHAnsi" w:eastAsia="Times New Roman" w:hAnsiTheme="minorHAnsi" w:cstheme="minorHAnsi"/>
                <w:color w:val="215868"/>
                <w:sz w:val="22"/>
                <w:lang w:eastAsia="nl-NL"/>
              </w:rPr>
              <w:t>achieve subsidy</w:t>
            </w:r>
            <w:r w:rsidR="00281209" w:rsidRPr="00282E3F">
              <w:rPr>
                <w:rFonts w:asciiTheme="minorHAnsi" w:eastAsia="Times New Roman" w:hAnsiTheme="minorHAnsi" w:cstheme="minorHAnsi"/>
                <w:color w:val="215868"/>
                <w:sz w:val="22"/>
                <w:lang w:eastAsia="nl-NL"/>
              </w:rPr>
              <w:t>)</w:t>
            </w:r>
            <w:r w:rsidR="000F2F2F" w:rsidRPr="00282E3F">
              <w:rPr>
                <w:rFonts w:asciiTheme="minorHAnsi" w:eastAsia="Times New Roman" w:hAnsiTheme="minorHAnsi" w:cstheme="minorHAnsi"/>
                <w:color w:val="215868"/>
                <w:sz w:val="22"/>
                <w:lang w:eastAsia="nl-NL"/>
              </w:rPr>
              <w:t>.</w:t>
            </w:r>
            <w:r w:rsidRPr="00282E3F">
              <w:rPr>
                <w:rFonts w:asciiTheme="minorHAnsi" w:eastAsia="Times New Roman" w:hAnsiTheme="minorHAnsi" w:cstheme="minorHAnsi"/>
                <w:color w:val="215868"/>
                <w:sz w:val="22"/>
                <w:lang w:eastAsia="nl-NL"/>
              </w:rPr>
              <w:t xml:space="preserve"> </w:t>
            </w:r>
          </w:p>
        </w:tc>
      </w:tr>
    </w:tbl>
    <w:p w14:paraId="41314B9E" w14:textId="0B53FF86" w:rsidR="004E53CF" w:rsidRPr="00876FA3" w:rsidRDefault="004E53CF" w:rsidP="00414280">
      <w:pPr>
        <w:spacing w:line="276" w:lineRule="auto"/>
        <w:ind w:left="720" w:hanging="720"/>
        <w:jc w:val="both"/>
        <w:rPr>
          <w:rFonts w:asciiTheme="minorHAnsi" w:eastAsia="+mn-ea" w:hAnsiTheme="minorHAnsi" w:cstheme="minorHAnsi"/>
          <w:i/>
          <w:iCs/>
          <w:color w:val="519FD7"/>
          <w:kern w:val="24"/>
          <w:sz w:val="22"/>
          <w:lang w:eastAsia="nl-NL"/>
        </w:rPr>
      </w:pPr>
      <w:r w:rsidRPr="00876FA3">
        <w:rPr>
          <w:rFonts w:asciiTheme="minorHAnsi" w:eastAsia="+mn-ea" w:hAnsiTheme="minorHAnsi" w:cstheme="minorHAnsi"/>
          <w:b/>
          <w:bCs/>
          <w:i/>
          <w:iCs/>
          <w:color w:val="519FD7"/>
          <w:kern w:val="24"/>
          <w:sz w:val="22"/>
          <w:lang w:eastAsia="nl-NL"/>
        </w:rPr>
        <w:t>Table 8</w:t>
      </w:r>
      <w:r w:rsidR="00414280" w:rsidRPr="00876FA3">
        <w:rPr>
          <w:rFonts w:asciiTheme="minorHAnsi" w:eastAsia="+mn-ea" w:hAnsiTheme="minorHAnsi" w:cstheme="minorHAnsi"/>
          <w:i/>
          <w:iCs/>
          <w:color w:val="519FD7"/>
          <w:kern w:val="24"/>
          <w:sz w:val="22"/>
          <w:lang w:eastAsia="nl-NL"/>
        </w:rPr>
        <w:t xml:space="preserve"> T</w:t>
      </w:r>
      <w:r w:rsidRPr="00876FA3">
        <w:rPr>
          <w:rFonts w:asciiTheme="minorHAnsi" w:eastAsia="+mn-ea" w:hAnsiTheme="minorHAnsi" w:cstheme="minorHAnsi"/>
          <w:i/>
          <w:iCs/>
          <w:color w:val="519FD7"/>
          <w:kern w:val="24"/>
          <w:sz w:val="22"/>
          <w:lang w:eastAsia="nl-NL"/>
        </w:rPr>
        <w:t xml:space="preserve">iming, structure, </w:t>
      </w:r>
      <w:proofErr w:type="gramStart"/>
      <w:r w:rsidRPr="00876FA3">
        <w:rPr>
          <w:rFonts w:asciiTheme="minorHAnsi" w:eastAsia="+mn-ea" w:hAnsiTheme="minorHAnsi" w:cstheme="minorHAnsi"/>
          <w:i/>
          <w:iCs/>
          <w:color w:val="519FD7"/>
          <w:kern w:val="24"/>
          <w:sz w:val="22"/>
          <w:lang w:eastAsia="nl-NL"/>
        </w:rPr>
        <w:t>communication</w:t>
      </w:r>
      <w:proofErr w:type="gramEnd"/>
      <w:r w:rsidRPr="00876FA3">
        <w:rPr>
          <w:rFonts w:asciiTheme="minorHAnsi" w:eastAsia="+mn-ea" w:hAnsiTheme="minorHAnsi" w:cstheme="minorHAnsi"/>
          <w:i/>
          <w:iCs/>
          <w:color w:val="519FD7"/>
          <w:kern w:val="24"/>
          <w:sz w:val="22"/>
          <w:lang w:eastAsia="nl-NL"/>
        </w:rPr>
        <w:t xml:space="preserve"> and funding tools</w:t>
      </w:r>
    </w:p>
    <w:p w14:paraId="6D6E7563" w14:textId="77777777" w:rsidR="00414280" w:rsidRDefault="00414280" w:rsidP="004E53CF">
      <w:pPr>
        <w:spacing w:line="276" w:lineRule="auto"/>
        <w:jc w:val="both"/>
        <w:rPr>
          <w:rFonts w:asciiTheme="minorHAnsi" w:hAnsiTheme="minorHAnsi" w:cstheme="minorHAnsi"/>
          <w:sz w:val="22"/>
          <w:u w:val="single"/>
        </w:rPr>
      </w:pPr>
    </w:p>
    <w:p w14:paraId="1238ADC1" w14:textId="384B70C0" w:rsidR="00647B73" w:rsidRPr="00414280" w:rsidRDefault="00A03B2F" w:rsidP="00287CD3">
      <w:pPr>
        <w:spacing w:line="276" w:lineRule="auto"/>
        <w:jc w:val="both"/>
        <w:rPr>
          <w:rFonts w:asciiTheme="minorHAnsi" w:hAnsiTheme="minorHAnsi" w:cstheme="minorHAnsi"/>
          <w:b/>
          <w:bCs/>
          <w:color w:val="519FD7"/>
          <w:sz w:val="22"/>
          <w:u w:val="single"/>
        </w:rPr>
      </w:pPr>
      <w:r w:rsidRPr="00414280">
        <w:rPr>
          <w:rFonts w:asciiTheme="minorHAnsi" w:hAnsiTheme="minorHAnsi" w:cstheme="minorHAnsi"/>
          <w:b/>
          <w:bCs/>
          <w:color w:val="519FD7"/>
          <w:sz w:val="22"/>
          <w:u w:val="single"/>
        </w:rPr>
        <w:t>Attention to u</w:t>
      </w:r>
      <w:r w:rsidR="00647B73" w:rsidRPr="00414280">
        <w:rPr>
          <w:rFonts w:asciiTheme="minorHAnsi" w:hAnsiTheme="minorHAnsi" w:cstheme="minorHAnsi"/>
          <w:b/>
          <w:bCs/>
          <w:color w:val="519FD7"/>
          <w:sz w:val="22"/>
          <w:u w:val="single"/>
        </w:rPr>
        <w:t xml:space="preserve">nderprivileged groups and gender </w:t>
      </w:r>
      <w:proofErr w:type="gramStart"/>
      <w:r w:rsidR="00647B73" w:rsidRPr="00414280">
        <w:rPr>
          <w:rFonts w:asciiTheme="minorHAnsi" w:hAnsiTheme="minorHAnsi" w:cstheme="minorHAnsi"/>
          <w:b/>
          <w:bCs/>
          <w:color w:val="519FD7"/>
          <w:sz w:val="22"/>
          <w:u w:val="single"/>
        </w:rPr>
        <w:t>issues</w:t>
      </w:r>
      <w:proofErr w:type="gramEnd"/>
    </w:p>
    <w:p w14:paraId="236E796A" w14:textId="34FAA521" w:rsidR="00647B73" w:rsidRPr="002B3ABA" w:rsidRDefault="00A03B2F" w:rsidP="00287CD3">
      <w:pPr>
        <w:spacing w:line="276" w:lineRule="auto"/>
        <w:jc w:val="both"/>
        <w:rPr>
          <w:rFonts w:asciiTheme="minorHAnsi" w:hAnsiTheme="minorHAnsi" w:cstheme="minorHAnsi"/>
          <w:sz w:val="22"/>
        </w:rPr>
      </w:pPr>
      <w:r w:rsidRPr="002B3ABA">
        <w:rPr>
          <w:rFonts w:asciiTheme="minorHAnsi" w:hAnsiTheme="minorHAnsi" w:cstheme="minorHAnsi"/>
          <w:sz w:val="22"/>
        </w:rPr>
        <w:t>Although, m</w:t>
      </w:r>
      <w:r w:rsidR="00647B73" w:rsidRPr="002B3ABA">
        <w:rPr>
          <w:rFonts w:asciiTheme="minorHAnsi" w:hAnsiTheme="minorHAnsi" w:cstheme="minorHAnsi"/>
          <w:sz w:val="22"/>
        </w:rPr>
        <w:t xml:space="preserve">ost respondents didn’t recognize any gender issues in the </w:t>
      </w:r>
      <w:r w:rsidRPr="002B3ABA">
        <w:rPr>
          <w:rFonts w:asciiTheme="minorHAnsi" w:hAnsiTheme="minorHAnsi" w:cstheme="minorHAnsi"/>
          <w:sz w:val="22"/>
        </w:rPr>
        <w:t xml:space="preserve">areas discussed, in all day practice </w:t>
      </w:r>
      <w:r w:rsidR="00647B73" w:rsidRPr="002B3ABA">
        <w:rPr>
          <w:rFonts w:asciiTheme="minorHAnsi" w:hAnsiTheme="minorHAnsi" w:cstheme="minorHAnsi"/>
          <w:sz w:val="22"/>
        </w:rPr>
        <w:t xml:space="preserve">some functions </w:t>
      </w:r>
      <w:r w:rsidRPr="002B3ABA">
        <w:rPr>
          <w:rFonts w:asciiTheme="minorHAnsi" w:hAnsiTheme="minorHAnsi" w:cstheme="minorHAnsi"/>
          <w:sz w:val="22"/>
        </w:rPr>
        <w:t>are</w:t>
      </w:r>
      <w:r w:rsidR="00647B73" w:rsidRPr="002B3ABA">
        <w:rPr>
          <w:rFonts w:asciiTheme="minorHAnsi" w:hAnsiTheme="minorHAnsi" w:cstheme="minorHAnsi"/>
          <w:sz w:val="22"/>
        </w:rPr>
        <w:t xml:space="preserve"> gender related. As one respondent stated</w:t>
      </w:r>
      <w:r w:rsidR="00EF3D06" w:rsidRPr="002B3ABA">
        <w:rPr>
          <w:rFonts w:asciiTheme="minorHAnsi" w:hAnsiTheme="minorHAnsi" w:cstheme="minorHAnsi"/>
          <w:sz w:val="22"/>
        </w:rPr>
        <w:t>,</w:t>
      </w:r>
      <w:r w:rsidR="00647B73" w:rsidRPr="002B3ABA">
        <w:rPr>
          <w:rFonts w:asciiTheme="minorHAnsi" w:hAnsiTheme="minorHAnsi" w:cstheme="minorHAnsi"/>
          <w:sz w:val="22"/>
        </w:rPr>
        <w:t xml:space="preserve"> ‘’.... forest management and wood science and technology are always believed to be </w:t>
      </w:r>
      <w:r w:rsidR="00B4732F" w:rsidRPr="002B3ABA">
        <w:rPr>
          <w:rFonts w:asciiTheme="minorHAnsi" w:hAnsiTheme="minorHAnsi" w:cstheme="minorHAnsi"/>
          <w:sz w:val="22"/>
        </w:rPr>
        <w:t>FIELDS</w:t>
      </w:r>
      <w:r w:rsidR="00647B73" w:rsidRPr="002B3ABA">
        <w:rPr>
          <w:rFonts w:asciiTheme="minorHAnsi" w:hAnsiTheme="minorHAnsi" w:cstheme="minorHAnsi"/>
          <w:sz w:val="22"/>
        </w:rPr>
        <w:t xml:space="preserve"> of men’’. In general, however,</w:t>
      </w:r>
      <w:r w:rsidR="00725DE3" w:rsidRPr="002B3ABA">
        <w:rPr>
          <w:rFonts w:asciiTheme="minorHAnsi" w:hAnsiTheme="minorHAnsi" w:cstheme="minorHAnsi"/>
          <w:sz w:val="22"/>
        </w:rPr>
        <w:t xml:space="preserve"> respondents report that</w:t>
      </w:r>
      <w:r w:rsidR="00647B73" w:rsidRPr="002B3ABA">
        <w:rPr>
          <w:rFonts w:asciiTheme="minorHAnsi" w:hAnsiTheme="minorHAnsi" w:cstheme="minorHAnsi"/>
          <w:sz w:val="22"/>
        </w:rPr>
        <w:t xml:space="preserve"> gender should not play any role, therefore, existing European and national directives should be further put in place</w:t>
      </w:r>
      <w:r w:rsidR="00725DE3" w:rsidRPr="002B3ABA">
        <w:rPr>
          <w:rFonts w:asciiTheme="minorHAnsi" w:hAnsiTheme="minorHAnsi" w:cstheme="minorHAnsi"/>
          <w:sz w:val="22"/>
        </w:rPr>
        <w:t xml:space="preserve"> to overcome </w:t>
      </w:r>
      <w:r w:rsidR="00281209" w:rsidRPr="002B3ABA">
        <w:rPr>
          <w:rFonts w:asciiTheme="minorHAnsi" w:hAnsiTheme="minorHAnsi" w:cstheme="minorHAnsi"/>
          <w:sz w:val="22"/>
        </w:rPr>
        <w:t xml:space="preserve">any existing </w:t>
      </w:r>
      <w:r w:rsidR="00725DE3" w:rsidRPr="002B3ABA">
        <w:rPr>
          <w:rFonts w:asciiTheme="minorHAnsi" w:hAnsiTheme="minorHAnsi" w:cstheme="minorHAnsi"/>
          <w:sz w:val="22"/>
        </w:rPr>
        <w:t>job inequalities between men and women</w:t>
      </w:r>
      <w:r w:rsidR="00647B73" w:rsidRPr="002B3ABA">
        <w:rPr>
          <w:rFonts w:asciiTheme="minorHAnsi" w:hAnsiTheme="minorHAnsi" w:cstheme="minorHAnsi"/>
          <w:sz w:val="22"/>
        </w:rPr>
        <w:t xml:space="preserve">. </w:t>
      </w:r>
    </w:p>
    <w:p w14:paraId="6034A91A" w14:textId="6B77AB5A" w:rsidR="00647B73" w:rsidRPr="002B3ABA" w:rsidRDefault="00647B73" w:rsidP="00287CD3">
      <w:pPr>
        <w:spacing w:line="276" w:lineRule="auto"/>
        <w:jc w:val="both"/>
        <w:rPr>
          <w:rFonts w:asciiTheme="minorHAnsi" w:hAnsiTheme="minorHAnsi" w:cstheme="minorHAnsi"/>
          <w:sz w:val="22"/>
        </w:rPr>
      </w:pPr>
      <w:proofErr w:type="gramStart"/>
      <w:r w:rsidRPr="002B3ABA">
        <w:rPr>
          <w:rFonts w:asciiTheme="minorHAnsi" w:hAnsiTheme="minorHAnsi" w:cstheme="minorHAnsi"/>
          <w:sz w:val="22"/>
        </w:rPr>
        <w:t>In particular relatively</w:t>
      </w:r>
      <w:proofErr w:type="gramEnd"/>
      <w:r w:rsidRPr="002B3ABA">
        <w:rPr>
          <w:rFonts w:asciiTheme="minorHAnsi" w:hAnsiTheme="minorHAnsi" w:cstheme="minorHAnsi"/>
          <w:sz w:val="22"/>
        </w:rPr>
        <w:t xml:space="preserve"> few women do have a leadership role in the industry, which needs attention, both in (tailoring</w:t>
      </w:r>
      <w:r w:rsidR="000F2F2F" w:rsidRPr="002B3ABA">
        <w:rPr>
          <w:rFonts w:asciiTheme="minorHAnsi" w:hAnsiTheme="minorHAnsi" w:cstheme="minorHAnsi"/>
          <w:sz w:val="22"/>
        </w:rPr>
        <w:t xml:space="preserve"> </w:t>
      </w:r>
      <w:r w:rsidRPr="002B3ABA">
        <w:rPr>
          <w:rFonts w:asciiTheme="minorHAnsi" w:hAnsiTheme="minorHAnsi" w:cstheme="minorHAnsi"/>
          <w:sz w:val="22"/>
        </w:rPr>
        <w:t xml:space="preserve">of) training modules </w:t>
      </w:r>
      <w:r w:rsidR="00EF3D06" w:rsidRPr="002B3ABA">
        <w:rPr>
          <w:rFonts w:asciiTheme="minorHAnsi" w:hAnsiTheme="minorHAnsi" w:cstheme="minorHAnsi"/>
          <w:sz w:val="22"/>
        </w:rPr>
        <w:t>and</w:t>
      </w:r>
      <w:r w:rsidRPr="002B3ABA">
        <w:rPr>
          <w:rFonts w:asciiTheme="minorHAnsi" w:hAnsiTheme="minorHAnsi" w:cstheme="minorHAnsi"/>
          <w:sz w:val="22"/>
        </w:rPr>
        <w:t xml:space="preserve"> in life-long learning courses. For agriculture, respondents</w:t>
      </w:r>
      <w:r w:rsidR="000F2F2F" w:rsidRPr="002B3ABA">
        <w:rPr>
          <w:rFonts w:asciiTheme="minorHAnsi" w:hAnsiTheme="minorHAnsi" w:cstheme="minorHAnsi"/>
          <w:sz w:val="22"/>
        </w:rPr>
        <w:t xml:space="preserve"> </w:t>
      </w:r>
      <w:r w:rsidRPr="002B3ABA">
        <w:rPr>
          <w:rFonts w:asciiTheme="minorHAnsi" w:hAnsiTheme="minorHAnsi" w:cstheme="minorHAnsi"/>
          <w:sz w:val="22"/>
        </w:rPr>
        <w:t>mentioned special attention needs for female farmers and for decision</w:t>
      </w:r>
      <w:r w:rsidR="00EF3D06" w:rsidRPr="002B3ABA">
        <w:rPr>
          <w:rFonts w:asciiTheme="minorHAnsi" w:hAnsiTheme="minorHAnsi" w:cstheme="minorHAnsi"/>
          <w:sz w:val="22"/>
        </w:rPr>
        <w:t>-</w:t>
      </w:r>
      <w:r w:rsidRPr="002B3ABA">
        <w:rPr>
          <w:rFonts w:asciiTheme="minorHAnsi" w:hAnsiTheme="minorHAnsi" w:cstheme="minorHAnsi"/>
          <w:sz w:val="22"/>
        </w:rPr>
        <w:t xml:space="preserve">making functions at both farms </w:t>
      </w:r>
      <w:r w:rsidRPr="002B3ABA">
        <w:rPr>
          <w:rFonts w:asciiTheme="minorHAnsi" w:hAnsiTheme="minorHAnsi" w:cstheme="minorHAnsi"/>
          <w:sz w:val="22"/>
        </w:rPr>
        <w:lastRenderedPageBreak/>
        <w:t xml:space="preserve">and cooperatives. A special point mentioned regarding gender issues was the disadvantaged position of women after maternal leave. </w:t>
      </w:r>
      <w:r w:rsidR="00A03B2F" w:rsidRPr="002B3ABA">
        <w:rPr>
          <w:rFonts w:asciiTheme="minorHAnsi" w:hAnsiTheme="minorHAnsi" w:cstheme="minorHAnsi"/>
          <w:sz w:val="22"/>
        </w:rPr>
        <w:t>In line with this</w:t>
      </w:r>
      <w:r w:rsidRPr="002B3ABA">
        <w:rPr>
          <w:rFonts w:asciiTheme="minorHAnsi" w:hAnsiTheme="minorHAnsi" w:cstheme="minorHAnsi"/>
          <w:sz w:val="22"/>
        </w:rPr>
        <w:t xml:space="preserve">, reskilling of women who have been out of a job for years is a topic that needs attention. </w:t>
      </w:r>
    </w:p>
    <w:p w14:paraId="5E79078D" w14:textId="6AFE6A92" w:rsidR="00F5719D" w:rsidRPr="002B3ABA" w:rsidRDefault="00647B73"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Similarly, under-privileged groups and cultural diversity should remain a point of attention. In </w:t>
      </w:r>
      <w:proofErr w:type="gramStart"/>
      <w:r w:rsidRPr="002B3ABA">
        <w:rPr>
          <w:rFonts w:asciiTheme="minorHAnsi" w:hAnsiTheme="minorHAnsi" w:cstheme="minorHAnsi"/>
          <w:sz w:val="22"/>
        </w:rPr>
        <w:t>general</w:t>
      </w:r>
      <w:proofErr w:type="gramEnd"/>
      <w:r w:rsidRPr="002B3ABA">
        <w:rPr>
          <w:rFonts w:asciiTheme="minorHAnsi" w:hAnsiTheme="minorHAnsi" w:cstheme="minorHAnsi"/>
          <w:sz w:val="22"/>
        </w:rPr>
        <w:t xml:space="preserve"> under-privileged groups, low income workers and migrants might need financial support and support, through information and communication, to access courses. Next, labour mobility</w:t>
      </w:r>
      <w:r w:rsidR="00A03B2F" w:rsidRPr="002B3ABA">
        <w:rPr>
          <w:rFonts w:asciiTheme="minorHAnsi" w:hAnsiTheme="minorHAnsi" w:cstheme="minorHAnsi"/>
          <w:sz w:val="22"/>
        </w:rPr>
        <w:t>,</w:t>
      </w:r>
      <w:r w:rsidRPr="002B3ABA">
        <w:rPr>
          <w:rFonts w:asciiTheme="minorHAnsi" w:hAnsiTheme="minorHAnsi" w:cstheme="minorHAnsi"/>
          <w:sz w:val="22"/>
        </w:rPr>
        <w:t xml:space="preserve"> migration </w:t>
      </w:r>
      <w:r w:rsidR="00A03B2F" w:rsidRPr="002B3ABA">
        <w:rPr>
          <w:rFonts w:asciiTheme="minorHAnsi" w:hAnsiTheme="minorHAnsi" w:cstheme="minorHAnsi"/>
          <w:sz w:val="22"/>
        </w:rPr>
        <w:t>and in particular seasonal harvest workers need</w:t>
      </w:r>
      <w:r w:rsidRPr="002B3ABA">
        <w:rPr>
          <w:rFonts w:asciiTheme="minorHAnsi" w:hAnsiTheme="minorHAnsi" w:cstheme="minorHAnsi"/>
          <w:sz w:val="22"/>
        </w:rPr>
        <w:t xml:space="preserve"> extra attention in terms of language and adjustments</w:t>
      </w:r>
      <w:r w:rsidR="00A03B2F" w:rsidRPr="002B3ABA">
        <w:rPr>
          <w:rFonts w:asciiTheme="minorHAnsi" w:hAnsiTheme="minorHAnsi" w:cstheme="minorHAnsi"/>
          <w:sz w:val="22"/>
        </w:rPr>
        <w:t xml:space="preserve"> in programs in terms of language and starting point.</w:t>
      </w:r>
      <w:r w:rsidRPr="002B3ABA">
        <w:rPr>
          <w:rFonts w:asciiTheme="minorHAnsi" w:hAnsiTheme="minorHAnsi" w:cstheme="minorHAnsi"/>
          <w:sz w:val="22"/>
        </w:rPr>
        <w:t xml:space="preserve"> </w:t>
      </w:r>
    </w:p>
    <w:p w14:paraId="476E5EEE" w14:textId="1279BED1" w:rsidR="00E703BD" w:rsidRPr="002B3ABA" w:rsidRDefault="00063666" w:rsidP="00287CD3">
      <w:pPr>
        <w:pStyle w:val="Heading2"/>
        <w:numPr>
          <w:ilvl w:val="1"/>
          <w:numId w:val="42"/>
        </w:numPr>
        <w:spacing w:line="276" w:lineRule="auto"/>
        <w:rPr>
          <w:rFonts w:eastAsia="Calibri"/>
        </w:rPr>
      </w:pPr>
      <w:bookmarkStart w:id="28" w:name="_Toc161145970"/>
      <w:r w:rsidRPr="002B3ABA">
        <w:rPr>
          <w:rFonts w:eastAsia="Calibri"/>
        </w:rPr>
        <w:t>Key performance indicators</w:t>
      </w:r>
      <w:bookmarkEnd w:id="28"/>
    </w:p>
    <w:p w14:paraId="3F97DC9E" w14:textId="09EC83CA" w:rsidR="001E4DE4" w:rsidRPr="002B3ABA" w:rsidRDefault="001E4DE4" w:rsidP="00287CD3">
      <w:pPr>
        <w:spacing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Key performance indicators were defined at two levels</w:t>
      </w:r>
      <w:r w:rsidR="004C7E0A" w:rsidRPr="002B3ABA">
        <w:rPr>
          <w:rFonts w:asciiTheme="minorHAnsi" w:eastAsia="Calibri" w:hAnsiTheme="minorHAnsi" w:cstheme="minorHAnsi"/>
          <w:sz w:val="22"/>
        </w:rPr>
        <w:t xml:space="preserve">, for the assessment of partnerships with multiple stakeholders and for the assessment of training programs up to individual courses </w:t>
      </w:r>
      <w:r w:rsidR="002E4F70" w:rsidRPr="002B3ABA">
        <w:rPr>
          <w:rFonts w:asciiTheme="minorHAnsi" w:eastAsia="Calibri" w:hAnsiTheme="minorHAnsi" w:cstheme="minorHAnsi"/>
          <w:sz w:val="22"/>
        </w:rPr>
        <w:t>(</w:t>
      </w:r>
      <w:r w:rsidR="004C7E0A" w:rsidRPr="002B3ABA">
        <w:rPr>
          <w:rFonts w:asciiTheme="minorHAnsi" w:eastAsia="Calibri" w:hAnsiTheme="minorHAnsi" w:cstheme="minorHAnsi"/>
          <w:sz w:val="22"/>
        </w:rPr>
        <w:t xml:space="preserve">both groups </w:t>
      </w:r>
      <w:r w:rsidR="002E4F70" w:rsidRPr="002B3ABA">
        <w:rPr>
          <w:rFonts w:asciiTheme="minorHAnsi" w:eastAsia="Calibri" w:hAnsiTheme="minorHAnsi" w:cstheme="minorHAnsi"/>
          <w:sz w:val="22"/>
        </w:rPr>
        <w:t>applicable at EU and country level)</w:t>
      </w:r>
      <w:r w:rsidRPr="002B3ABA">
        <w:rPr>
          <w:rFonts w:asciiTheme="minorHAnsi" w:eastAsia="Calibri" w:hAnsiTheme="minorHAnsi" w:cstheme="minorHAnsi"/>
          <w:sz w:val="22"/>
        </w:rPr>
        <w:t>:</w:t>
      </w:r>
    </w:p>
    <w:p w14:paraId="24F219FF" w14:textId="5F6C72BF" w:rsidR="009E0367" w:rsidRPr="00876FA3" w:rsidRDefault="009E0367" w:rsidP="00287CD3">
      <w:pPr>
        <w:spacing w:line="276" w:lineRule="auto"/>
        <w:contextualSpacing/>
        <w:jc w:val="both"/>
        <w:rPr>
          <w:rFonts w:asciiTheme="minorHAnsi" w:eastAsia="Calibri" w:hAnsiTheme="minorHAnsi" w:cstheme="minorHAnsi"/>
          <w:i/>
          <w:iCs/>
          <w:color w:val="519FD7"/>
          <w:kern w:val="24"/>
          <w:sz w:val="22"/>
          <w:lang w:eastAsia="nl-NL"/>
        </w:rPr>
      </w:pPr>
      <w:r w:rsidRPr="00876FA3">
        <w:rPr>
          <w:rFonts w:asciiTheme="minorHAnsi" w:eastAsia="Calibri" w:hAnsiTheme="minorHAnsi" w:cstheme="minorHAnsi"/>
          <w:b/>
          <w:bCs/>
          <w:i/>
          <w:iCs/>
          <w:color w:val="519FD7"/>
          <w:kern w:val="24"/>
          <w:sz w:val="22"/>
          <w:lang w:eastAsia="nl-NL"/>
        </w:rPr>
        <w:t xml:space="preserve">Table </w:t>
      </w:r>
      <w:r w:rsidR="00F94AEA" w:rsidRPr="00876FA3">
        <w:rPr>
          <w:rFonts w:asciiTheme="minorHAnsi" w:eastAsia="Calibri" w:hAnsiTheme="minorHAnsi" w:cstheme="minorHAnsi"/>
          <w:b/>
          <w:bCs/>
          <w:i/>
          <w:iCs/>
          <w:color w:val="519FD7"/>
          <w:kern w:val="24"/>
          <w:sz w:val="22"/>
          <w:lang w:eastAsia="nl-NL"/>
        </w:rPr>
        <w:t>9</w:t>
      </w:r>
      <w:r w:rsidRPr="00876FA3">
        <w:rPr>
          <w:rFonts w:asciiTheme="minorHAnsi" w:eastAsia="Calibri" w:hAnsiTheme="minorHAnsi" w:cstheme="minorHAnsi"/>
          <w:i/>
          <w:iCs/>
          <w:color w:val="519FD7"/>
          <w:kern w:val="24"/>
          <w:sz w:val="22"/>
          <w:lang w:eastAsia="nl-NL"/>
        </w:rPr>
        <w:t xml:space="preserve"> Assessment of the </w:t>
      </w:r>
      <w:r w:rsidR="004D5788" w:rsidRPr="00876FA3">
        <w:rPr>
          <w:rFonts w:asciiTheme="minorHAnsi" w:eastAsia="Calibri" w:hAnsiTheme="minorHAnsi" w:cstheme="minorHAnsi"/>
          <w:i/>
          <w:iCs/>
          <w:color w:val="519FD7"/>
          <w:kern w:val="24"/>
          <w:sz w:val="22"/>
          <w:lang w:eastAsia="nl-NL"/>
        </w:rPr>
        <w:t xml:space="preserve">skills </w:t>
      </w:r>
      <w:r w:rsidRPr="00876FA3">
        <w:rPr>
          <w:rFonts w:asciiTheme="minorHAnsi" w:eastAsia="Calibri" w:hAnsiTheme="minorHAnsi" w:cstheme="minorHAnsi"/>
          <w:i/>
          <w:iCs/>
          <w:color w:val="519FD7"/>
          <w:kern w:val="24"/>
          <w:sz w:val="22"/>
          <w:lang w:eastAsia="nl-NL"/>
        </w:rPr>
        <w:t>partnership:</w:t>
      </w:r>
    </w:p>
    <w:tbl>
      <w:tblPr>
        <w:tblStyle w:val="Tabelraster1"/>
        <w:tblW w:w="9067" w:type="dxa"/>
        <w:tblLook w:val="04A0" w:firstRow="1" w:lastRow="0" w:firstColumn="1" w:lastColumn="0" w:noHBand="0" w:noVBand="1"/>
      </w:tblPr>
      <w:tblGrid>
        <w:gridCol w:w="9067"/>
      </w:tblGrid>
      <w:tr w:rsidR="009E0367" w:rsidRPr="002B3ABA" w14:paraId="2738E058" w14:textId="77777777" w:rsidTr="000E041F">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E5F5"/>
          </w:tcPr>
          <w:p w14:paraId="76DC24A6" w14:textId="07D9622C" w:rsidR="009E0367" w:rsidRPr="000E041F" w:rsidRDefault="004D5788" w:rsidP="00287CD3">
            <w:pPr>
              <w:numPr>
                <w:ilvl w:val="0"/>
                <w:numId w:val="4"/>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Number of s</w:t>
            </w:r>
            <w:r w:rsidR="009E0367" w:rsidRPr="000E041F">
              <w:rPr>
                <w:rFonts w:asciiTheme="minorHAnsi" w:hAnsiTheme="minorHAnsi" w:cstheme="minorHAnsi"/>
                <w:color w:val="215868"/>
                <w:kern w:val="24"/>
                <w:sz w:val="22"/>
                <w:lang w:eastAsia="nl-NL"/>
              </w:rPr>
              <w:t xml:space="preserve">takeholders actively </w:t>
            </w:r>
            <w:proofErr w:type="gramStart"/>
            <w:r w:rsidR="009E0367" w:rsidRPr="000E041F">
              <w:rPr>
                <w:rFonts w:asciiTheme="minorHAnsi" w:hAnsiTheme="minorHAnsi" w:cstheme="minorHAnsi"/>
                <w:color w:val="215868"/>
                <w:kern w:val="24"/>
                <w:sz w:val="22"/>
                <w:lang w:eastAsia="nl-NL"/>
              </w:rPr>
              <w:t>involved</w:t>
            </w:r>
            <w:proofErr w:type="gramEnd"/>
            <w:r w:rsidR="009E0367" w:rsidRPr="000E041F">
              <w:rPr>
                <w:rFonts w:asciiTheme="minorHAnsi" w:hAnsiTheme="minorHAnsi" w:cstheme="minorHAnsi"/>
                <w:color w:val="215868"/>
                <w:kern w:val="24"/>
                <w:sz w:val="22"/>
                <w:lang w:eastAsia="nl-NL"/>
              </w:rPr>
              <w:t xml:space="preserve"> </w:t>
            </w:r>
          </w:p>
          <w:p w14:paraId="7676EC69" w14:textId="77777777" w:rsidR="009E0367" w:rsidRPr="000E041F" w:rsidRDefault="009E0367" w:rsidP="00287CD3">
            <w:pPr>
              <w:numPr>
                <w:ilvl w:val="0"/>
                <w:numId w:val="4"/>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Coverage of countries and regions, (sub-)sectors</w:t>
            </w:r>
          </w:p>
          <w:p w14:paraId="1D0AB4B3" w14:textId="073D3E19" w:rsidR="009E0367" w:rsidRPr="000E041F" w:rsidRDefault="009E0367" w:rsidP="00287CD3">
            <w:pPr>
              <w:numPr>
                <w:ilvl w:val="0"/>
                <w:numId w:val="4"/>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Visibility and awareness</w:t>
            </w:r>
            <w:r w:rsidR="004D5788" w:rsidRPr="000E041F">
              <w:rPr>
                <w:rFonts w:asciiTheme="minorHAnsi" w:hAnsiTheme="minorHAnsi" w:cstheme="minorHAnsi"/>
                <w:color w:val="215868"/>
                <w:kern w:val="24"/>
                <w:sz w:val="22"/>
                <w:lang w:eastAsia="nl-NL"/>
              </w:rPr>
              <w:t>, p</w:t>
            </w:r>
            <w:r w:rsidRPr="000E041F">
              <w:rPr>
                <w:rFonts w:asciiTheme="minorHAnsi" w:hAnsiTheme="minorHAnsi" w:cstheme="minorHAnsi"/>
                <w:color w:val="215868"/>
                <w:kern w:val="24"/>
                <w:sz w:val="22"/>
                <w:lang w:eastAsia="nl-NL"/>
              </w:rPr>
              <w:t>ublic opinion, consumer opinion</w:t>
            </w:r>
          </w:p>
          <w:p w14:paraId="65EA9288" w14:textId="0EDF08E2" w:rsidR="009E0367" w:rsidRPr="000E041F" w:rsidRDefault="009E0367" w:rsidP="00287CD3">
            <w:pPr>
              <w:numPr>
                <w:ilvl w:val="0"/>
                <w:numId w:val="4"/>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Best practice dissemination</w:t>
            </w:r>
            <w:r w:rsidR="004D5788" w:rsidRPr="000E041F">
              <w:rPr>
                <w:rFonts w:asciiTheme="minorHAnsi" w:hAnsiTheme="minorHAnsi" w:cstheme="minorHAnsi"/>
                <w:color w:val="215868"/>
                <w:kern w:val="24"/>
                <w:sz w:val="22"/>
                <w:lang w:eastAsia="nl-NL"/>
              </w:rPr>
              <w:t xml:space="preserve"> and w</w:t>
            </w:r>
            <w:r w:rsidRPr="000E041F">
              <w:rPr>
                <w:rFonts w:asciiTheme="minorHAnsi" w:hAnsiTheme="minorHAnsi" w:cstheme="minorHAnsi"/>
                <w:color w:val="215868"/>
                <w:kern w:val="24"/>
                <w:sz w:val="22"/>
                <w:lang w:eastAsia="nl-NL"/>
              </w:rPr>
              <w:t>illingness of partners to share information/</w:t>
            </w:r>
            <w:proofErr w:type="gramStart"/>
            <w:r w:rsidRPr="000E041F">
              <w:rPr>
                <w:rFonts w:asciiTheme="minorHAnsi" w:hAnsiTheme="minorHAnsi" w:cstheme="minorHAnsi"/>
                <w:color w:val="215868"/>
                <w:kern w:val="24"/>
                <w:sz w:val="22"/>
                <w:lang w:eastAsia="nl-NL"/>
              </w:rPr>
              <w:t>knowledge</w:t>
            </w:r>
            <w:proofErr w:type="gramEnd"/>
          </w:p>
          <w:p w14:paraId="7304696F" w14:textId="2FA6E280" w:rsidR="009E0367" w:rsidRPr="000E041F" w:rsidRDefault="009E0367" w:rsidP="00287CD3">
            <w:pPr>
              <w:numPr>
                <w:ilvl w:val="0"/>
                <w:numId w:val="4"/>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Impact on training programs and interest for the training programs (number of interested participants)</w:t>
            </w:r>
          </w:p>
          <w:p w14:paraId="0B4DB519" w14:textId="77777777" w:rsidR="009E0367" w:rsidRPr="000E041F" w:rsidRDefault="009E0367" w:rsidP="00287CD3">
            <w:pPr>
              <w:numPr>
                <w:ilvl w:val="0"/>
                <w:numId w:val="4"/>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Employees actively interested in participating in Life-Long Learning</w:t>
            </w:r>
          </w:p>
          <w:p w14:paraId="3F29379B" w14:textId="77777777" w:rsidR="009E0367" w:rsidRPr="000E041F" w:rsidRDefault="009E0367" w:rsidP="00287CD3">
            <w:pPr>
              <w:numPr>
                <w:ilvl w:val="0"/>
                <w:numId w:val="4"/>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Yearly growth rate of new courses</w:t>
            </w:r>
          </w:p>
          <w:p w14:paraId="5DC9F13F" w14:textId="3F61D7BA" w:rsidR="009E0367" w:rsidRPr="002B3ABA" w:rsidRDefault="009E0367" w:rsidP="00287CD3">
            <w:pPr>
              <w:numPr>
                <w:ilvl w:val="0"/>
                <w:numId w:val="4"/>
              </w:numPr>
              <w:spacing w:line="276" w:lineRule="auto"/>
              <w:contextualSpacing/>
              <w:jc w:val="both"/>
              <w:rPr>
                <w:rFonts w:asciiTheme="minorHAnsi" w:hAnsiTheme="minorHAnsi" w:cstheme="minorHAnsi"/>
                <w:color w:val="000000"/>
                <w:kern w:val="24"/>
                <w:sz w:val="22"/>
                <w:lang w:eastAsia="nl-NL"/>
              </w:rPr>
            </w:pPr>
            <w:r w:rsidRPr="000E041F">
              <w:rPr>
                <w:rFonts w:asciiTheme="minorHAnsi" w:hAnsiTheme="minorHAnsi" w:cstheme="minorHAnsi"/>
                <w:color w:val="215868"/>
                <w:kern w:val="24"/>
                <w:sz w:val="22"/>
                <w:lang w:eastAsia="nl-NL"/>
              </w:rPr>
              <w:t>Raised level of final degrees of food employees</w:t>
            </w:r>
          </w:p>
        </w:tc>
      </w:tr>
    </w:tbl>
    <w:p w14:paraId="4C035D5F" w14:textId="77777777" w:rsidR="009E0367" w:rsidRPr="002B3ABA" w:rsidRDefault="009E0367" w:rsidP="00287CD3">
      <w:pPr>
        <w:spacing w:line="276" w:lineRule="auto"/>
        <w:contextualSpacing/>
        <w:jc w:val="both"/>
        <w:rPr>
          <w:rFonts w:asciiTheme="minorHAnsi" w:eastAsia="Calibri" w:hAnsiTheme="minorHAnsi" w:cstheme="minorHAnsi"/>
          <w:color w:val="000000"/>
          <w:kern w:val="24"/>
          <w:sz w:val="22"/>
          <w:lang w:eastAsia="nl-NL"/>
        </w:rPr>
      </w:pPr>
    </w:p>
    <w:p w14:paraId="3821D157" w14:textId="18984ECA" w:rsidR="009E0367" w:rsidRPr="00876FA3" w:rsidRDefault="009E0367" w:rsidP="00287CD3">
      <w:pPr>
        <w:spacing w:line="276" w:lineRule="auto"/>
        <w:contextualSpacing/>
        <w:jc w:val="both"/>
        <w:rPr>
          <w:rFonts w:asciiTheme="minorHAnsi" w:eastAsia="Calibri" w:hAnsiTheme="minorHAnsi" w:cstheme="minorHAnsi"/>
          <w:i/>
          <w:iCs/>
          <w:color w:val="519FD7"/>
          <w:kern w:val="24"/>
          <w:sz w:val="22"/>
          <w:lang w:eastAsia="nl-NL"/>
        </w:rPr>
      </w:pPr>
      <w:r w:rsidRPr="00876FA3">
        <w:rPr>
          <w:rFonts w:asciiTheme="minorHAnsi" w:eastAsia="Calibri" w:hAnsiTheme="minorHAnsi" w:cstheme="minorHAnsi"/>
          <w:b/>
          <w:bCs/>
          <w:i/>
          <w:iCs/>
          <w:color w:val="519FD7"/>
          <w:kern w:val="24"/>
          <w:sz w:val="22"/>
          <w:lang w:eastAsia="nl-NL"/>
        </w:rPr>
        <w:t>Table</w:t>
      </w:r>
      <w:r w:rsidR="00F94AEA" w:rsidRPr="00876FA3">
        <w:rPr>
          <w:rFonts w:asciiTheme="minorHAnsi" w:eastAsia="Calibri" w:hAnsiTheme="minorHAnsi" w:cstheme="minorHAnsi"/>
          <w:b/>
          <w:bCs/>
          <w:i/>
          <w:iCs/>
          <w:color w:val="519FD7"/>
          <w:kern w:val="24"/>
          <w:sz w:val="22"/>
          <w:lang w:eastAsia="nl-NL"/>
        </w:rPr>
        <w:t xml:space="preserve"> 10</w:t>
      </w:r>
      <w:r w:rsidR="00882C5C" w:rsidRPr="00876FA3">
        <w:rPr>
          <w:rFonts w:asciiTheme="minorHAnsi" w:eastAsia="Calibri" w:hAnsiTheme="minorHAnsi" w:cstheme="minorHAnsi"/>
          <w:b/>
          <w:bCs/>
          <w:i/>
          <w:iCs/>
          <w:color w:val="519FD7"/>
          <w:kern w:val="24"/>
          <w:sz w:val="22"/>
          <w:lang w:eastAsia="nl-NL"/>
        </w:rPr>
        <w:t xml:space="preserve"> </w:t>
      </w:r>
      <w:r w:rsidRPr="00876FA3">
        <w:rPr>
          <w:rFonts w:asciiTheme="minorHAnsi" w:eastAsia="Calibri" w:hAnsiTheme="minorHAnsi" w:cstheme="minorHAnsi"/>
          <w:i/>
          <w:iCs/>
          <w:color w:val="519FD7"/>
          <w:kern w:val="24"/>
          <w:sz w:val="22"/>
          <w:lang w:eastAsia="nl-NL"/>
        </w:rPr>
        <w:t xml:space="preserve">Assessment of training </w:t>
      </w:r>
      <w:r w:rsidR="00836D98" w:rsidRPr="00876FA3">
        <w:rPr>
          <w:rFonts w:asciiTheme="minorHAnsi" w:eastAsia="Calibri" w:hAnsiTheme="minorHAnsi" w:cstheme="minorHAnsi"/>
          <w:i/>
          <w:iCs/>
          <w:color w:val="519FD7"/>
          <w:kern w:val="24"/>
          <w:sz w:val="22"/>
          <w:lang w:eastAsia="nl-NL"/>
        </w:rPr>
        <w:t>programs</w:t>
      </w:r>
      <w:r w:rsidRPr="00876FA3">
        <w:rPr>
          <w:rFonts w:asciiTheme="minorHAnsi" w:eastAsia="Calibri" w:hAnsiTheme="minorHAnsi" w:cstheme="minorHAnsi"/>
          <w:i/>
          <w:iCs/>
          <w:color w:val="519FD7"/>
          <w:kern w:val="24"/>
          <w:sz w:val="22"/>
          <w:lang w:eastAsia="nl-NL"/>
        </w:rPr>
        <w:t xml:space="preserve"> and courses:</w:t>
      </w:r>
    </w:p>
    <w:tbl>
      <w:tblPr>
        <w:tblStyle w:val="Tabelraster1"/>
        <w:tblW w:w="9067" w:type="dxa"/>
        <w:tblLook w:val="04A0" w:firstRow="1" w:lastRow="0" w:firstColumn="1" w:lastColumn="0" w:noHBand="0" w:noVBand="1"/>
      </w:tblPr>
      <w:tblGrid>
        <w:gridCol w:w="9067"/>
      </w:tblGrid>
      <w:tr w:rsidR="009E0367" w:rsidRPr="002B3ABA" w14:paraId="3B975DB3" w14:textId="77777777" w:rsidTr="000E041F">
        <w:tc>
          <w:tcPr>
            <w:tcW w:w="9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E5F5"/>
          </w:tcPr>
          <w:p w14:paraId="0468C98E" w14:textId="6D9F0E98"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Number of students, compan</w:t>
            </w:r>
            <w:r w:rsidR="00836D98" w:rsidRPr="000E041F">
              <w:rPr>
                <w:rFonts w:asciiTheme="minorHAnsi" w:hAnsiTheme="minorHAnsi" w:cstheme="minorHAnsi"/>
                <w:color w:val="215868"/>
                <w:kern w:val="24"/>
                <w:sz w:val="22"/>
                <w:lang w:eastAsia="nl-NL"/>
              </w:rPr>
              <w:t>y employees</w:t>
            </w:r>
            <w:r w:rsidRPr="000E041F">
              <w:rPr>
                <w:rFonts w:asciiTheme="minorHAnsi" w:hAnsiTheme="minorHAnsi" w:cstheme="minorHAnsi"/>
                <w:color w:val="215868"/>
                <w:kern w:val="24"/>
                <w:sz w:val="22"/>
                <w:lang w:eastAsia="nl-NL"/>
              </w:rPr>
              <w:t xml:space="preserve"> in the course</w:t>
            </w:r>
          </w:p>
          <w:p w14:paraId="430902FC" w14:textId="77777777"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 xml:space="preserve">Number or % of participants from underrepresented </w:t>
            </w:r>
            <w:proofErr w:type="gramStart"/>
            <w:r w:rsidRPr="000E041F">
              <w:rPr>
                <w:rFonts w:asciiTheme="minorHAnsi" w:hAnsiTheme="minorHAnsi" w:cstheme="minorHAnsi"/>
                <w:color w:val="215868"/>
                <w:kern w:val="24"/>
                <w:sz w:val="22"/>
                <w:lang w:eastAsia="nl-NL"/>
              </w:rPr>
              <w:t>groups</w:t>
            </w:r>
            <w:proofErr w:type="gramEnd"/>
          </w:p>
          <w:p w14:paraId="4BC45271" w14:textId="1794BD69"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 xml:space="preserve">Achievement of learning goals </w:t>
            </w:r>
          </w:p>
          <w:p w14:paraId="459B8B2C" w14:textId="7A5B671D"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Student evaluation of training content and method</w:t>
            </w:r>
          </w:p>
          <w:p w14:paraId="7B36F3D1" w14:textId="77777777"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 xml:space="preserve">Number of certificates </w:t>
            </w:r>
            <w:proofErr w:type="gramStart"/>
            <w:r w:rsidRPr="000E041F">
              <w:rPr>
                <w:rFonts w:asciiTheme="minorHAnsi" w:hAnsiTheme="minorHAnsi" w:cstheme="minorHAnsi"/>
                <w:color w:val="215868"/>
                <w:kern w:val="24"/>
                <w:sz w:val="22"/>
                <w:lang w:eastAsia="nl-NL"/>
              </w:rPr>
              <w:t>achieved</w:t>
            </w:r>
            <w:proofErr w:type="gramEnd"/>
          </w:p>
          <w:p w14:paraId="06349B28" w14:textId="6623ABC1"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Flexibility of programs (</w:t>
            </w:r>
            <w:r w:rsidR="000F2F2F" w:rsidRPr="000E041F">
              <w:rPr>
                <w:rFonts w:asciiTheme="minorHAnsi" w:hAnsiTheme="minorHAnsi" w:cstheme="minorHAnsi"/>
                <w:color w:val="215868"/>
                <w:kern w:val="24"/>
                <w:sz w:val="22"/>
                <w:lang w:eastAsia="nl-NL"/>
              </w:rPr>
              <w:t xml:space="preserve">e.g. </w:t>
            </w:r>
            <w:r w:rsidRPr="000E041F">
              <w:rPr>
                <w:rFonts w:asciiTheme="minorHAnsi" w:hAnsiTheme="minorHAnsi" w:cstheme="minorHAnsi"/>
                <w:color w:val="215868"/>
                <w:kern w:val="24"/>
                <w:sz w:val="22"/>
                <w:lang w:eastAsia="nl-NL"/>
              </w:rPr>
              <w:t>hours, ECTS, online/face-to-face, ...)</w:t>
            </w:r>
          </w:p>
          <w:p w14:paraId="2B30F552" w14:textId="77777777"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Renewal of programs (new elements added year to year)</w:t>
            </w:r>
          </w:p>
          <w:p w14:paraId="10400F94" w14:textId="19776487"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 xml:space="preserve">Resources per </w:t>
            </w:r>
            <w:r w:rsidR="00836D98" w:rsidRPr="000E041F">
              <w:rPr>
                <w:rFonts w:asciiTheme="minorHAnsi" w:hAnsiTheme="minorHAnsi" w:cstheme="minorHAnsi"/>
                <w:color w:val="215868"/>
                <w:kern w:val="24"/>
                <w:sz w:val="22"/>
                <w:lang w:eastAsia="nl-NL"/>
              </w:rPr>
              <w:t>program and course</w:t>
            </w:r>
            <w:r w:rsidRPr="000E041F">
              <w:rPr>
                <w:rFonts w:asciiTheme="minorHAnsi" w:hAnsiTheme="minorHAnsi" w:cstheme="minorHAnsi"/>
                <w:color w:val="215868"/>
                <w:kern w:val="24"/>
                <w:sz w:val="22"/>
                <w:lang w:eastAsia="nl-NL"/>
              </w:rPr>
              <w:t xml:space="preserve"> (</w:t>
            </w:r>
            <w:r w:rsidR="000F2F2F" w:rsidRPr="000E041F">
              <w:rPr>
                <w:rFonts w:asciiTheme="minorHAnsi" w:hAnsiTheme="minorHAnsi" w:cstheme="minorHAnsi"/>
                <w:color w:val="215868"/>
                <w:kern w:val="24"/>
                <w:sz w:val="22"/>
                <w:lang w:eastAsia="nl-NL"/>
              </w:rPr>
              <w:t xml:space="preserve">e.g. </w:t>
            </w:r>
            <w:r w:rsidRPr="000E041F">
              <w:rPr>
                <w:rFonts w:asciiTheme="minorHAnsi" w:hAnsiTheme="minorHAnsi" w:cstheme="minorHAnsi"/>
                <w:color w:val="215868"/>
                <w:kern w:val="24"/>
                <w:sz w:val="22"/>
                <w:lang w:eastAsia="nl-NL"/>
              </w:rPr>
              <w:t xml:space="preserve">human resources, financial, technology...)   </w:t>
            </w:r>
          </w:p>
          <w:p w14:paraId="04A24A81" w14:textId="737D92D2"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 xml:space="preserve">Weight of virtual, augmented and connected reality in the training modules, </w:t>
            </w:r>
            <w:r w:rsidR="00A13AA1" w:rsidRPr="000E041F">
              <w:rPr>
                <w:rFonts w:asciiTheme="minorHAnsi" w:hAnsiTheme="minorHAnsi" w:cstheme="minorHAnsi"/>
                <w:color w:val="215868"/>
                <w:kern w:val="24"/>
                <w:sz w:val="22"/>
                <w:lang w:eastAsia="nl-NL"/>
              </w:rPr>
              <w:t xml:space="preserve">percentage </w:t>
            </w:r>
            <w:r w:rsidRPr="000E041F">
              <w:rPr>
                <w:rFonts w:asciiTheme="minorHAnsi" w:hAnsiTheme="minorHAnsi" w:cstheme="minorHAnsi"/>
                <w:color w:val="215868"/>
                <w:kern w:val="24"/>
                <w:sz w:val="22"/>
                <w:lang w:eastAsia="nl-NL"/>
              </w:rPr>
              <w:t xml:space="preserve">of audiovisual learning vs class </w:t>
            </w:r>
            <w:proofErr w:type="gramStart"/>
            <w:r w:rsidRPr="000E041F">
              <w:rPr>
                <w:rFonts w:asciiTheme="minorHAnsi" w:hAnsiTheme="minorHAnsi" w:cstheme="minorHAnsi"/>
                <w:color w:val="215868"/>
                <w:kern w:val="24"/>
                <w:sz w:val="22"/>
                <w:lang w:eastAsia="nl-NL"/>
              </w:rPr>
              <w:t>learning</w:t>
            </w:r>
            <w:proofErr w:type="gramEnd"/>
          </w:p>
          <w:p w14:paraId="69829673" w14:textId="77777777" w:rsidR="009E0367" w:rsidRPr="000E041F" w:rsidRDefault="009E0367" w:rsidP="00287CD3">
            <w:pPr>
              <w:numPr>
                <w:ilvl w:val="0"/>
                <w:numId w:val="5"/>
              </w:numPr>
              <w:spacing w:line="276" w:lineRule="auto"/>
              <w:contextualSpacing/>
              <w:jc w:val="both"/>
              <w:rPr>
                <w:rFonts w:asciiTheme="minorHAnsi" w:hAnsiTheme="minorHAnsi" w:cstheme="minorHAnsi"/>
                <w:color w:val="215868"/>
                <w:kern w:val="24"/>
                <w:sz w:val="22"/>
                <w:lang w:eastAsia="nl-NL"/>
              </w:rPr>
            </w:pPr>
            <w:r w:rsidRPr="000E041F">
              <w:rPr>
                <w:rFonts w:asciiTheme="minorHAnsi" w:hAnsiTheme="minorHAnsi" w:cstheme="minorHAnsi"/>
                <w:color w:val="215868"/>
                <w:kern w:val="24"/>
                <w:sz w:val="22"/>
                <w:lang w:eastAsia="nl-NL"/>
              </w:rPr>
              <w:t>Employment status of trainees after graduation, incl. job promotions</w:t>
            </w:r>
          </w:p>
          <w:p w14:paraId="424A687D" w14:textId="6A80B2DD" w:rsidR="009E0367" w:rsidRPr="002B3ABA" w:rsidRDefault="009E0367" w:rsidP="00287CD3">
            <w:pPr>
              <w:numPr>
                <w:ilvl w:val="0"/>
                <w:numId w:val="5"/>
              </w:numPr>
              <w:spacing w:line="276" w:lineRule="auto"/>
              <w:contextualSpacing/>
              <w:jc w:val="both"/>
              <w:rPr>
                <w:rFonts w:asciiTheme="minorHAnsi" w:hAnsiTheme="minorHAnsi" w:cstheme="minorHAnsi"/>
                <w:color w:val="000000"/>
                <w:kern w:val="24"/>
                <w:sz w:val="22"/>
                <w:lang w:eastAsia="nl-NL"/>
              </w:rPr>
            </w:pPr>
            <w:r w:rsidRPr="000E041F">
              <w:rPr>
                <w:rFonts w:asciiTheme="minorHAnsi" w:hAnsiTheme="minorHAnsi" w:cstheme="minorHAnsi"/>
                <w:color w:val="215868"/>
                <w:kern w:val="24"/>
                <w:sz w:val="22"/>
                <w:lang w:eastAsia="nl-NL"/>
              </w:rPr>
              <w:t>Trainees and employer job impact evaluation (</w:t>
            </w:r>
            <w:r w:rsidR="00A13AA1" w:rsidRPr="000E041F">
              <w:rPr>
                <w:rFonts w:asciiTheme="minorHAnsi" w:hAnsiTheme="minorHAnsi" w:cstheme="minorHAnsi"/>
                <w:color w:val="215868"/>
                <w:kern w:val="24"/>
                <w:sz w:val="22"/>
                <w:lang w:eastAsia="nl-NL"/>
              </w:rPr>
              <w:t xml:space="preserve">e.g. </w:t>
            </w:r>
            <w:r w:rsidRPr="000E041F">
              <w:rPr>
                <w:rFonts w:asciiTheme="minorHAnsi" w:hAnsiTheme="minorHAnsi" w:cstheme="minorHAnsi"/>
                <w:color w:val="215868"/>
                <w:kern w:val="24"/>
                <w:sz w:val="22"/>
                <w:lang w:eastAsia="nl-NL"/>
              </w:rPr>
              <w:t>better execution of tasks, increased salary, new employment)</w:t>
            </w:r>
          </w:p>
        </w:tc>
      </w:tr>
    </w:tbl>
    <w:p w14:paraId="38F27126" w14:textId="23324B6C" w:rsidR="009E0367" w:rsidRPr="002B3ABA" w:rsidRDefault="009E0367" w:rsidP="00287CD3">
      <w:pPr>
        <w:spacing w:line="276" w:lineRule="auto"/>
        <w:contextualSpacing/>
        <w:jc w:val="both"/>
        <w:rPr>
          <w:rFonts w:asciiTheme="minorHAnsi" w:eastAsia="Calibri" w:hAnsiTheme="minorHAnsi" w:cstheme="minorHAnsi"/>
          <w:color w:val="000000"/>
          <w:kern w:val="24"/>
          <w:sz w:val="22"/>
          <w:lang w:eastAsia="nl-NL"/>
        </w:rPr>
      </w:pPr>
    </w:p>
    <w:p w14:paraId="331DD518" w14:textId="72766FD2" w:rsidR="004C7E0A" w:rsidRPr="002B3ABA" w:rsidRDefault="004C7E0A" w:rsidP="00287CD3">
      <w:pPr>
        <w:spacing w:line="276" w:lineRule="auto"/>
        <w:contextualSpacing/>
        <w:jc w:val="both"/>
        <w:rPr>
          <w:rFonts w:asciiTheme="minorHAnsi" w:eastAsia="Calibri" w:hAnsiTheme="minorHAnsi" w:cstheme="minorHAnsi"/>
          <w:color w:val="000000"/>
          <w:kern w:val="24"/>
          <w:sz w:val="22"/>
          <w:lang w:eastAsia="nl-NL"/>
        </w:rPr>
      </w:pPr>
      <w:r w:rsidRPr="002B3ABA">
        <w:rPr>
          <w:rFonts w:asciiTheme="minorHAnsi" w:eastAsia="Calibri" w:hAnsiTheme="minorHAnsi" w:cstheme="minorHAnsi"/>
          <w:color w:val="000000"/>
          <w:kern w:val="24"/>
          <w:sz w:val="22"/>
          <w:lang w:eastAsia="nl-NL"/>
        </w:rPr>
        <w:t>Respondents were also asked for their knowledge of existing monitoring systems. This question resulted in limited responses</w:t>
      </w:r>
      <w:r w:rsidR="00345981" w:rsidRPr="002B3ABA">
        <w:rPr>
          <w:rFonts w:asciiTheme="minorHAnsi" w:eastAsia="Calibri" w:hAnsiTheme="minorHAnsi" w:cstheme="minorHAnsi"/>
          <w:color w:val="000000"/>
          <w:kern w:val="24"/>
          <w:sz w:val="22"/>
          <w:lang w:eastAsia="nl-NL"/>
        </w:rPr>
        <w:t>, however</w:t>
      </w:r>
      <w:r w:rsidRPr="002B3ABA">
        <w:rPr>
          <w:rFonts w:asciiTheme="minorHAnsi" w:eastAsia="Calibri" w:hAnsiTheme="minorHAnsi" w:cstheme="minorHAnsi"/>
          <w:color w:val="000000"/>
          <w:kern w:val="24"/>
          <w:sz w:val="22"/>
          <w:lang w:eastAsia="nl-NL"/>
        </w:rPr>
        <w:t xml:space="preserve">. </w:t>
      </w:r>
    </w:p>
    <w:p w14:paraId="658249B5" w14:textId="5C76915D" w:rsidR="00D22A5F" w:rsidRPr="002B3ABA" w:rsidRDefault="00D22A5F" w:rsidP="00287CD3">
      <w:pPr>
        <w:spacing w:line="276" w:lineRule="auto"/>
        <w:contextualSpacing/>
        <w:jc w:val="both"/>
        <w:rPr>
          <w:rFonts w:asciiTheme="minorHAnsi" w:eastAsia="Calibri" w:hAnsiTheme="minorHAnsi" w:cstheme="minorHAnsi"/>
          <w:color w:val="000000"/>
          <w:kern w:val="24"/>
          <w:sz w:val="22"/>
          <w:lang w:eastAsia="nl-NL"/>
        </w:rPr>
      </w:pPr>
      <w:r w:rsidRPr="002B3ABA">
        <w:rPr>
          <w:rFonts w:asciiTheme="minorHAnsi" w:eastAsia="Calibri" w:hAnsiTheme="minorHAnsi" w:cstheme="minorHAnsi"/>
          <w:color w:val="000000"/>
          <w:kern w:val="24"/>
          <w:sz w:val="22"/>
          <w:lang w:eastAsia="nl-NL"/>
        </w:rPr>
        <w:lastRenderedPageBreak/>
        <w:t xml:space="preserve">Annex </w:t>
      </w:r>
      <w:r w:rsidR="00436F15" w:rsidRPr="002B3ABA">
        <w:rPr>
          <w:rFonts w:asciiTheme="minorHAnsi" w:eastAsia="Calibri" w:hAnsiTheme="minorHAnsi" w:cstheme="minorHAnsi"/>
          <w:color w:val="000000"/>
          <w:kern w:val="24"/>
          <w:sz w:val="22"/>
          <w:lang w:eastAsia="nl-NL"/>
        </w:rPr>
        <w:t xml:space="preserve">7 </w:t>
      </w:r>
      <w:r w:rsidRPr="002B3ABA">
        <w:rPr>
          <w:rFonts w:asciiTheme="minorHAnsi" w:eastAsia="Calibri" w:hAnsiTheme="minorHAnsi" w:cstheme="minorHAnsi"/>
          <w:color w:val="000000"/>
          <w:kern w:val="24"/>
          <w:sz w:val="22"/>
          <w:lang w:eastAsia="nl-NL"/>
        </w:rPr>
        <w:t>g</w:t>
      </w:r>
      <w:r w:rsidR="00281209" w:rsidRPr="002B3ABA">
        <w:rPr>
          <w:rFonts w:asciiTheme="minorHAnsi" w:eastAsia="Calibri" w:hAnsiTheme="minorHAnsi" w:cstheme="minorHAnsi"/>
          <w:color w:val="000000"/>
          <w:kern w:val="24"/>
          <w:sz w:val="22"/>
          <w:lang w:eastAsia="nl-NL"/>
        </w:rPr>
        <w:t xml:space="preserve">ives examples of </w:t>
      </w:r>
      <w:r w:rsidRPr="002B3ABA">
        <w:rPr>
          <w:rFonts w:asciiTheme="minorHAnsi" w:eastAsia="Calibri" w:hAnsiTheme="minorHAnsi" w:cstheme="minorHAnsi"/>
          <w:color w:val="000000"/>
          <w:kern w:val="24"/>
          <w:sz w:val="22"/>
          <w:lang w:eastAsia="nl-NL"/>
        </w:rPr>
        <w:t>actual monitoring systems in Europe</w:t>
      </w:r>
      <w:r w:rsidR="00345981" w:rsidRPr="002B3ABA">
        <w:rPr>
          <w:rFonts w:asciiTheme="minorHAnsi" w:eastAsia="Calibri" w:hAnsiTheme="minorHAnsi" w:cstheme="minorHAnsi"/>
          <w:color w:val="000000"/>
          <w:kern w:val="24"/>
          <w:sz w:val="22"/>
          <w:lang w:eastAsia="nl-NL"/>
        </w:rPr>
        <w:t xml:space="preserve">. In section 7 requirements for </w:t>
      </w:r>
      <w:r w:rsidR="00436F15" w:rsidRPr="002B3ABA">
        <w:rPr>
          <w:rFonts w:asciiTheme="minorHAnsi" w:eastAsia="Calibri" w:hAnsiTheme="minorHAnsi" w:cstheme="minorHAnsi"/>
          <w:color w:val="000000"/>
          <w:kern w:val="24"/>
          <w:sz w:val="22"/>
          <w:lang w:eastAsia="nl-NL"/>
        </w:rPr>
        <w:t xml:space="preserve">a </w:t>
      </w:r>
      <w:r w:rsidR="00345981" w:rsidRPr="002B3ABA">
        <w:rPr>
          <w:rFonts w:asciiTheme="minorHAnsi" w:eastAsia="Calibri" w:hAnsiTheme="minorHAnsi" w:cstheme="minorHAnsi"/>
          <w:color w:val="000000"/>
          <w:kern w:val="24"/>
          <w:sz w:val="22"/>
          <w:lang w:eastAsia="nl-NL"/>
        </w:rPr>
        <w:t>monitoring system</w:t>
      </w:r>
      <w:r w:rsidR="00A13AA1" w:rsidRPr="002B3ABA">
        <w:rPr>
          <w:rFonts w:asciiTheme="minorHAnsi" w:eastAsia="Calibri" w:hAnsiTheme="minorHAnsi" w:cstheme="minorHAnsi"/>
          <w:color w:val="000000"/>
          <w:kern w:val="24"/>
          <w:sz w:val="22"/>
          <w:lang w:eastAsia="nl-NL"/>
        </w:rPr>
        <w:t xml:space="preserve"> are described</w:t>
      </w:r>
      <w:r w:rsidR="00345981" w:rsidRPr="002B3ABA">
        <w:rPr>
          <w:rFonts w:asciiTheme="minorHAnsi" w:eastAsia="Calibri" w:hAnsiTheme="minorHAnsi" w:cstheme="minorHAnsi"/>
          <w:color w:val="000000"/>
          <w:kern w:val="24"/>
          <w:sz w:val="22"/>
          <w:lang w:eastAsia="nl-NL"/>
        </w:rPr>
        <w:t xml:space="preserve">. </w:t>
      </w:r>
    </w:p>
    <w:p w14:paraId="20C4F37D" w14:textId="09081112" w:rsidR="00E36811" w:rsidRPr="002B3ABA" w:rsidRDefault="00E36811" w:rsidP="00287CD3">
      <w:pPr>
        <w:pStyle w:val="Heading2"/>
        <w:numPr>
          <w:ilvl w:val="1"/>
          <w:numId w:val="42"/>
        </w:numPr>
        <w:spacing w:line="276" w:lineRule="auto"/>
        <w:rPr>
          <w:rFonts w:eastAsia="Calibri"/>
          <w:lang w:eastAsia="nl-NL"/>
        </w:rPr>
      </w:pPr>
      <w:bookmarkStart w:id="29" w:name="_Toc161145971"/>
      <w:r w:rsidRPr="002B3ABA">
        <w:rPr>
          <w:rFonts w:eastAsia="Calibri"/>
          <w:lang w:eastAsia="nl-NL"/>
        </w:rPr>
        <w:t xml:space="preserve">Training </w:t>
      </w:r>
      <w:r w:rsidR="00BB33E1" w:rsidRPr="002B3ABA">
        <w:rPr>
          <w:rFonts w:eastAsia="Calibri"/>
          <w:lang w:eastAsia="nl-NL"/>
        </w:rPr>
        <w:t xml:space="preserve">and education </w:t>
      </w:r>
      <w:r w:rsidRPr="002B3ABA">
        <w:rPr>
          <w:rFonts w:eastAsia="Calibri"/>
          <w:lang w:eastAsia="nl-NL"/>
        </w:rPr>
        <w:t>methodologies</w:t>
      </w:r>
      <w:bookmarkEnd w:id="29"/>
    </w:p>
    <w:p w14:paraId="4C5C33AB" w14:textId="40687138" w:rsidR="00E36811" w:rsidRPr="002B3ABA" w:rsidRDefault="00B4732F" w:rsidP="00287CD3">
      <w:pPr>
        <w:spacing w:line="276" w:lineRule="auto"/>
        <w:contextualSpacing/>
        <w:jc w:val="both"/>
        <w:rPr>
          <w:rFonts w:asciiTheme="minorHAnsi" w:eastAsia="Calibri" w:hAnsiTheme="minorHAnsi" w:cstheme="minorHAnsi"/>
          <w:color w:val="000000"/>
          <w:kern w:val="24"/>
          <w:sz w:val="22"/>
          <w:lang w:eastAsia="nl-NL"/>
        </w:rPr>
      </w:pPr>
      <w:r w:rsidRPr="002B3ABA">
        <w:rPr>
          <w:rFonts w:asciiTheme="minorHAnsi" w:eastAsia="Calibri" w:hAnsiTheme="minorHAnsi" w:cstheme="minorHAnsi"/>
          <w:color w:val="000000"/>
          <w:kern w:val="24"/>
          <w:sz w:val="22"/>
          <w:lang w:eastAsia="nl-NL"/>
        </w:rPr>
        <w:t>FIELDS</w:t>
      </w:r>
      <w:r w:rsidR="00E36811" w:rsidRPr="002B3ABA">
        <w:rPr>
          <w:rFonts w:asciiTheme="minorHAnsi" w:eastAsia="Calibri" w:hAnsiTheme="minorHAnsi" w:cstheme="minorHAnsi"/>
          <w:color w:val="000000"/>
          <w:kern w:val="24"/>
          <w:sz w:val="22"/>
          <w:lang w:eastAsia="nl-NL"/>
        </w:rPr>
        <w:t xml:space="preserve"> </w:t>
      </w:r>
      <w:r w:rsidR="00280B07" w:rsidRPr="002B3ABA">
        <w:rPr>
          <w:rFonts w:asciiTheme="minorHAnsi" w:eastAsia="Calibri" w:hAnsiTheme="minorHAnsi" w:cstheme="minorHAnsi"/>
          <w:color w:val="000000"/>
          <w:kern w:val="24"/>
          <w:sz w:val="22"/>
          <w:lang w:eastAsia="nl-NL"/>
        </w:rPr>
        <w:t xml:space="preserve">deliverable </w:t>
      </w:r>
      <w:r w:rsidR="00E36811" w:rsidRPr="002B3ABA">
        <w:rPr>
          <w:rFonts w:asciiTheme="minorHAnsi" w:eastAsia="Calibri" w:hAnsiTheme="minorHAnsi" w:cstheme="minorHAnsi"/>
          <w:color w:val="000000"/>
          <w:kern w:val="24"/>
          <w:sz w:val="22"/>
          <w:lang w:eastAsia="nl-NL"/>
        </w:rPr>
        <w:t xml:space="preserve">D3.1 on training methodologies distinguishes </w:t>
      </w:r>
      <w:proofErr w:type="gramStart"/>
      <w:r w:rsidR="00E36811" w:rsidRPr="002B3ABA">
        <w:rPr>
          <w:rFonts w:asciiTheme="minorHAnsi" w:eastAsia="Calibri" w:hAnsiTheme="minorHAnsi" w:cstheme="minorHAnsi"/>
          <w:color w:val="000000"/>
          <w:kern w:val="24"/>
          <w:sz w:val="22"/>
          <w:lang w:eastAsia="nl-NL"/>
        </w:rPr>
        <w:t>a number of</w:t>
      </w:r>
      <w:proofErr w:type="gramEnd"/>
      <w:r w:rsidR="00E36811" w:rsidRPr="002B3ABA">
        <w:rPr>
          <w:rFonts w:asciiTheme="minorHAnsi" w:eastAsia="Calibri" w:hAnsiTheme="minorHAnsi" w:cstheme="minorHAnsi"/>
          <w:color w:val="000000"/>
          <w:kern w:val="24"/>
          <w:sz w:val="22"/>
          <w:lang w:eastAsia="nl-NL"/>
        </w:rPr>
        <w:t xml:space="preserve"> training methodologies that may be considered in the design of learning programs, depending on the aim of the program, the target group</w:t>
      </w:r>
      <w:r w:rsidR="004A4412" w:rsidRPr="002B3ABA">
        <w:rPr>
          <w:rFonts w:asciiTheme="minorHAnsi" w:eastAsia="Calibri" w:hAnsiTheme="minorHAnsi" w:cstheme="minorHAnsi"/>
          <w:color w:val="000000"/>
          <w:kern w:val="24"/>
          <w:sz w:val="22"/>
          <w:lang w:eastAsia="nl-NL"/>
        </w:rPr>
        <w:t xml:space="preserve"> and</w:t>
      </w:r>
      <w:r w:rsidR="00E36811" w:rsidRPr="002B3ABA">
        <w:rPr>
          <w:rFonts w:asciiTheme="minorHAnsi" w:eastAsia="Calibri" w:hAnsiTheme="minorHAnsi" w:cstheme="minorHAnsi"/>
          <w:color w:val="000000"/>
          <w:kern w:val="24"/>
          <w:sz w:val="22"/>
          <w:lang w:eastAsia="nl-NL"/>
        </w:rPr>
        <w:t xml:space="preserve"> the trainer’s experience: </w:t>
      </w:r>
    </w:p>
    <w:p w14:paraId="0836F37A" w14:textId="7BFC7DD1"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 xml:space="preserve">Online learning, </w:t>
      </w:r>
    </w:p>
    <w:p w14:paraId="3F274651" w14:textId="79E0CAE5"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 xml:space="preserve">Microlearning (small and detailed learning units), </w:t>
      </w:r>
    </w:p>
    <w:p w14:paraId="60C177B4" w14:textId="641F654B"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 xml:space="preserve">Gamification (use of game dynamics in education), </w:t>
      </w:r>
    </w:p>
    <w:p w14:paraId="791A0BE7" w14:textId="0D511CB8"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Flipped classroom (higher levels of Bloom’s taxonomy in classroom),</w:t>
      </w:r>
    </w:p>
    <w:p w14:paraId="7747A31D" w14:textId="178CF181"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 xml:space="preserve">Blended learning (combined classroom and e-learning), </w:t>
      </w:r>
    </w:p>
    <w:p w14:paraId="124975AA" w14:textId="4260071A"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Peer learning (among members of a peer group with central position student</w:t>
      </w:r>
      <w:r w:rsidR="0038289A" w:rsidRPr="00F96806">
        <w:rPr>
          <w:rFonts w:asciiTheme="minorHAnsi" w:eastAsia="Calibri" w:hAnsiTheme="minorHAnsi" w:cstheme="minorHAnsi"/>
          <w:color w:val="000000"/>
          <w:kern w:val="24"/>
          <w:sz w:val="22"/>
          <w:lang w:eastAsia="nl-NL"/>
        </w:rPr>
        <w:t>)</w:t>
      </w:r>
      <w:r w:rsidRPr="00F96806">
        <w:rPr>
          <w:rFonts w:asciiTheme="minorHAnsi" w:eastAsia="Calibri" w:hAnsiTheme="minorHAnsi" w:cstheme="minorHAnsi"/>
          <w:color w:val="000000"/>
          <w:kern w:val="24"/>
          <w:sz w:val="22"/>
          <w:lang w:eastAsia="nl-NL"/>
        </w:rPr>
        <w:t xml:space="preserve">, </w:t>
      </w:r>
    </w:p>
    <w:p w14:paraId="2733C46A" w14:textId="5EB1CD56"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 xml:space="preserve">On-farm demonstration activities, </w:t>
      </w:r>
    </w:p>
    <w:p w14:paraId="515CB880" w14:textId="16A3426F" w:rsidR="00E36811" w:rsidRPr="00F96806" w:rsidRDefault="00E36811" w:rsidP="00F96806">
      <w:pPr>
        <w:pStyle w:val="ListParagraph"/>
        <w:numPr>
          <w:ilvl w:val="0"/>
          <w:numId w:val="59"/>
        </w:numPr>
        <w:spacing w:line="276" w:lineRule="auto"/>
        <w:jc w:val="both"/>
        <w:rPr>
          <w:rFonts w:asciiTheme="minorHAnsi" w:eastAsia="Calibri" w:hAnsiTheme="minorHAnsi" w:cstheme="minorHAnsi"/>
          <w:color w:val="000000"/>
          <w:kern w:val="24"/>
          <w:sz w:val="22"/>
          <w:lang w:eastAsia="nl-NL"/>
        </w:rPr>
      </w:pPr>
      <w:r w:rsidRPr="00F96806">
        <w:rPr>
          <w:rFonts w:asciiTheme="minorHAnsi" w:eastAsia="Calibri" w:hAnsiTheme="minorHAnsi" w:cstheme="minorHAnsi"/>
          <w:color w:val="000000"/>
          <w:kern w:val="24"/>
          <w:sz w:val="22"/>
          <w:lang w:eastAsia="nl-NL"/>
        </w:rPr>
        <w:t>Action-based and participatory learning.</w:t>
      </w:r>
    </w:p>
    <w:p w14:paraId="462065BD" w14:textId="1C18B6E8" w:rsidR="00DF3835" w:rsidRPr="002B3ABA" w:rsidRDefault="00DF3835" w:rsidP="00287CD3">
      <w:pPr>
        <w:spacing w:after="0" w:line="276" w:lineRule="auto"/>
        <w:jc w:val="both"/>
        <w:rPr>
          <w:rFonts w:asciiTheme="minorHAnsi" w:eastAsia="Calibri" w:hAnsiTheme="minorHAnsi" w:cstheme="minorHAnsi"/>
          <w:sz w:val="22"/>
        </w:rPr>
      </w:pPr>
    </w:p>
    <w:p w14:paraId="0397B7B5" w14:textId="6D4E32FD" w:rsidR="00A4705F" w:rsidRPr="002B3ABA" w:rsidRDefault="00E36811"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This overview underlines our findings </w:t>
      </w:r>
      <w:r w:rsidR="00A4705F" w:rsidRPr="002B3ABA">
        <w:rPr>
          <w:rFonts w:asciiTheme="minorHAnsi" w:eastAsia="Calibri" w:hAnsiTheme="minorHAnsi" w:cstheme="minorHAnsi"/>
          <w:sz w:val="22"/>
        </w:rPr>
        <w:t>on innovations in training and education methodologies toward online learning, more attention to learning/training in practice, and increasing the attractiveness of education and training for students (‘’making learning fun’’) through new learning methods such as gamification, demonstration activities</w:t>
      </w:r>
      <w:r w:rsidR="005F0B6A" w:rsidRPr="002B3ABA">
        <w:rPr>
          <w:rFonts w:asciiTheme="minorHAnsi" w:eastAsia="Calibri" w:hAnsiTheme="minorHAnsi" w:cstheme="minorHAnsi"/>
          <w:sz w:val="22"/>
        </w:rPr>
        <w:t>,</w:t>
      </w:r>
      <w:r w:rsidR="00A4705F" w:rsidRPr="002B3ABA">
        <w:rPr>
          <w:rFonts w:asciiTheme="minorHAnsi" w:eastAsia="Calibri" w:hAnsiTheme="minorHAnsi" w:cstheme="minorHAnsi"/>
          <w:sz w:val="22"/>
        </w:rPr>
        <w:t xml:space="preserve"> etc.</w:t>
      </w:r>
      <w:r w:rsidRPr="002B3ABA">
        <w:rPr>
          <w:rFonts w:asciiTheme="minorHAnsi" w:eastAsia="Calibri" w:hAnsiTheme="minorHAnsi" w:cstheme="minorHAnsi"/>
          <w:sz w:val="22"/>
        </w:rPr>
        <w:t xml:space="preserve"> </w:t>
      </w:r>
    </w:p>
    <w:p w14:paraId="033E8B1C" w14:textId="116B707D" w:rsidR="005A21D3" w:rsidRPr="002B3ABA" w:rsidRDefault="005A21D3" w:rsidP="00287CD3">
      <w:pPr>
        <w:spacing w:after="0" w:line="276" w:lineRule="auto"/>
        <w:jc w:val="both"/>
        <w:rPr>
          <w:rFonts w:asciiTheme="minorHAnsi" w:eastAsia="Calibri" w:hAnsiTheme="minorHAnsi" w:cstheme="minorHAnsi"/>
          <w:sz w:val="22"/>
        </w:rPr>
      </w:pPr>
    </w:p>
    <w:p w14:paraId="0498A7D8" w14:textId="477B8F2E" w:rsidR="002A459F" w:rsidRDefault="00A4705F"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 important trend </w:t>
      </w:r>
      <w:r w:rsidR="005A21D3" w:rsidRPr="002B3ABA">
        <w:rPr>
          <w:rFonts w:asciiTheme="minorHAnsi" w:eastAsia="Calibri" w:hAnsiTheme="minorHAnsi" w:cstheme="minorHAnsi"/>
          <w:sz w:val="22"/>
        </w:rPr>
        <w:t>towards more interest in micro-learning is reflected in the Council of the European Union adoption of the ‘’Recommendation on a European approach to micro-credentials for lifelong learning and employability’’ (16 June 2022)</w:t>
      </w:r>
      <w:r w:rsidR="000F6311"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w:t>
      </w:r>
      <w:r w:rsidR="000F6311" w:rsidRPr="002B3ABA">
        <w:rPr>
          <w:rFonts w:asciiTheme="minorHAnsi" w:eastAsia="Calibri" w:hAnsiTheme="minorHAnsi" w:cstheme="minorHAnsi"/>
          <w:sz w:val="22"/>
        </w:rPr>
        <w:t>The approach is to stimulate lifelong learning, build trust and enhance flexibility of training/learning</w:t>
      </w:r>
      <w:r w:rsidR="00B06121" w:rsidRPr="002B3ABA">
        <w:rPr>
          <w:rStyle w:val="FootnoteReference"/>
          <w:rFonts w:asciiTheme="minorHAnsi" w:eastAsia="Calibri" w:hAnsiTheme="minorHAnsi" w:cstheme="minorHAnsi"/>
          <w:sz w:val="22"/>
        </w:rPr>
        <w:footnoteReference w:id="18"/>
      </w:r>
      <w:r w:rsidR="000F6311" w:rsidRPr="002B3ABA">
        <w:rPr>
          <w:rFonts w:asciiTheme="minorHAnsi" w:eastAsia="Calibri" w:hAnsiTheme="minorHAnsi" w:cstheme="minorHAnsi"/>
          <w:sz w:val="22"/>
        </w:rPr>
        <w:t xml:space="preserve">. </w:t>
      </w:r>
      <w:r w:rsidR="00B06121" w:rsidRPr="002B3ABA">
        <w:rPr>
          <w:rFonts w:asciiTheme="minorHAnsi" w:eastAsia="Calibri" w:hAnsiTheme="minorHAnsi" w:cstheme="minorHAnsi"/>
          <w:sz w:val="22"/>
        </w:rPr>
        <w:t>The Erasmus+ project I-Restart has one of its foc</w:t>
      </w:r>
      <w:r w:rsidR="0026546C" w:rsidRPr="002B3ABA">
        <w:rPr>
          <w:rFonts w:asciiTheme="minorHAnsi" w:eastAsia="Calibri" w:hAnsiTheme="minorHAnsi" w:cstheme="minorHAnsi"/>
          <w:sz w:val="22"/>
        </w:rPr>
        <w:t>uses</w:t>
      </w:r>
      <w:r w:rsidR="00B06121" w:rsidRPr="002B3ABA">
        <w:rPr>
          <w:rFonts w:asciiTheme="minorHAnsi" w:eastAsia="Calibri" w:hAnsiTheme="minorHAnsi" w:cstheme="minorHAnsi"/>
          <w:sz w:val="22"/>
        </w:rPr>
        <w:t xml:space="preserve"> on the further development and implementation of the micro-credential</w:t>
      </w:r>
      <w:r w:rsidR="00345981" w:rsidRPr="002B3ABA">
        <w:rPr>
          <w:rFonts w:asciiTheme="minorHAnsi" w:eastAsia="Calibri" w:hAnsiTheme="minorHAnsi" w:cstheme="minorHAnsi"/>
          <w:sz w:val="22"/>
        </w:rPr>
        <w:t>s</w:t>
      </w:r>
      <w:r w:rsidR="00B06121" w:rsidRPr="002B3ABA">
        <w:rPr>
          <w:rFonts w:asciiTheme="minorHAnsi" w:eastAsia="Calibri" w:hAnsiTheme="minorHAnsi" w:cstheme="minorHAnsi"/>
          <w:sz w:val="22"/>
        </w:rPr>
        <w:t xml:space="preserve"> approach, and thereby </w:t>
      </w:r>
      <w:proofErr w:type="gramStart"/>
      <w:r w:rsidR="00B06121" w:rsidRPr="002B3ABA">
        <w:rPr>
          <w:rFonts w:asciiTheme="minorHAnsi" w:eastAsia="Calibri" w:hAnsiTheme="minorHAnsi" w:cstheme="minorHAnsi"/>
          <w:sz w:val="22"/>
        </w:rPr>
        <w:t>continues on</w:t>
      </w:r>
      <w:proofErr w:type="gramEnd"/>
      <w:r w:rsidR="00B06121" w:rsidRPr="002B3ABA">
        <w:rPr>
          <w:rFonts w:asciiTheme="minorHAnsi" w:eastAsia="Calibri" w:hAnsiTheme="minorHAnsi" w:cstheme="minorHAnsi"/>
          <w:sz w:val="22"/>
        </w:rPr>
        <w:t xml:space="preserve"> results of the </w:t>
      </w:r>
      <w:r w:rsidR="00B4732F" w:rsidRPr="002B3ABA">
        <w:rPr>
          <w:rFonts w:asciiTheme="minorHAnsi" w:eastAsia="Calibri" w:hAnsiTheme="minorHAnsi" w:cstheme="minorHAnsi"/>
          <w:sz w:val="22"/>
        </w:rPr>
        <w:t>FIELDS</w:t>
      </w:r>
      <w:r w:rsidR="00B06121" w:rsidRPr="002B3ABA">
        <w:rPr>
          <w:rFonts w:asciiTheme="minorHAnsi" w:eastAsia="Calibri" w:hAnsiTheme="minorHAnsi" w:cstheme="minorHAnsi"/>
          <w:sz w:val="22"/>
        </w:rPr>
        <w:t xml:space="preserve"> project. </w:t>
      </w:r>
    </w:p>
    <w:p w14:paraId="77101D0F" w14:textId="77777777" w:rsidR="00120DF8" w:rsidRPr="002B3ABA" w:rsidRDefault="00120DF8" w:rsidP="00287CD3">
      <w:pPr>
        <w:spacing w:after="0" w:line="276" w:lineRule="auto"/>
        <w:jc w:val="both"/>
        <w:rPr>
          <w:rFonts w:asciiTheme="minorHAnsi" w:eastAsia="Calibri" w:hAnsiTheme="minorHAnsi" w:cstheme="minorHAnsi"/>
          <w:sz w:val="22"/>
        </w:rPr>
      </w:pPr>
    </w:p>
    <w:p w14:paraId="127DE8E4" w14:textId="18028002" w:rsidR="00FE0E65" w:rsidRPr="00EB2277" w:rsidRDefault="009A38C5" w:rsidP="00287CD3">
      <w:pPr>
        <w:pStyle w:val="Heading1"/>
        <w:numPr>
          <w:ilvl w:val="0"/>
          <w:numId w:val="42"/>
        </w:numPr>
        <w:spacing w:line="276" w:lineRule="auto"/>
        <w:rPr>
          <w:rFonts w:eastAsia="Calibri"/>
        </w:rPr>
      </w:pPr>
      <w:bookmarkStart w:id="30" w:name="_Toc161145972"/>
      <w:r w:rsidRPr="002B3ABA">
        <w:rPr>
          <w:rFonts w:eastAsia="Calibri"/>
        </w:rPr>
        <w:lastRenderedPageBreak/>
        <w:t>Organisational directions: towards a balanced governance structure of the European skills ecosystem</w:t>
      </w:r>
      <w:bookmarkEnd w:id="30"/>
    </w:p>
    <w:p w14:paraId="6EBC67A6" w14:textId="5CD67BB5" w:rsidR="00F23CB4" w:rsidRPr="00EB2277" w:rsidRDefault="00A10C7E" w:rsidP="00287CD3">
      <w:pPr>
        <w:pStyle w:val="Heading2"/>
        <w:numPr>
          <w:ilvl w:val="1"/>
          <w:numId w:val="42"/>
        </w:numPr>
        <w:spacing w:line="276" w:lineRule="auto"/>
        <w:rPr>
          <w:rFonts w:eastAsia="Calibri"/>
        </w:rPr>
      </w:pPr>
      <w:bookmarkStart w:id="31" w:name="_Toc161145973"/>
      <w:r w:rsidRPr="002B3ABA">
        <w:rPr>
          <w:rFonts w:eastAsia="Calibri"/>
        </w:rPr>
        <w:t>Introduction</w:t>
      </w:r>
      <w:bookmarkEnd w:id="31"/>
    </w:p>
    <w:p w14:paraId="0ED919E4" w14:textId="72709984" w:rsidR="00141266" w:rsidRPr="002B3ABA" w:rsidRDefault="00141266"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this </w:t>
      </w:r>
      <w:r w:rsidR="009E4BC7" w:rsidRPr="002B3ABA">
        <w:rPr>
          <w:rFonts w:asciiTheme="minorHAnsi" w:eastAsia="Calibri" w:hAnsiTheme="minorHAnsi" w:cstheme="minorHAnsi"/>
          <w:sz w:val="22"/>
        </w:rPr>
        <w:t>chapter</w:t>
      </w:r>
      <w:r w:rsidRPr="002B3ABA">
        <w:rPr>
          <w:rFonts w:asciiTheme="minorHAnsi" w:eastAsia="Calibri" w:hAnsiTheme="minorHAnsi" w:cstheme="minorHAnsi"/>
          <w:sz w:val="22"/>
        </w:rPr>
        <w:t xml:space="preserve"> we develop a framework for the analysis of the governance structure of the European</w:t>
      </w:r>
      <w:r w:rsidR="00E0441C"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skills eco-system. </w:t>
      </w:r>
    </w:p>
    <w:p w14:paraId="57CC09D9" w14:textId="35FA6986" w:rsidR="00141266" w:rsidRPr="002B3ABA" w:rsidRDefault="00141266" w:rsidP="00287CD3">
      <w:pPr>
        <w:spacing w:after="0" w:line="276" w:lineRule="auto"/>
        <w:jc w:val="both"/>
        <w:rPr>
          <w:rFonts w:asciiTheme="minorHAnsi" w:eastAsia="Calibri" w:hAnsiTheme="minorHAnsi" w:cstheme="minorHAnsi"/>
          <w:sz w:val="22"/>
        </w:rPr>
      </w:pPr>
    </w:p>
    <w:p w14:paraId="62AF111F" w14:textId="67E68F4B" w:rsidR="00321ACC" w:rsidRPr="002B3ABA" w:rsidRDefault="00321ACC"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The governance structure of the European skills ecosystem is subject to continuous changes, through EU as well as through country policies. An important stimulus for change is the exchange of knowledge and best practices between countries, often stimulated through EU policies and EU funded project</w:t>
      </w:r>
      <w:r w:rsidR="009E4BC7" w:rsidRPr="002B3ABA">
        <w:rPr>
          <w:rFonts w:asciiTheme="minorHAnsi" w:eastAsia="Calibri" w:hAnsiTheme="minorHAnsi" w:cstheme="minorHAnsi"/>
          <w:sz w:val="22"/>
        </w:rPr>
        <w:t>s</w:t>
      </w:r>
      <w:r w:rsidRPr="002B3ABA">
        <w:rPr>
          <w:rFonts w:asciiTheme="minorHAnsi" w:eastAsia="Calibri" w:hAnsiTheme="minorHAnsi" w:cstheme="minorHAnsi"/>
          <w:sz w:val="22"/>
        </w:rPr>
        <w:t xml:space="preserve">. </w:t>
      </w:r>
    </w:p>
    <w:p w14:paraId="4EF268C5" w14:textId="342819B3" w:rsidR="007A7B55" w:rsidRPr="002B3ABA" w:rsidRDefault="00E165D7"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the nineties of the last century</w:t>
      </w:r>
      <w:r w:rsidR="00B662A5"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3 types of skill governance systems in Europe with different stakeholder</w:t>
      </w:r>
      <w:r w:rsidR="00321ACC" w:rsidRPr="002B3ABA">
        <w:rPr>
          <w:rFonts w:asciiTheme="minorHAnsi" w:eastAsia="Calibri" w:hAnsiTheme="minorHAnsi" w:cstheme="minorHAnsi"/>
          <w:sz w:val="22"/>
        </w:rPr>
        <w:t xml:space="preserve"> roles</w:t>
      </w:r>
      <w:r w:rsidRPr="002B3ABA">
        <w:rPr>
          <w:rFonts w:asciiTheme="minorHAnsi" w:eastAsia="Calibri" w:hAnsiTheme="minorHAnsi" w:cstheme="minorHAnsi"/>
          <w:sz w:val="22"/>
        </w:rPr>
        <w:t xml:space="preserve"> were distinguished (</w:t>
      </w:r>
      <w:r w:rsidR="007A7B55" w:rsidRPr="002B3ABA">
        <w:rPr>
          <w:rFonts w:asciiTheme="minorHAnsi" w:eastAsia="Calibri" w:hAnsiTheme="minorHAnsi" w:cstheme="minorHAnsi"/>
          <w:sz w:val="22"/>
        </w:rPr>
        <w:t>Greinert</w:t>
      </w:r>
      <w:r w:rsidRPr="002B3ABA">
        <w:rPr>
          <w:rFonts w:asciiTheme="minorHAnsi" w:eastAsia="Calibri" w:hAnsiTheme="minorHAnsi" w:cstheme="minorHAnsi"/>
          <w:sz w:val="22"/>
        </w:rPr>
        <w:t xml:space="preserve">, </w:t>
      </w:r>
      <w:r w:rsidR="007A7B55" w:rsidRPr="002B3ABA">
        <w:rPr>
          <w:rFonts w:asciiTheme="minorHAnsi" w:eastAsia="Calibri" w:hAnsiTheme="minorHAnsi" w:cstheme="minorHAnsi"/>
          <w:sz w:val="22"/>
        </w:rPr>
        <w:t>1998)</w:t>
      </w:r>
      <w:r w:rsidRPr="002B3ABA">
        <w:rPr>
          <w:rFonts w:asciiTheme="minorHAnsi" w:eastAsia="Calibri" w:hAnsiTheme="minorHAnsi" w:cstheme="minorHAnsi"/>
          <w:sz w:val="22"/>
        </w:rPr>
        <w:t>:</w:t>
      </w:r>
      <w:r w:rsidR="007A7B55" w:rsidRPr="002B3ABA">
        <w:rPr>
          <w:rFonts w:asciiTheme="minorHAnsi" w:eastAsia="Calibri" w:hAnsiTheme="minorHAnsi" w:cstheme="minorHAnsi"/>
          <w:sz w:val="22"/>
        </w:rPr>
        <w:t xml:space="preserve"> </w:t>
      </w:r>
    </w:p>
    <w:p w14:paraId="44AA3AD0" w14:textId="293CDB59" w:rsidR="007A7B55" w:rsidRPr="0066721B" w:rsidRDefault="007A7B55" w:rsidP="0066721B">
      <w:pPr>
        <w:pStyle w:val="ListParagraph"/>
        <w:numPr>
          <w:ilvl w:val="0"/>
          <w:numId w:val="60"/>
        </w:numPr>
        <w:spacing w:after="0" w:line="276" w:lineRule="auto"/>
        <w:jc w:val="both"/>
        <w:rPr>
          <w:rFonts w:asciiTheme="minorHAnsi" w:eastAsia="Calibri" w:hAnsiTheme="minorHAnsi" w:cstheme="minorHAnsi"/>
          <w:sz w:val="22"/>
        </w:rPr>
      </w:pPr>
      <w:r w:rsidRPr="0066721B">
        <w:rPr>
          <w:rFonts w:asciiTheme="minorHAnsi" w:eastAsia="Calibri" w:hAnsiTheme="minorHAnsi" w:cstheme="minorHAnsi"/>
          <w:sz w:val="22"/>
        </w:rPr>
        <w:t xml:space="preserve">State-driven governance model (e.g. France, Sweden). </w:t>
      </w:r>
      <w:r w:rsidR="009E4BC7" w:rsidRPr="0066721B">
        <w:rPr>
          <w:rFonts w:asciiTheme="minorHAnsi" w:eastAsia="Calibri" w:hAnsiTheme="minorHAnsi" w:cstheme="minorHAnsi"/>
          <w:sz w:val="22"/>
        </w:rPr>
        <w:t>The system is r</w:t>
      </w:r>
      <w:r w:rsidRPr="0066721B">
        <w:rPr>
          <w:rFonts w:asciiTheme="minorHAnsi" w:eastAsia="Calibri" w:hAnsiTheme="minorHAnsi" w:cstheme="minorHAnsi"/>
          <w:sz w:val="22"/>
        </w:rPr>
        <w:t>egulated by the administration</w:t>
      </w:r>
      <w:r w:rsidR="009E4BC7" w:rsidRPr="0066721B">
        <w:rPr>
          <w:rFonts w:asciiTheme="minorHAnsi" w:eastAsia="Calibri" w:hAnsiTheme="minorHAnsi" w:cstheme="minorHAnsi"/>
          <w:sz w:val="22"/>
        </w:rPr>
        <w:t xml:space="preserve"> and</w:t>
      </w:r>
      <w:r w:rsidRPr="0066721B">
        <w:rPr>
          <w:rFonts w:asciiTheme="minorHAnsi" w:eastAsia="Calibri" w:hAnsiTheme="minorHAnsi" w:cstheme="minorHAnsi"/>
          <w:sz w:val="22"/>
        </w:rPr>
        <w:t xml:space="preserve"> based on the logic of school operations. The company’s role is limited to providing </w:t>
      </w:r>
      <w:proofErr w:type="gramStart"/>
      <w:r w:rsidRPr="0066721B">
        <w:rPr>
          <w:rFonts w:asciiTheme="minorHAnsi" w:eastAsia="Calibri" w:hAnsiTheme="minorHAnsi" w:cstheme="minorHAnsi"/>
          <w:sz w:val="22"/>
        </w:rPr>
        <w:t>internships</w:t>
      </w:r>
      <w:proofErr w:type="gramEnd"/>
    </w:p>
    <w:p w14:paraId="519F10F5" w14:textId="2E64662C" w:rsidR="007A7B55" w:rsidRPr="0066721B" w:rsidRDefault="007A7B55" w:rsidP="0066721B">
      <w:pPr>
        <w:pStyle w:val="ListParagraph"/>
        <w:numPr>
          <w:ilvl w:val="0"/>
          <w:numId w:val="60"/>
        </w:numPr>
        <w:spacing w:after="0" w:line="276" w:lineRule="auto"/>
        <w:jc w:val="both"/>
        <w:rPr>
          <w:rFonts w:asciiTheme="minorHAnsi" w:eastAsia="Calibri" w:hAnsiTheme="minorHAnsi" w:cstheme="minorHAnsi"/>
          <w:sz w:val="22"/>
        </w:rPr>
      </w:pPr>
      <w:r w:rsidRPr="0066721B">
        <w:rPr>
          <w:rFonts w:asciiTheme="minorHAnsi" w:eastAsia="Calibri" w:hAnsiTheme="minorHAnsi" w:cstheme="minorHAnsi"/>
          <w:sz w:val="22"/>
        </w:rPr>
        <w:t>Market controlled governance model (e.g. UK). System directions are in the hand of employers and the labour market. Training in particular takes place on the job and in private institutions</w:t>
      </w:r>
    </w:p>
    <w:p w14:paraId="6B9CF4A3" w14:textId="37A8665B" w:rsidR="00046DCE" w:rsidRPr="0066721B" w:rsidRDefault="007A7B55" w:rsidP="0066721B">
      <w:pPr>
        <w:pStyle w:val="ListParagraph"/>
        <w:numPr>
          <w:ilvl w:val="0"/>
          <w:numId w:val="60"/>
        </w:numPr>
        <w:spacing w:after="0" w:line="276" w:lineRule="auto"/>
        <w:jc w:val="both"/>
        <w:rPr>
          <w:rFonts w:asciiTheme="minorHAnsi" w:eastAsia="Calibri" w:hAnsiTheme="minorHAnsi" w:cstheme="minorHAnsi"/>
          <w:sz w:val="22"/>
        </w:rPr>
      </w:pPr>
      <w:r w:rsidRPr="0066721B">
        <w:rPr>
          <w:rFonts w:asciiTheme="minorHAnsi" w:eastAsia="Calibri" w:hAnsiTheme="minorHAnsi" w:cstheme="minorHAnsi"/>
          <w:sz w:val="22"/>
        </w:rPr>
        <w:t>Corporate governance model (e.g. Germany, Austria, Switzerland, Netherlands, Denmark): mixed system of cooperative governance, based on social dialogue. Regulation takes place in a pluralistic network consisting of state bodies, companies and business associations, trade unions</w:t>
      </w:r>
      <w:r w:rsidR="004A4412" w:rsidRPr="0066721B">
        <w:rPr>
          <w:rFonts w:asciiTheme="minorHAnsi" w:eastAsia="Calibri" w:hAnsiTheme="minorHAnsi" w:cstheme="minorHAnsi"/>
          <w:sz w:val="22"/>
        </w:rPr>
        <w:t xml:space="preserve"> </w:t>
      </w:r>
      <w:proofErr w:type="gramStart"/>
      <w:r w:rsidR="004A4412" w:rsidRPr="0066721B">
        <w:rPr>
          <w:rFonts w:asciiTheme="minorHAnsi" w:eastAsia="Calibri" w:hAnsiTheme="minorHAnsi" w:cstheme="minorHAnsi"/>
          <w:sz w:val="22"/>
        </w:rPr>
        <w:t>and</w:t>
      </w:r>
      <w:r w:rsidRPr="0066721B">
        <w:rPr>
          <w:rFonts w:asciiTheme="minorHAnsi" w:eastAsia="Calibri" w:hAnsiTheme="minorHAnsi" w:cstheme="minorHAnsi"/>
          <w:sz w:val="22"/>
        </w:rPr>
        <w:t xml:space="preserve"> </w:t>
      </w:r>
      <w:r w:rsidR="004A4412" w:rsidRPr="0066721B">
        <w:rPr>
          <w:rFonts w:asciiTheme="minorHAnsi" w:eastAsia="Calibri" w:hAnsiTheme="minorHAnsi" w:cstheme="minorHAnsi"/>
          <w:sz w:val="22"/>
        </w:rPr>
        <w:t xml:space="preserve"> </w:t>
      </w:r>
      <w:r w:rsidRPr="0066721B">
        <w:rPr>
          <w:rFonts w:asciiTheme="minorHAnsi" w:eastAsia="Calibri" w:hAnsiTheme="minorHAnsi" w:cstheme="minorHAnsi"/>
          <w:sz w:val="22"/>
        </w:rPr>
        <w:t>professional</w:t>
      </w:r>
      <w:proofErr w:type="gramEnd"/>
      <w:r w:rsidRPr="0066721B">
        <w:rPr>
          <w:rFonts w:asciiTheme="minorHAnsi" w:eastAsia="Calibri" w:hAnsiTheme="minorHAnsi" w:cstheme="minorHAnsi"/>
          <w:sz w:val="22"/>
        </w:rPr>
        <w:t xml:space="preserve"> organisations. </w:t>
      </w:r>
    </w:p>
    <w:p w14:paraId="77EB8D1D" w14:textId="77777777" w:rsidR="00321ACC" w:rsidRPr="002B3ABA" w:rsidRDefault="00321ACC"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This classification shows the diverse nature of the management of the skills systems in the EU countries</w:t>
      </w:r>
      <w:r w:rsidR="00305345" w:rsidRPr="002B3ABA">
        <w:rPr>
          <w:rFonts w:asciiTheme="minorHAnsi" w:eastAsia="Calibri" w:hAnsiTheme="minorHAnsi" w:cstheme="minorHAnsi"/>
          <w:sz w:val="22"/>
        </w:rPr>
        <w:t xml:space="preserve"> at that time</w:t>
      </w:r>
      <w:r w:rsidR="00A86FA5" w:rsidRPr="002B3ABA">
        <w:rPr>
          <w:rFonts w:asciiTheme="minorHAnsi" w:eastAsia="Calibri" w:hAnsiTheme="minorHAnsi" w:cstheme="minorHAnsi"/>
          <w:sz w:val="22"/>
        </w:rPr>
        <w:t xml:space="preserve">. </w:t>
      </w:r>
    </w:p>
    <w:p w14:paraId="41CDDCA8" w14:textId="77777777" w:rsidR="00321ACC" w:rsidRPr="002B3ABA" w:rsidRDefault="00321ACC" w:rsidP="00287CD3">
      <w:pPr>
        <w:spacing w:after="0" w:line="276" w:lineRule="auto"/>
        <w:jc w:val="both"/>
        <w:rPr>
          <w:rFonts w:asciiTheme="minorHAnsi" w:eastAsia="Calibri" w:hAnsiTheme="minorHAnsi" w:cstheme="minorHAnsi"/>
          <w:sz w:val="22"/>
        </w:rPr>
      </w:pPr>
    </w:p>
    <w:p w14:paraId="45D9FA3A" w14:textId="526B758B" w:rsidR="0010082D" w:rsidRPr="002B3ABA" w:rsidRDefault="00141266"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However, i</w:t>
      </w:r>
      <w:r w:rsidR="007A7B55" w:rsidRPr="002B3ABA">
        <w:rPr>
          <w:rFonts w:asciiTheme="minorHAnsi" w:eastAsia="Calibri" w:hAnsiTheme="minorHAnsi" w:cstheme="minorHAnsi"/>
          <w:sz w:val="22"/>
        </w:rPr>
        <w:t xml:space="preserve">n the last decades we see </w:t>
      </w:r>
      <w:r w:rsidR="00321ACC" w:rsidRPr="002B3ABA">
        <w:rPr>
          <w:rFonts w:asciiTheme="minorHAnsi" w:eastAsia="Calibri" w:hAnsiTheme="minorHAnsi" w:cstheme="minorHAnsi"/>
          <w:sz w:val="22"/>
        </w:rPr>
        <w:t xml:space="preserve">significant </w:t>
      </w:r>
      <w:r w:rsidR="007A7B55" w:rsidRPr="002B3ABA">
        <w:rPr>
          <w:rFonts w:asciiTheme="minorHAnsi" w:eastAsia="Calibri" w:hAnsiTheme="minorHAnsi" w:cstheme="minorHAnsi"/>
          <w:sz w:val="22"/>
        </w:rPr>
        <w:t xml:space="preserve">changes in the </w:t>
      </w:r>
      <w:r w:rsidRPr="002B3ABA">
        <w:rPr>
          <w:rFonts w:asciiTheme="minorHAnsi" w:eastAsia="Calibri" w:hAnsiTheme="minorHAnsi" w:cstheme="minorHAnsi"/>
          <w:sz w:val="22"/>
        </w:rPr>
        <w:t xml:space="preserve">governance of the </w:t>
      </w:r>
      <w:r w:rsidR="007A7B55" w:rsidRPr="002B3ABA">
        <w:rPr>
          <w:rFonts w:asciiTheme="minorHAnsi" w:eastAsia="Calibri" w:hAnsiTheme="minorHAnsi" w:cstheme="minorHAnsi"/>
          <w:sz w:val="22"/>
        </w:rPr>
        <w:t>European skills ecosystem</w:t>
      </w:r>
      <w:r w:rsidR="00305345" w:rsidRPr="002B3ABA">
        <w:rPr>
          <w:rFonts w:asciiTheme="minorHAnsi" w:eastAsia="Calibri" w:hAnsiTheme="minorHAnsi" w:cstheme="minorHAnsi"/>
          <w:sz w:val="22"/>
        </w:rPr>
        <w:t xml:space="preserve">, although </w:t>
      </w:r>
      <w:r w:rsidR="00B662A5" w:rsidRPr="002B3ABA">
        <w:rPr>
          <w:rFonts w:asciiTheme="minorHAnsi" w:eastAsia="Calibri" w:hAnsiTheme="minorHAnsi" w:cstheme="minorHAnsi"/>
          <w:sz w:val="22"/>
        </w:rPr>
        <w:t>route</w:t>
      </w:r>
      <w:r w:rsidR="004A4412" w:rsidRPr="002B3ABA">
        <w:rPr>
          <w:rFonts w:asciiTheme="minorHAnsi" w:eastAsia="Calibri" w:hAnsiTheme="minorHAnsi" w:cstheme="minorHAnsi"/>
          <w:sz w:val="22"/>
        </w:rPr>
        <w:t>s</w:t>
      </w:r>
      <w:r w:rsidR="00305345" w:rsidRPr="002B3ABA">
        <w:rPr>
          <w:rFonts w:asciiTheme="minorHAnsi" w:eastAsia="Calibri" w:hAnsiTheme="minorHAnsi" w:cstheme="minorHAnsi"/>
          <w:sz w:val="22"/>
        </w:rPr>
        <w:t xml:space="preserve"> taken differ per country</w:t>
      </w:r>
      <w:r w:rsidR="007A7B55" w:rsidRPr="002B3ABA">
        <w:rPr>
          <w:rFonts w:asciiTheme="minorHAnsi" w:eastAsia="Calibri" w:hAnsiTheme="minorHAnsi" w:cstheme="minorHAnsi"/>
          <w:sz w:val="22"/>
        </w:rPr>
        <w:t xml:space="preserve">. </w:t>
      </w:r>
      <w:r w:rsidR="0010082D" w:rsidRPr="002B3ABA">
        <w:rPr>
          <w:rFonts w:asciiTheme="minorHAnsi" w:eastAsia="Calibri" w:hAnsiTheme="minorHAnsi" w:cstheme="minorHAnsi"/>
          <w:sz w:val="22"/>
        </w:rPr>
        <w:t>Kingston and Caballero, 2009 (CEDEFOP, 2022) distinguish 2 paths of institutional change</w:t>
      </w:r>
      <w:r w:rsidR="00E165D7" w:rsidRPr="002B3ABA">
        <w:rPr>
          <w:rFonts w:asciiTheme="minorHAnsi" w:eastAsia="Calibri" w:hAnsiTheme="minorHAnsi" w:cstheme="minorHAnsi"/>
          <w:sz w:val="22"/>
        </w:rPr>
        <w:t>, through:</w:t>
      </w:r>
      <w:r w:rsidR="0010082D" w:rsidRPr="002B3ABA">
        <w:rPr>
          <w:rFonts w:asciiTheme="minorHAnsi" w:eastAsia="Calibri" w:hAnsiTheme="minorHAnsi" w:cstheme="minorHAnsi"/>
          <w:sz w:val="22"/>
        </w:rPr>
        <w:t xml:space="preserve"> </w:t>
      </w:r>
    </w:p>
    <w:p w14:paraId="56615ABC" w14:textId="7BEC3BA8" w:rsidR="0010082D" w:rsidRPr="0066721B" w:rsidRDefault="00321ACC" w:rsidP="0066721B">
      <w:pPr>
        <w:pStyle w:val="ListParagraph"/>
        <w:numPr>
          <w:ilvl w:val="0"/>
          <w:numId w:val="61"/>
        </w:numPr>
        <w:spacing w:after="0" w:line="276" w:lineRule="auto"/>
        <w:jc w:val="both"/>
        <w:rPr>
          <w:rFonts w:asciiTheme="minorHAnsi" w:eastAsia="Calibri" w:hAnsiTheme="minorHAnsi" w:cstheme="minorHAnsi"/>
          <w:sz w:val="22"/>
        </w:rPr>
      </w:pPr>
      <w:r w:rsidRPr="0066721B">
        <w:rPr>
          <w:rFonts w:asciiTheme="minorHAnsi" w:eastAsia="Calibri" w:hAnsiTheme="minorHAnsi" w:cstheme="minorHAnsi"/>
          <w:sz w:val="22"/>
        </w:rPr>
        <w:t>a</w:t>
      </w:r>
      <w:r w:rsidR="0010082D" w:rsidRPr="0066721B">
        <w:rPr>
          <w:rFonts w:asciiTheme="minorHAnsi" w:eastAsia="Calibri" w:hAnsiTheme="minorHAnsi" w:cstheme="minorHAnsi"/>
          <w:sz w:val="22"/>
        </w:rPr>
        <w:t xml:space="preserve"> centralised system where institutional change occurs from a central organisation (e.g. </w:t>
      </w:r>
      <w:r w:rsidR="007A7B55" w:rsidRPr="0066721B">
        <w:rPr>
          <w:rFonts w:asciiTheme="minorHAnsi" w:eastAsia="Calibri" w:hAnsiTheme="minorHAnsi" w:cstheme="minorHAnsi"/>
          <w:sz w:val="22"/>
        </w:rPr>
        <w:t xml:space="preserve">the </w:t>
      </w:r>
      <w:r w:rsidR="0010082D" w:rsidRPr="0066721B">
        <w:rPr>
          <w:rFonts w:asciiTheme="minorHAnsi" w:eastAsia="Calibri" w:hAnsiTheme="minorHAnsi" w:cstheme="minorHAnsi"/>
          <w:sz w:val="22"/>
        </w:rPr>
        <w:t>Ministry</w:t>
      </w:r>
      <w:r w:rsidR="007A7B55" w:rsidRPr="0066721B">
        <w:rPr>
          <w:rFonts w:asciiTheme="minorHAnsi" w:eastAsia="Calibri" w:hAnsiTheme="minorHAnsi" w:cstheme="minorHAnsi"/>
          <w:sz w:val="22"/>
        </w:rPr>
        <w:t xml:space="preserve"> of education</w:t>
      </w:r>
      <w:r w:rsidR="0010082D" w:rsidRPr="0066721B">
        <w:rPr>
          <w:rFonts w:asciiTheme="minorHAnsi" w:eastAsia="Calibri" w:hAnsiTheme="minorHAnsi" w:cstheme="minorHAnsi"/>
          <w:sz w:val="22"/>
        </w:rPr>
        <w:t xml:space="preserve">). This is a </w:t>
      </w:r>
      <w:proofErr w:type="gramStart"/>
      <w:r w:rsidR="0010082D" w:rsidRPr="0066721B">
        <w:rPr>
          <w:rFonts w:asciiTheme="minorHAnsi" w:eastAsia="Calibri" w:hAnsiTheme="minorHAnsi" w:cstheme="minorHAnsi"/>
          <w:sz w:val="22"/>
        </w:rPr>
        <w:t>rule based</w:t>
      </w:r>
      <w:proofErr w:type="gramEnd"/>
      <w:r w:rsidR="0010082D" w:rsidRPr="0066721B">
        <w:rPr>
          <w:rFonts w:asciiTheme="minorHAnsi" w:eastAsia="Calibri" w:hAnsiTheme="minorHAnsi" w:cstheme="minorHAnsi"/>
          <w:sz w:val="22"/>
        </w:rPr>
        <w:t xml:space="preserve"> system of change (through legislation, policy directives)</w:t>
      </w:r>
    </w:p>
    <w:p w14:paraId="4724E957" w14:textId="0ADBE75C" w:rsidR="0010082D" w:rsidRPr="0066721B" w:rsidRDefault="00321ACC" w:rsidP="0066721B">
      <w:pPr>
        <w:pStyle w:val="ListParagraph"/>
        <w:numPr>
          <w:ilvl w:val="0"/>
          <w:numId w:val="61"/>
        </w:numPr>
        <w:spacing w:after="0" w:line="276" w:lineRule="auto"/>
        <w:jc w:val="both"/>
        <w:rPr>
          <w:rFonts w:asciiTheme="minorHAnsi" w:eastAsia="Calibri" w:hAnsiTheme="minorHAnsi" w:cstheme="minorHAnsi"/>
          <w:sz w:val="22"/>
        </w:rPr>
      </w:pPr>
      <w:r w:rsidRPr="0066721B">
        <w:rPr>
          <w:rFonts w:asciiTheme="minorHAnsi" w:eastAsia="Calibri" w:hAnsiTheme="minorHAnsi" w:cstheme="minorHAnsi"/>
          <w:sz w:val="22"/>
        </w:rPr>
        <w:t>a</w:t>
      </w:r>
      <w:r w:rsidR="0010082D" w:rsidRPr="0066721B">
        <w:rPr>
          <w:rFonts w:asciiTheme="minorHAnsi" w:eastAsia="Calibri" w:hAnsiTheme="minorHAnsi" w:cstheme="minorHAnsi"/>
          <w:sz w:val="22"/>
        </w:rPr>
        <w:t>n evolutionary, decentralised system, where new institutions arise and compete with existing ones</w:t>
      </w:r>
      <w:r w:rsidR="00605BD7" w:rsidRPr="0066721B">
        <w:rPr>
          <w:rFonts w:asciiTheme="minorHAnsi" w:eastAsia="Calibri" w:hAnsiTheme="minorHAnsi" w:cstheme="minorHAnsi"/>
          <w:sz w:val="22"/>
        </w:rPr>
        <w:t>,</w:t>
      </w:r>
      <w:r w:rsidR="0010082D" w:rsidRPr="0066721B">
        <w:rPr>
          <w:rFonts w:asciiTheme="minorHAnsi" w:eastAsia="Calibri" w:hAnsiTheme="minorHAnsi" w:cstheme="minorHAnsi"/>
          <w:sz w:val="22"/>
        </w:rPr>
        <w:t xml:space="preserve"> ultimately leading to a new institutional </w:t>
      </w:r>
      <w:proofErr w:type="gramStart"/>
      <w:r w:rsidR="0010082D" w:rsidRPr="0066721B">
        <w:rPr>
          <w:rFonts w:asciiTheme="minorHAnsi" w:eastAsia="Calibri" w:hAnsiTheme="minorHAnsi" w:cstheme="minorHAnsi"/>
          <w:sz w:val="22"/>
        </w:rPr>
        <w:t>equilibrium</w:t>
      </w:r>
      <w:proofErr w:type="gramEnd"/>
    </w:p>
    <w:p w14:paraId="6BC3D9C0" w14:textId="68DE38CE" w:rsidR="00E165D7" w:rsidRPr="002B3ABA" w:rsidRDefault="00E165D7" w:rsidP="00287CD3">
      <w:pPr>
        <w:spacing w:after="0" w:line="276" w:lineRule="auto"/>
        <w:jc w:val="both"/>
        <w:rPr>
          <w:rFonts w:asciiTheme="minorHAnsi" w:eastAsia="Calibri" w:hAnsiTheme="minorHAnsi" w:cstheme="minorHAnsi"/>
          <w:sz w:val="22"/>
        </w:rPr>
      </w:pPr>
    </w:p>
    <w:p w14:paraId="53683596" w14:textId="3AA42DD9" w:rsidR="00E165D7" w:rsidRPr="002B3ABA" w:rsidRDefault="00E165D7"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According to an in-depth study of the European education and training system (Martinez Izquierdo, Torres Sanchez, 2022)</w:t>
      </w:r>
      <w:r w:rsidR="0030534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the overall approach of the EU </w:t>
      </w:r>
      <w:r w:rsidR="00321ACC" w:rsidRPr="002B3ABA">
        <w:rPr>
          <w:rFonts w:asciiTheme="minorHAnsi" w:eastAsia="Calibri" w:hAnsiTheme="minorHAnsi" w:cstheme="minorHAnsi"/>
          <w:sz w:val="22"/>
        </w:rPr>
        <w:t>government</w:t>
      </w:r>
      <w:r w:rsidR="0030534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goes into the direction of a</w:t>
      </w:r>
      <w:r w:rsidR="00305345" w:rsidRPr="002B3ABA">
        <w:rPr>
          <w:rFonts w:asciiTheme="minorHAnsi" w:eastAsia="Calibri" w:hAnsiTheme="minorHAnsi" w:cstheme="minorHAnsi"/>
          <w:sz w:val="22"/>
        </w:rPr>
        <w:t>n</w:t>
      </w:r>
      <w:r w:rsidRPr="002B3ABA">
        <w:rPr>
          <w:rFonts w:asciiTheme="minorHAnsi" w:eastAsia="Calibri" w:hAnsiTheme="minorHAnsi" w:cstheme="minorHAnsi"/>
          <w:sz w:val="22"/>
        </w:rPr>
        <w:t xml:space="preserve"> evolutionary, decentralised system, i.e. fostering a more pluralistic governance system, </w:t>
      </w:r>
      <w:r w:rsidR="000E65E4" w:rsidRPr="002B3ABA">
        <w:rPr>
          <w:rFonts w:asciiTheme="minorHAnsi" w:eastAsia="Calibri" w:hAnsiTheme="minorHAnsi" w:cstheme="minorHAnsi"/>
          <w:sz w:val="22"/>
        </w:rPr>
        <w:t xml:space="preserve">where </w:t>
      </w:r>
      <w:r w:rsidRPr="002B3ABA">
        <w:rPr>
          <w:rFonts w:asciiTheme="minorHAnsi" w:eastAsia="Calibri" w:hAnsiTheme="minorHAnsi" w:cstheme="minorHAnsi"/>
          <w:sz w:val="22"/>
        </w:rPr>
        <w:t>cooperation among stakeholders in the design, management and financing of the system</w:t>
      </w:r>
      <w:r w:rsidR="000E65E4" w:rsidRPr="002B3ABA">
        <w:rPr>
          <w:rFonts w:asciiTheme="minorHAnsi" w:eastAsia="Calibri" w:hAnsiTheme="minorHAnsi" w:cstheme="minorHAnsi"/>
          <w:sz w:val="22"/>
        </w:rPr>
        <w:t xml:space="preserve"> is strongly promoted</w:t>
      </w:r>
      <w:r w:rsidRPr="002B3ABA">
        <w:rPr>
          <w:rFonts w:asciiTheme="minorHAnsi" w:eastAsia="Calibri" w:hAnsiTheme="minorHAnsi" w:cstheme="minorHAnsi"/>
          <w:sz w:val="22"/>
        </w:rPr>
        <w:t xml:space="preserve">, enhancing social dialogue and supporting skills ecosystem dynamics by strengthening responsiveness to change.  </w:t>
      </w:r>
    </w:p>
    <w:p w14:paraId="5FDCA298" w14:textId="77777777" w:rsidR="00E165D7" w:rsidRPr="002B3ABA" w:rsidRDefault="00E165D7" w:rsidP="00287CD3">
      <w:pPr>
        <w:spacing w:after="0" w:line="276" w:lineRule="auto"/>
        <w:jc w:val="both"/>
        <w:rPr>
          <w:rFonts w:asciiTheme="minorHAnsi" w:eastAsia="Calibri" w:hAnsiTheme="minorHAnsi" w:cstheme="minorHAnsi"/>
          <w:sz w:val="22"/>
        </w:rPr>
      </w:pPr>
    </w:p>
    <w:p w14:paraId="30362F2C" w14:textId="166C868A" w:rsidR="00E165D7" w:rsidRPr="002B3ABA" w:rsidRDefault="00E165D7"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a pluralistic system multiple interdependencies between actors with different (social-cultural) perspectives </w:t>
      </w:r>
      <w:r w:rsidR="000E65E4" w:rsidRPr="002B3ABA">
        <w:rPr>
          <w:rFonts w:asciiTheme="minorHAnsi" w:eastAsia="Calibri" w:hAnsiTheme="minorHAnsi" w:cstheme="minorHAnsi"/>
          <w:sz w:val="22"/>
        </w:rPr>
        <w:t xml:space="preserve">exist. It is characterized by a multi-level </w:t>
      </w:r>
      <w:r w:rsidRPr="002B3ABA">
        <w:rPr>
          <w:rFonts w:asciiTheme="minorHAnsi" w:eastAsia="Calibri" w:hAnsiTheme="minorHAnsi" w:cstheme="minorHAnsi"/>
          <w:sz w:val="22"/>
        </w:rPr>
        <w:t>governance structure</w:t>
      </w:r>
      <w:r w:rsidR="000E65E4"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with a variety of geographical and organisational scales, involving a range of actors with different authority and </w:t>
      </w:r>
      <w:r w:rsidRPr="002B3ABA">
        <w:rPr>
          <w:rFonts w:asciiTheme="minorHAnsi" w:eastAsia="Calibri" w:hAnsiTheme="minorHAnsi" w:cstheme="minorHAnsi"/>
          <w:sz w:val="22"/>
        </w:rPr>
        <w:lastRenderedPageBreak/>
        <w:t xml:space="preserve">responsibilities. </w:t>
      </w:r>
      <w:r w:rsidR="000E65E4" w:rsidRPr="002B3ABA">
        <w:rPr>
          <w:rFonts w:asciiTheme="minorHAnsi" w:eastAsia="Calibri" w:hAnsiTheme="minorHAnsi" w:cstheme="minorHAnsi"/>
          <w:sz w:val="22"/>
        </w:rPr>
        <w:t>Accordingly</w:t>
      </w:r>
      <w:r w:rsidR="00B662A5" w:rsidRPr="002B3ABA">
        <w:rPr>
          <w:rFonts w:asciiTheme="minorHAnsi" w:eastAsia="Calibri" w:hAnsiTheme="minorHAnsi" w:cstheme="minorHAnsi"/>
          <w:sz w:val="22"/>
        </w:rPr>
        <w:t>,</w:t>
      </w:r>
      <w:r w:rsidR="000E65E4" w:rsidRPr="002B3ABA">
        <w:rPr>
          <w:rFonts w:asciiTheme="minorHAnsi" w:eastAsia="Calibri" w:hAnsiTheme="minorHAnsi" w:cstheme="minorHAnsi"/>
          <w:sz w:val="22"/>
        </w:rPr>
        <w:t xml:space="preserve"> d</w:t>
      </w:r>
      <w:r w:rsidRPr="002B3ABA">
        <w:rPr>
          <w:rFonts w:asciiTheme="minorHAnsi" w:eastAsia="Calibri" w:hAnsiTheme="minorHAnsi" w:cstheme="minorHAnsi"/>
          <w:sz w:val="22"/>
        </w:rPr>
        <w:t>esign, planning and implementation impl</w:t>
      </w:r>
      <w:r w:rsidR="000E65E4" w:rsidRPr="002B3ABA">
        <w:rPr>
          <w:rFonts w:asciiTheme="minorHAnsi" w:eastAsia="Calibri" w:hAnsiTheme="minorHAnsi" w:cstheme="minorHAnsi"/>
          <w:sz w:val="22"/>
        </w:rPr>
        <w:t>ies</w:t>
      </w:r>
      <w:r w:rsidRPr="002B3ABA">
        <w:rPr>
          <w:rFonts w:asciiTheme="minorHAnsi" w:eastAsia="Calibri" w:hAnsiTheme="minorHAnsi" w:cstheme="minorHAnsi"/>
          <w:sz w:val="22"/>
        </w:rPr>
        <w:t xml:space="preserve"> multi-stakeholder involvement in negotiating, decision</w:t>
      </w:r>
      <w:r w:rsidR="00B662A5"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making, policy implementation and delivery of services. </w:t>
      </w:r>
      <w:r w:rsidR="00B662A5" w:rsidRPr="002B3ABA">
        <w:rPr>
          <w:rFonts w:asciiTheme="minorHAnsi" w:eastAsia="Calibri" w:hAnsiTheme="minorHAnsi" w:cstheme="minorHAnsi"/>
          <w:sz w:val="22"/>
        </w:rPr>
        <w:t>Cooperation at micro-level (between schools and employer</w:t>
      </w:r>
      <w:r w:rsidR="005F0B6A" w:rsidRPr="002B3ABA">
        <w:rPr>
          <w:rFonts w:asciiTheme="minorHAnsi" w:eastAsia="Calibri" w:hAnsiTheme="minorHAnsi" w:cstheme="minorHAnsi"/>
          <w:sz w:val="22"/>
        </w:rPr>
        <w:t xml:space="preserve">, </w:t>
      </w:r>
      <w:r w:rsidR="00B662A5" w:rsidRPr="002B3ABA">
        <w:rPr>
          <w:rFonts w:asciiTheme="minorHAnsi" w:eastAsia="Calibri" w:hAnsiTheme="minorHAnsi" w:cstheme="minorHAnsi"/>
          <w:sz w:val="22"/>
        </w:rPr>
        <w:t xml:space="preserve">or teacher and company) will be at the basis of the system. </w:t>
      </w:r>
      <w:r w:rsidRPr="002B3ABA">
        <w:rPr>
          <w:rFonts w:asciiTheme="minorHAnsi" w:eastAsia="Calibri" w:hAnsiTheme="minorHAnsi" w:cstheme="minorHAnsi"/>
          <w:sz w:val="22"/>
        </w:rPr>
        <w:t>With respect to funding</w:t>
      </w:r>
      <w:r w:rsidR="00B662A5"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a pluralistic system </w:t>
      </w:r>
      <w:r w:rsidR="000E65E4" w:rsidRPr="002B3ABA">
        <w:rPr>
          <w:rFonts w:asciiTheme="minorHAnsi" w:eastAsia="Calibri" w:hAnsiTheme="minorHAnsi" w:cstheme="minorHAnsi"/>
          <w:sz w:val="22"/>
        </w:rPr>
        <w:t>implies</w:t>
      </w:r>
      <w:r w:rsidRPr="002B3ABA">
        <w:rPr>
          <w:rFonts w:asciiTheme="minorHAnsi" w:eastAsia="Calibri" w:hAnsiTheme="minorHAnsi" w:cstheme="minorHAnsi"/>
          <w:sz w:val="22"/>
        </w:rPr>
        <w:t xml:space="preserve"> multi-actor responsibility. For example</w:t>
      </w:r>
      <w:r w:rsidR="000E65E4" w:rsidRPr="002B3ABA">
        <w:rPr>
          <w:rFonts w:asciiTheme="minorHAnsi" w:eastAsia="Calibri" w:hAnsiTheme="minorHAnsi" w:cstheme="minorHAnsi"/>
          <w:sz w:val="22"/>
        </w:rPr>
        <w:t xml:space="preserve">, in the VET system </w:t>
      </w:r>
      <w:r w:rsidRPr="002B3ABA">
        <w:rPr>
          <w:rFonts w:asciiTheme="minorHAnsi" w:eastAsia="Calibri" w:hAnsiTheme="minorHAnsi" w:cstheme="minorHAnsi"/>
          <w:sz w:val="22"/>
        </w:rPr>
        <w:t>both public and private partners are responsible for funding, there is co-investment for apprenticeships and adequate remuneration and social protection for apprentices. However, also effective use of structural funds to support VET reforms at national level (including fiscal incentives and subsidies for companies) are of eminent importance.</w:t>
      </w:r>
    </w:p>
    <w:p w14:paraId="4D654837" w14:textId="2128DD05" w:rsidR="0010082D" w:rsidRPr="002B3ABA" w:rsidRDefault="0010082D" w:rsidP="00287CD3">
      <w:pPr>
        <w:spacing w:after="0" w:line="276" w:lineRule="auto"/>
        <w:jc w:val="both"/>
        <w:rPr>
          <w:rFonts w:asciiTheme="minorHAnsi" w:eastAsia="Calibri" w:hAnsiTheme="minorHAnsi" w:cstheme="minorHAnsi"/>
          <w:sz w:val="22"/>
        </w:rPr>
      </w:pPr>
    </w:p>
    <w:p w14:paraId="1CC18D42" w14:textId="60CEA68C" w:rsidR="0060621D" w:rsidRDefault="00F7086A"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As we will see further in this chapter at national level in many countries still most of the change comes from central organisations, </w:t>
      </w:r>
      <w:proofErr w:type="gramStart"/>
      <w:r w:rsidRPr="002B3ABA">
        <w:rPr>
          <w:rFonts w:asciiTheme="minorHAnsi" w:eastAsia="Calibri" w:hAnsiTheme="minorHAnsi" w:cstheme="minorHAnsi"/>
          <w:sz w:val="22"/>
        </w:rPr>
        <w:t>in particular</w:t>
      </w:r>
      <w:proofErr w:type="gramEnd"/>
      <w:r w:rsidRPr="002B3ABA">
        <w:rPr>
          <w:rFonts w:asciiTheme="minorHAnsi" w:eastAsia="Calibri" w:hAnsiTheme="minorHAnsi" w:cstheme="minorHAnsi"/>
          <w:sz w:val="22"/>
        </w:rPr>
        <w:t xml:space="preserve"> the government (e.g. ministry of education). Though, in </w:t>
      </w:r>
      <w:r w:rsidR="000B41B3" w:rsidRPr="002B3ABA">
        <w:rPr>
          <w:rFonts w:asciiTheme="minorHAnsi" w:eastAsia="Calibri" w:hAnsiTheme="minorHAnsi" w:cstheme="minorHAnsi"/>
          <w:sz w:val="22"/>
        </w:rPr>
        <w:t>most of our example countries w</w:t>
      </w:r>
      <w:r w:rsidRPr="002B3ABA">
        <w:rPr>
          <w:rFonts w:asciiTheme="minorHAnsi" w:eastAsia="Calibri" w:hAnsiTheme="minorHAnsi" w:cstheme="minorHAnsi"/>
          <w:sz w:val="22"/>
        </w:rPr>
        <w:t>e do see a move towards a more evolutionary and decentralized system.</w:t>
      </w:r>
      <w:r w:rsidR="00141266" w:rsidRPr="002B3ABA">
        <w:rPr>
          <w:rFonts w:asciiTheme="minorHAnsi" w:eastAsia="Calibri" w:hAnsiTheme="minorHAnsi" w:cstheme="minorHAnsi"/>
          <w:sz w:val="22"/>
        </w:rPr>
        <w:t xml:space="preserve"> </w:t>
      </w:r>
      <w:r w:rsidR="00DD3C56" w:rsidRPr="002B3ABA">
        <w:rPr>
          <w:rFonts w:asciiTheme="minorHAnsi" w:eastAsia="Calibri" w:hAnsiTheme="minorHAnsi" w:cstheme="minorHAnsi"/>
          <w:sz w:val="22"/>
        </w:rPr>
        <w:t>Still</w:t>
      </w:r>
      <w:r w:rsidR="000B41B3" w:rsidRPr="002B3ABA">
        <w:rPr>
          <w:rFonts w:asciiTheme="minorHAnsi" w:eastAsia="Calibri" w:hAnsiTheme="minorHAnsi" w:cstheme="minorHAnsi"/>
          <w:sz w:val="22"/>
        </w:rPr>
        <w:t>, the skill ecosystem’s governance approach</w:t>
      </w:r>
      <w:r w:rsidR="00DD3C56" w:rsidRPr="002B3ABA">
        <w:rPr>
          <w:rFonts w:asciiTheme="minorHAnsi" w:eastAsia="Calibri" w:hAnsiTheme="minorHAnsi" w:cstheme="minorHAnsi"/>
          <w:sz w:val="22"/>
        </w:rPr>
        <w:t xml:space="preserve"> of a country i</w:t>
      </w:r>
      <w:r w:rsidR="000B41B3" w:rsidRPr="002B3ABA">
        <w:rPr>
          <w:rFonts w:asciiTheme="minorHAnsi" w:eastAsia="Calibri" w:hAnsiTheme="minorHAnsi" w:cstheme="minorHAnsi"/>
          <w:sz w:val="22"/>
        </w:rPr>
        <w:t xml:space="preserve">s </w:t>
      </w:r>
      <w:r w:rsidR="00DD3C56" w:rsidRPr="002B3ABA">
        <w:rPr>
          <w:rFonts w:asciiTheme="minorHAnsi" w:eastAsia="Calibri" w:hAnsiTheme="minorHAnsi" w:cstheme="minorHAnsi"/>
          <w:sz w:val="22"/>
        </w:rPr>
        <w:t xml:space="preserve">contingent on sector characteristics, </w:t>
      </w:r>
      <w:r w:rsidR="00414280" w:rsidRPr="002B3ABA">
        <w:rPr>
          <w:rFonts w:asciiTheme="minorHAnsi" w:eastAsia="Calibri" w:hAnsiTheme="minorHAnsi" w:cstheme="minorHAnsi"/>
          <w:sz w:val="22"/>
        </w:rPr>
        <w:t>history,</w:t>
      </w:r>
      <w:r w:rsidR="00DD3C56" w:rsidRPr="002B3ABA">
        <w:rPr>
          <w:rFonts w:asciiTheme="minorHAnsi" w:eastAsia="Calibri" w:hAnsiTheme="minorHAnsi" w:cstheme="minorHAnsi"/>
          <w:sz w:val="22"/>
        </w:rPr>
        <w:t xml:space="preserve"> and culture (Siekmann and Circelli, 2021). Therefore, we found </w:t>
      </w:r>
      <w:r w:rsidR="000B41B3" w:rsidRPr="002B3ABA">
        <w:rPr>
          <w:rFonts w:asciiTheme="minorHAnsi" w:eastAsia="Calibri" w:hAnsiTheme="minorHAnsi" w:cstheme="minorHAnsi"/>
          <w:sz w:val="22"/>
        </w:rPr>
        <w:t>important differences between countries</w:t>
      </w:r>
      <w:r w:rsidR="00DD3C56" w:rsidRPr="002B3ABA">
        <w:rPr>
          <w:rFonts w:asciiTheme="minorHAnsi" w:eastAsia="Calibri" w:hAnsiTheme="minorHAnsi" w:cstheme="minorHAnsi"/>
          <w:sz w:val="22"/>
        </w:rPr>
        <w:t xml:space="preserve">. Despite these differences, however, there seem to be </w:t>
      </w:r>
      <w:r w:rsidR="00C6775E" w:rsidRPr="002B3ABA">
        <w:rPr>
          <w:rFonts w:asciiTheme="minorHAnsi" w:eastAsia="Calibri" w:hAnsiTheme="minorHAnsi" w:cstheme="minorHAnsi"/>
          <w:sz w:val="22"/>
        </w:rPr>
        <w:t xml:space="preserve">typical success factors for the creation of a </w:t>
      </w:r>
      <w:r w:rsidR="0060621D" w:rsidRPr="002B3ABA">
        <w:rPr>
          <w:rFonts w:asciiTheme="minorHAnsi" w:eastAsia="Calibri" w:hAnsiTheme="minorHAnsi" w:cstheme="minorHAnsi"/>
          <w:sz w:val="22"/>
        </w:rPr>
        <w:t xml:space="preserve">new </w:t>
      </w:r>
      <w:r w:rsidR="00DD3C56" w:rsidRPr="002B3ABA">
        <w:rPr>
          <w:rFonts w:asciiTheme="minorHAnsi" w:eastAsia="Calibri" w:hAnsiTheme="minorHAnsi" w:cstheme="minorHAnsi"/>
          <w:sz w:val="22"/>
        </w:rPr>
        <w:t xml:space="preserve">pluralistic </w:t>
      </w:r>
      <w:r w:rsidR="0060621D" w:rsidRPr="002B3ABA">
        <w:rPr>
          <w:rFonts w:asciiTheme="minorHAnsi" w:eastAsia="Calibri" w:hAnsiTheme="minorHAnsi" w:cstheme="minorHAnsi"/>
          <w:sz w:val="22"/>
        </w:rPr>
        <w:t>VET system</w:t>
      </w:r>
      <w:r w:rsidR="00C6775E" w:rsidRPr="002B3ABA">
        <w:rPr>
          <w:rFonts w:asciiTheme="minorHAnsi" w:eastAsia="Calibri" w:hAnsiTheme="minorHAnsi" w:cstheme="minorHAnsi"/>
          <w:sz w:val="22"/>
        </w:rPr>
        <w:t>, that hold across countries</w:t>
      </w:r>
      <w:r w:rsidR="0060621D" w:rsidRPr="002B3ABA">
        <w:rPr>
          <w:rFonts w:asciiTheme="minorHAnsi" w:eastAsia="Calibri" w:hAnsiTheme="minorHAnsi" w:cstheme="minorHAnsi"/>
          <w:sz w:val="22"/>
        </w:rPr>
        <w:t>:</w:t>
      </w:r>
    </w:p>
    <w:p w14:paraId="4FE5AAB6" w14:textId="77777777" w:rsidR="00015298" w:rsidRPr="002B3ABA" w:rsidRDefault="00015298" w:rsidP="00287CD3">
      <w:pPr>
        <w:spacing w:after="0" w:line="276" w:lineRule="auto"/>
        <w:jc w:val="both"/>
        <w:rPr>
          <w:rFonts w:asciiTheme="minorHAnsi" w:eastAsia="Calibri" w:hAnsiTheme="minorHAnsi" w:cstheme="minorHAnsi"/>
          <w:sz w:val="22"/>
        </w:rPr>
      </w:pPr>
    </w:p>
    <w:p w14:paraId="4854E7E8" w14:textId="31263862" w:rsidR="0060621D" w:rsidRPr="00015298" w:rsidRDefault="0060621D" w:rsidP="00015298">
      <w:pPr>
        <w:pStyle w:val="ListParagraph"/>
        <w:numPr>
          <w:ilvl w:val="0"/>
          <w:numId w:val="62"/>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the establishment of national and regional sectoral skill platforms or councils to</w:t>
      </w:r>
      <w:r w:rsidR="00DD3C56" w:rsidRPr="00015298">
        <w:rPr>
          <w:rFonts w:asciiTheme="minorHAnsi" w:eastAsia="Calibri" w:hAnsiTheme="minorHAnsi" w:cstheme="minorHAnsi"/>
          <w:sz w:val="22"/>
        </w:rPr>
        <w:t xml:space="preserve"> </w:t>
      </w:r>
      <w:r w:rsidRPr="00015298">
        <w:rPr>
          <w:rFonts w:asciiTheme="minorHAnsi" w:eastAsia="Calibri" w:hAnsiTheme="minorHAnsi" w:cstheme="minorHAnsi"/>
          <w:sz w:val="22"/>
        </w:rPr>
        <w:t xml:space="preserve">strengthen partnerships between employers, training/education institutes and the </w:t>
      </w:r>
      <w:proofErr w:type="gramStart"/>
      <w:r w:rsidRPr="00015298">
        <w:rPr>
          <w:rFonts w:asciiTheme="minorHAnsi" w:eastAsia="Calibri" w:hAnsiTheme="minorHAnsi" w:cstheme="minorHAnsi"/>
          <w:sz w:val="22"/>
        </w:rPr>
        <w:t>government</w:t>
      </w:r>
      <w:proofErr w:type="gramEnd"/>
    </w:p>
    <w:p w14:paraId="7C517B55" w14:textId="12F90798" w:rsidR="0060621D" w:rsidRPr="00015298" w:rsidRDefault="0060621D" w:rsidP="00015298">
      <w:pPr>
        <w:pStyle w:val="ListParagraph"/>
        <w:numPr>
          <w:ilvl w:val="0"/>
          <w:numId w:val="62"/>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 xml:space="preserve">the identification of change agents to bring policies into practice (e.g. associations, coops, technology/service providers, social partners) (see also </w:t>
      </w:r>
      <w:proofErr w:type="spellStart"/>
      <w:r w:rsidRPr="00015298">
        <w:rPr>
          <w:rFonts w:asciiTheme="minorHAnsi" w:eastAsia="Calibri" w:hAnsiTheme="minorHAnsi" w:cstheme="minorHAnsi"/>
          <w:sz w:val="22"/>
        </w:rPr>
        <w:t>Opendei</w:t>
      </w:r>
      <w:proofErr w:type="spellEnd"/>
      <w:r w:rsidRPr="00015298">
        <w:rPr>
          <w:rFonts w:asciiTheme="minorHAnsi" w:eastAsia="Calibri" w:hAnsiTheme="minorHAnsi" w:cstheme="minorHAnsi"/>
          <w:sz w:val="22"/>
        </w:rPr>
        <w:t>, 2022)</w:t>
      </w:r>
    </w:p>
    <w:p w14:paraId="5CF553BA" w14:textId="0E6D9687" w:rsidR="0060621D" w:rsidRPr="00015298" w:rsidRDefault="0060621D" w:rsidP="00015298">
      <w:pPr>
        <w:pStyle w:val="ListParagraph"/>
        <w:numPr>
          <w:ilvl w:val="0"/>
          <w:numId w:val="62"/>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the strengthening of local partnerships between employers and training providers</w:t>
      </w:r>
    </w:p>
    <w:p w14:paraId="6AFE1AD6" w14:textId="2A8D473A" w:rsidR="0060621D" w:rsidRPr="00015298" w:rsidRDefault="0060621D" w:rsidP="00287CD3">
      <w:pPr>
        <w:pStyle w:val="ListParagraph"/>
        <w:numPr>
          <w:ilvl w:val="0"/>
          <w:numId w:val="62"/>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 xml:space="preserve">cultural and behavioural change (e.g. through communication strategies, subsidies, </w:t>
      </w:r>
      <w:proofErr w:type="gramStart"/>
      <w:r w:rsidRPr="00015298">
        <w:rPr>
          <w:rFonts w:asciiTheme="minorHAnsi" w:eastAsia="Calibri" w:hAnsiTheme="minorHAnsi" w:cstheme="minorHAnsi"/>
          <w:sz w:val="22"/>
        </w:rPr>
        <w:t>training</w:t>
      </w:r>
      <w:proofErr w:type="gramEnd"/>
      <w:r w:rsidRPr="00015298">
        <w:rPr>
          <w:rFonts w:asciiTheme="minorHAnsi" w:eastAsia="Calibri" w:hAnsiTheme="minorHAnsi" w:cstheme="minorHAnsi"/>
          <w:sz w:val="22"/>
        </w:rPr>
        <w:t xml:space="preserve"> and education)</w:t>
      </w:r>
    </w:p>
    <w:p w14:paraId="3956BFAF" w14:textId="1E35766B" w:rsidR="00F23CB4" w:rsidRPr="002B3ABA" w:rsidRDefault="000E4EF4" w:rsidP="00287CD3">
      <w:pPr>
        <w:pStyle w:val="Heading2"/>
        <w:numPr>
          <w:ilvl w:val="1"/>
          <w:numId w:val="42"/>
        </w:numPr>
        <w:spacing w:line="276" w:lineRule="auto"/>
        <w:rPr>
          <w:rFonts w:eastAsia="Calibri"/>
        </w:rPr>
      </w:pPr>
      <w:bookmarkStart w:id="32" w:name="_Toc161145974"/>
      <w:r w:rsidRPr="002B3ABA">
        <w:rPr>
          <w:rFonts w:eastAsia="Calibri"/>
        </w:rPr>
        <w:t>VET Organization and change</w:t>
      </w:r>
      <w:r w:rsidR="00A83B73" w:rsidRPr="002B3ABA">
        <w:rPr>
          <w:rFonts w:eastAsia="Calibri"/>
        </w:rPr>
        <w:t xml:space="preserve"> in various </w:t>
      </w:r>
      <w:proofErr w:type="gramStart"/>
      <w:r w:rsidR="00A83B73" w:rsidRPr="002B3ABA">
        <w:rPr>
          <w:rFonts w:eastAsia="Calibri"/>
        </w:rPr>
        <w:t>countries</w:t>
      </w:r>
      <w:bookmarkEnd w:id="32"/>
      <w:proofErr w:type="gramEnd"/>
    </w:p>
    <w:p w14:paraId="5732DE72" w14:textId="1B7DD353" w:rsidR="00F423DD" w:rsidRPr="002B3ABA" w:rsidRDefault="00E66B2F"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Although autonomy of institutes is restricted in most countries, as far as qualification system, overall curricula set-up, and apprenticeship system </w:t>
      </w:r>
      <w:r w:rsidR="00B2066D" w:rsidRPr="002B3ABA">
        <w:rPr>
          <w:rFonts w:asciiTheme="minorHAnsi" w:eastAsia="Calibri" w:hAnsiTheme="minorHAnsi" w:cstheme="minorHAnsi"/>
          <w:sz w:val="22"/>
        </w:rPr>
        <w:t xml:space="preserve">is involved, schools do have in many countries their own responsibility for </w:t>
      </w:r>
      <w:r w:rsidR="00DC7776" w:rsidRPr="002B3ABA">
        <w:rPr>
          <w:rFonts w:asciiTheme="minorHAnsi" w:eastAsia="Calibri" w:hAnsiTheme="minorHAnsi" w:cstheme="minorHAnsi"/>
          <w:sz w:val="22"/>
        </w:rPr>
        <w:t>the inclusion of</w:t>
      </w:r>
      <w:r w:rsidR="00B2066D" w:rsidRPr="002B3ABA">
        <w:rPr>
          <w:rFonts w:asciiTheme="minorHAnsi" w:eastAsia="Calibri" w:hAnsiTheme="minorHAnsi" w:cstheme="minorHAnsi"/>
          <w:sz w:val="22"/>
        </w:rPr>
        <w:t xml:space="preserve"> industry and </w:t>
      </w:r>
      <w:proofErr w:type="gramStart"/>
      <w:r w:rsidR="00B2066D" w:rsidRPr="002B3ABA">
        <w:rPr>
          <w:rFonts w:asciiTheme="minorHAnsi" w:eastAsia="Calibri" w:hAnsiTheme="minorHAnsi" w:cstheme="minorHAnsi"/>
          <w:sz w:val="22"/>
        </w:rPr>
        <w:t>region specific</w:t>
      </w:r>
      <w:proofErr w:type="gramEnd"/>
      <w:r w:rsidR="00B2066D" w:rsidRPr="002B3ABA">
        <w:rPr>
          <w:rFonts w:asciiTheme="minorHAnsi" w:eastAsia="Calibri" w:hAnsiTheme="minorHAnsi" w:cstheme="minorHAnsi"/>
          <w:sz w:val="22"/>
        </w:rPr>
        <w:t xml:space="preserve"> elements </w:t>
      </w:r>
      <w:r w:rsidR="00837921" w:rsidRPr="002B3ABA">
        <w:rPr>
          <w:rFonts w:asciiTheme="minorHAnsi" w:eastAsia="Calibri" w:hAnsiTheme="minorHAnsi" w:cstheme="minorHAnsi"/>
          <w:sz w:val="22"/>
        </w:rPr>
        <w:t>in the education and training programmes</w:t>
      </w:r>
      <w:r w:rsidR="00DC7776" w:rsidRPr="002B3ABA">
        <w:rPr>
          <w:rFonts w:asciiTheme="minorHAnsi" w:eastAsia="Calibri" w:hAnsiTheme="minorHAnsi" w:cstheme="minorHAnsi"/>
          <w:sz w:val="22"/>
        </w:rPr>
        <w:t xml:space="preserve">. The same holds </w:t>
      </w:r>
      <w:r w:rsidR="00A10C7E" w:rsidRPr="002B3ABA">
        <w:rPr>
          <w:rFonts w:asciiTheme="minorHAnsi" w:eastAsia="Calibri" w:hAnsiTheme="minorHAnsi" w:cstheme="minorHAnsi"/>
          <w:sz w:val="22"/>
        </w:rPr>
        <w:t xml:space="preserve">for </w:t>
      </w:r>
      <w:r w:rsidR="00B2066D" w:rsidRPr="002B3ABA">
        <w:rPr>
          <w:rFonts w:asciiTheme="minorHAnsi" w:eastAsia="Calibri" w:hAnsiTheme="minorHAnsi" w:cstheme="minorHAnsi"/>
          <w:sz w:val="22"/>
        </w:rPr>
        <w:t xml:space="preserve">institute-company </w:t>
      </w:r>
      <w:r w:rsidR="00565C8D" w:rsidRPr="002B3ABA">
        <w:rPr>
          <w:rFonts w:asciiTheme="minorHAnsi" w:eastAsia="Calibri" w:hAnsiTheme="minorHAnsi" w:cstheme="minorHAnsi"/>
          <w:sz w:val="22"/>
        </w:rPr>
        <w:t>collaboration</w:t>
      </w:r>
      <w:r w:rsidR="00B2066D" w:rsidRPr="002B3ABA">
        <w:rPr>
          <w:rFonts w:asciiTheme="minorHAnsi" w:eastAsia="Calibri" w:hAnsiTheme="minorHAnsi" w:cstheme="minorHAnsi"/>
          <w:sz w:val="22"/>
        </w:rPr>
        <w:t xml:space="preserve"> </w:t>
      </w:r>
      <w:proofErr w:type="gramStart"/>
      <w:r w:rsidR="00B2066D" w:rsidRPr="002B3ABA">
        <w:rPr>
          <w:rFonts w:asciiTheme="minorHAnsi" w:eastAsia="Calibri" w:hAnsiTheme="minorHAnsi" w:cstheme="minorHAnsi"/>
          <w:sz w:val="22"/>
        </w:rPr>
        <w:t>with regard to</w:t>
      </w:r>
      <w:proofErr w:type="gramEnd"/>
      <w:r w:rsidR="00B2066D" w:rsidRPr="002B3ABA">
        <w:rPr>
          <w:rFonts w:asciiTheme="minorHAnsi" w:eastAsia="Calibri" w:hAnsiTheme="minorHAnsi" w:cstheme="minorHAnsi"/>
          <w:sz w:val="22"/>
        </w:rPr>
        <w:t xml:space="preserve"> workplace</w:t>
      </w:r>
      <w:r w:rsidR="000F3706" w:rsidRPr="002B3ABA">
        <w:rPr>
          <w:rFonts w:asciiTheme="minorHAnsi" w:eastAsia="Calibri" w:hAnsiTheme="minorHAnsi" w:cstheme="minorHAnsi"/>
          <w:sz w:val="22"/>
        </w:rPr>
        <w:t xml:space="preserve">s </w:t>
      </w:r>
      <w:r w:rsidR="00B2066D" w:rsidRPr="002B3ABA">
        <w:rPr>
          <w:rFonts w:asciiTheme="minorHAnsi" w:eastAsia="Calibri" w:hAnsiTheme="minorHAnsi" w:cstheme="minorHAnsi"/>
          <w:sz w:val="22"/>
        </w:rPr>
        <w:t>and apprenticeships</w:t>
      </w:r>
      <w:r w:rsidR="00AE3513" w:rsidRPr="002B3ABA">
        <w:rPr>
          <w:rFonts w:asciiTheme="minorHAnsi" w:eastAsia="Calibri" w:hAnsiTheme="minorHAnsi" w:cstheme="minorHAnsi"/>
          <w:sz w:val="22"/>
        </w:rPr>
        <w:t xml:space="preserve"> for students</w:t>
      </w:r>
      <w:r w:rsidR="00B2066D" w:rsidRPr="002B3ABA">
        <w:rPr>
          <w:rFonts w:asciiTheme="minorHAnsi" w:eastAsia="Calibri" w:hAnsiTheme="minorHAnsi" w:cstheme="minorHAnsi"/>
          <w:sz w:val="22"/>
        </w:rPr>
        <w:t xml:space="preserve">. </w:t>
      </w:r>
      <w:r w:rsidR="00F423DD" w:rsidRPr="002B3ABA">
        <w:rPr>
          <w:rFonts w:asciiTheme="minorHAnsi" w:eastAsia="Calibri" w:hAnsiTheme="minorHAnsi" w:cstheme="minorHAnsi"/>
          <w:sz w:val="22"/>
        </w:rPr>
        <w:t xml:space="preserve">Decentralisation tendencies, with more autonomy for individual institutes were reported from Austria, </w:t>
      </w:r>
      <w:r w:rsidR="00DC7776" w:rsidRPr="002B3ABA">
        <w:rPr>
          <w:rFonts w:asciiTheme="minorHAnsi" w:eastAsia="Calibri" w:hAnsiTheme="minorHAnsi" w:cstheme="minorHAnsi"/>
          <w:sz w:val="22"/>
        </w:rPr>
        <w:t>amongst others</w:t>
      </w:r>
      <w:r w:rsidR="00F423DD" w:rsidRPr="002B3ABA">
        <w:rPr>
          <w:rFonts w:asciiTheme="minorHAnsi" w:eastAsia="Calibri" w:hAnsiTheme="minorHAnsi" w:cstheme="minorHAnsi"/>
          <w:sz w:val="22"/>
        </w:rPr>
        <w:t xml:space="preserve"> to create a more diverse and regionalised system, and Portugal. In Italy and Finland</w:t>
      </w:r>
      <w:r w:rsidR="00605BD7" w:rsidRPr="002B3ABA">
        <w:rPr>
          <w:rFonts w:asciiTheme="minorHAnsi" w:eastAsia="Calibri" w:hAnsiTheme="minorHAnsi" w:cstheme="minorHAnsi"/>
          <w:sz w:val="22"/>
        </w:rPr>
        <w:t>,</w:t>
      </w:r>
      <w:r w:rsidR="00F423DD" w:rsidRPr="002B3ABA">
        <w:rPr>
          <w:rFonts w:asciiTheme="minorHAnsi" w:eastAsia="Calibri" w:hAnsiTheme="minorHAnsi" w:cstheme="minorHAnsi"/>
          <w:sz w:val="22"/>
        </w:rPr>
        <w:t xml:space="preserve"> there is a tendency to specialisation of individual institutes, mostly due to significant investments required </w:t>
      </w:r>
      <w:r w:rsidR="00DC7776" w:rsidRPr="002B3ABA">
        <w:rPr>
          <w:rFonts w:asciiTheme="minorHAnsi" w:eastAsia="Calibri" w:hAnsiTheme="minorHAnsi" w:cstheme="minorHAnsi"/>
          <w:sz w:val="22"/>
        </w:rPr>
        <w:t>for</w:t>
      </w:r>
      <w:r w:rsidR="00F423DD" w:rsidRPr="002B3ABA">
        <w:rPr>
          <w:rFonts w:asciiTheme="minorHAnsi" w:eastAsia="Calibri" w:hAnsiTheme="minorHAnsi" w:cstheme="minorHAnsi"/>
          <w:sz w:val="22"/>
        </w:rPr>
        <w:t xml:space="preserve"> teaching facilities. In Italy this goes together with increasing autonomy in </w:t>
      </w:r>
      <w:r w:rsidR="00DC7776" w:rsidRPr="002B3ABA">
        <w:rPr>
          <w:rFonts w:asciiTheme="minorHAnsi" w:eastAsia="Calibri" w:hAnsiTheme="minorHAnsi" w:cstheme="minorHAnsi"/>
          <w:sz w:val="22"/>
        </w:rPr>
        <w:t xml:space="preserve">the </w:t>
      </w:r>
      <w:r w:rsidR="00F423DD" w:rsidRPr="002B3ABA">
        <w:rPr>
          <w:rFonts w:asciiTheme="minorHAnsi" w:eastAsia="Calibri" w:hAnsiTheme="minorHAnsi" w:cstheme="minorHAnsi"/>
          <w:sz w:val="22"/>
        </w:rPr>
        <w:t xml:space="preserve">set-up of training programs, application of resources, collaboration with (local) companies, and choice of target groups. </w:t>
      </w:r>
      <w:r w:rsidR="003750F1" w:rsidRPr="002B3ABA">
        <w:rPr>
          <w:rFonts w:asciiTheme="minorHAnsi" w:eastAsia="Calibri" w:hAnsiTheme="minorHAnsi" w:cstheme="minorHAnsi"/>
          <w:sz w:val="22"/>
        </w:rPr>
        <w:t xml:space="preserve">Similarly, in several countries (Ireland, Spain) there is a quick growth of private VET institutes, which enforces specialisation tendencies. </w:t>
      </w:r>
      <w:r w:rsidR="000B2904" w:rsidRPr="002B3ABA">
        <w:rPr>
          <w:rFonts w:asciiTheme="minorHAnsi" w:eastAsia="Calibri" w:hAnsiTheme="minorHAnsi" w:cstheme="minorHAnsi"/>
          <w:sz w:val="22"/>
        </w:rPr>
        <w:t>In countries like The Netherlands and Ireland</w:t>
      </w:r>
      <w:r w:rsidR="00605BD7" w:rsidRPr="002B3ABA">
        <w:rPr>
          <w:rFonts w:asciiTheme="minorHAnsi" w:eastAsia="Calibri" w:hAnsiTheme="minorHAnsi" w:cstheme="minorHAnsi"/>
          <w:sz w:val="22"/>
        </w:rPr>
        <w:t>,</w:t>
      </w:r>
      <w:r w:rsidR="000B2904" w:rsidRPr="002B3ABA">
        <w:rPr>
          <w:rFonts w:asciiTheme="minorHAnsi" w:eastAsia="Calibri" w:hAnsiTheme="minorHAnsi" w:cstheme="minorHAnsi"/>
          <w:sz w:val="22"/>
        </w:rPr>
        <w:t xml:space="preserve"> we saw concentration tendencies </w:t>
      </w:r>
      <w:r w:rsidR="00AE3513" w:rsidRPr="002B3ABA">
        <w:rPr>
          <w:rFonts w:asciiTheme="minorHAnsi" w:eastAsia="Calibri" w:hAnsiTheme="minorHAnsi" w:cstheme="minorHAnsi"/>
          <w:sz w:val="22"/>
        </w:rPr>
        <w:t xml:space="preserve">in the last decade </w:t>
      </w:r>
      <w:r w:rsidR="000B2904" w:rsidRPr="002B3ABA">
        <w:rPr>
          <w:rFonts w:asciiTheme="minorHAnsi" w:eastAsia="Calibri" w:hAnsiTheme="minorHAnsi" w:cstheme="minorHAnsi"/>
          <w:sz w:val="22"/>
        </w:rPr>
        <w:t>with schools merging into larger institutes. Although in</w:t>
      </w:r>
      <w:r w:rsidR="000E4EF4" w:rsidRPr="002B3ABA">
        <w:rPr>
          <w:rFonts w:asciiTheme="minorHAnsi" w:eastAsia="Calibri" w:hAnsiTheme="minorHAnsi" w:cstheme="minorHAnsi"/>
          <w:sz w:val="22"/>
        </w:rPr>
        <w:t xml:space="preserve"> m</w:t>
      </w:r>
      <w:r w:rsidR="00D62593" w:rsidRPr="002B3ABA">
        <w:rPr>
          <w:rFonts w:asciiTheme="minorHAnsi" w:eastAsia="Calibri" w:hAnsiTheme="minorHAnsi" w:cstheme="minorHAnsi"/>
          <w:sz w:val="22"/>
        </w:rPr>
        <w:t>ost</w:t>
      </w:r>
      <w:r w:rsidR="000E4EF4" w:rsidRPr="002B3ABA">
        <w:rPr>
          <w:rFonts w:asciiTheme="minorHAnsi" w:eastAsia="Calibri" w:hAnsiTheme="minorHAnsi" w:cstheme="minorHAnsi"/>
          <w:sz w:val="22"/>
        </w:rPr>
        <w:t xml:space="preserve"> countries, </w:t>
      </w:r>
      <w:r w:rsidR="00F423DD" w:rsidRPr="002B3ABA">
        <w:rPr>
          <w:rFonts w:asciiTheme="minorHAnsi" w:eastAsia="Calibri" w:hAnsiTheme="minorHAnsi" w:cstheme="minorHAnsi"/>
          <w:sz w:val="22"/>
        </w:rPr>
        <w:t>teachers independently create learning materials and try to increase collaboration with (local) companies and apprenticeships</w:t>
      </w:r>
      <w:r w:rsidR="000B2904" w:rsidRPr="002B3ABA">
        <w:rPr>
          <w:rFonts w:asciiTheme="minorHAnsi" w:eastAsia="Calibri" w:hAnsiTheme="minorHAnsi" w:cstheme="minorHAnsi"/>
          <w:sz w:val="22"/>
        </w:rPr>
        <w:t>, autonomy of individual schools seems to be under pressure in these two countries</w:t>
      </w:r>
      <w:r w:rsidR="00F423DD" w:rsidRPr="002B3ABA">
        <w:rPr>
          <w:rFonts w:asciiTheme="minorHAnsi" w:eastAsia="Calibri" w:hAnsiTheme="minorHAnsi" w:cstheme="minorHAnsi"/>
          <w:sz w:val="22"/>
        </w:rPr>
        <w:t xml:space="preserve">. </w:t>
      </w:r>
    </w:p>
    <w:p w14:paraId="09EF789C" w14:textId="42F2C121" w:rsidR="009A1284" w:rsidRPr="002B3ABA" w:rsidRDefault="009A1284" w:rsidP="00287CD3">
      <w:pPr>
        <w:spacing w:after="0" w:line="276" w:lineRule="auto"/>
        <w:jc w:val="both"/>
        <w:rPr>
          <w:rFonts w:asciiTheme="minorHAnsi" w:eastAsia="Calibri" w:hAnsiTheme="minorHAnsi" w:cstheme="minorHAnsi"/>
          <w:sz w:val="22"/>
        </w:rPr>
      </w:pPr>
    </w:p>
    <w:p w14:paraId="75E7DB43" w14:textId="7E899E30" w:rsidR="009A1284" w:rsidRPr="002B3ABA" w:rsidRDefault="009A1284"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 responsibility for design of VET in many countries is in the hands of the responsible ministries, although there is room for the input of multiple public and private stakeholders. </w:t>
      </w:r>
      <w:r w:rsidR="009536BA" w:rsidRPr="002B3ABA">
        <w:rPr>
          <w:rFonts w:asciiTheme="minorHAnsi" w:eastAsia="Calibri" w:hAnsiTheme="minorHAnsi" w:cstheme="minorHAnsi"/>
          <w:sz w:val="22"/>
        </w:rPr>
        <w:t>S</w:t>
      </w:r>
      <w:r w:rsidRPr="002B3ABA">
        <w:rPr>
          <w:rFonts w:asciiTheme="minorHAnsi" w:eastAsia="Calibri" w:hAnsiTheme="minorHAnsi" w:cstheme="minorHAnsi"/>
          <w:sz w:val="22"/>
        </w:rPr>
        <w:t xml:space="preserve">takeholders have </w:t>
      </w:r>
      <w:r w:rsidRPr="002B3ABA">
        <w:rPr>
          <w:rFonts w:asciiTheme="minorHAnsi" w:eastAsia="Calibri" w:hAnsiTheme="minorHAnsi" w:cstheme="minorHAnsi"/>
          <w:sz w:val="22"/>
        </w:rPr>
        <w:lastRenderedPageBreak/>
        <w:t xml:space="preserve">influence on the processes of VET design, by participating in VET design working groups and </w:t>
      </w:r>
      <w:r w:rsidR="00605BD7" w:rsidRPr="002B3ABA">
        <w:rPr>
          <w:rFonts w:asciiTheme="minorHAnsi" w:eastAsia="Calibri" w:hAnsiTheme="minorHAnsi" w:cstheme="minorHAnsi"/>
          <w:sz w:val="22"/>
        </w:rPr>
        <w:t>other forms of collaboration</w:t>
      </w:r>
      <w:r w:rsidRPr="002B3ABA">
        <w:rPr>
          <w:rFonts w:asciiTheme="minorHAnsi" w:eastAsia="Calibri" w:hAnsiTheme="minorHAnsi" w:cstheme="minorHAnsi"/>
          <w:sz w:val="22"/>
        </w:rPr>
        <w:t xml:space="preserve">. Some countries have made a step </w:t>
      </w:r>
      <w:r w:rsidR="002C5301" w:rsidRPr="002B3ABA">
        <w:rPr>
          <w:rFonts w:asciiTheme="minorHAnsi" w:eastAsia="Calibri" w:hAnsiTheme="minorHAnsi" w:cstheme="minorHAnsi"/>
          <w:sz w:val="22"/>
        </w:rPr>
        <w:t xml:space="preserve">further </w:t>
      </w:r>
      <w:r w:rsidRPr="002B3ABA">
        <w:rPr>
          <w:rFonts w:asciiTheme="minorHAnsi" w:eastAsia="Calibri" w:hAnsiTheme="minorHAnsi" w:cstheme="minorHAnsi"/>
          <w:sz w:val="22"/>
        </w:rPr>
        <w:t>towards public-private collaboration in VET change processes, by allowing multiple stakeholders to autonomously investigate, propose and initiate VET change processes. For example, in Austria, 5 main stakeholders can play this key role (Chamber of commerce, Federal ministry (BMDW), IBW</w:t>
      </w:r>
      <w:r w:rsidR="00AE3513"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institute for research on qualifications and training, employee organisation (AK/OGB) and the Federal Vocational Training Advisory Board (BBAB)). Another example is Finland with the ‘Skills Foresight Forum’, incorporating a wide range of stakeholders that can play a key role in these change processes, although the Finnish National Agency for Education ultimately reforms the VE system</w:t>
      </w:r>
      <w:r w:rsidR="001665EC" w:rsidRPr="002B3ABA">
        <w:rPr>
          <w:rStyle w:val="FootnoteReference"/>
          <w:rFonts w:asciiTheme="minorHAnsi" w:eastAsia="Calibri" w:hAnsiTheme="minorHAnsi" w:cstheme="minorHAnsi"/>
          <w:sz w:val="22"/>
        </w:rPr>
        <w:footnoteReference w:id="19"/>
      </w:r>
      <w:r w:rsidRPr="002B3ABA">
        <w:rPr>
          <w:rFonts w:asciiTheme="minorHAnsi" w:eastAsia="Calibri" w:hAnsiTheme="minorHAnsi" w:cstheme="minorHAnsi"/>
          <w:sz w:val="22"/>
        </w:rPr>
        <w:t>.</w:t>
      </w:r>
    </w:p>
    <w:p w14:paraId="579AC985" w14:textId="0BC447EF" w:rsidR="001665EC" w:rsidRPr="002B3ABA" w:rsidRDefault="00D62593"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Although, we see in many countries a move towards </w:t>
      </w:r>
      <w:r w:rsidR="009A1284" w:rsidRPr="002B3ABA">
        <w:rPr>
          <w:rFonts w:asciiTheme="minorHAnsi" w:eastAsia="Calibri" w:hAnsiTheme="minorHAnsi" w:cstheme="minorHAnsi"/>
          <w:sz w:val="22"/>
        </w:rPr>
        <w:t>multi-stakeholder collaboration in the design and implementation of VET system</w:t>
      </w:r>
      <w:r w:rsidRPr="002B3ABA">
        <w:rPr>
          <w:rFonts w:asciiTheme="minorHAnsi" w:eastAsia="Calibri" w:hAnsiTheme="minorHAnsi" w:cstheme="minorHAnsi"/>
          <w:sz w:val="22"/>
        </w:rPr>
        <w:t xml:space="preserve"> changes, several respondents pointed at serious obstacles for </w:t>
      </w:r>
      <w:r w:rsidR="00AE3513" w:rsidRPr="002B3ABA">
        <w:rPr>
          <w:rFonts w:asciiTheme="minorHAnsi" w:eastAsia="Calibri" w:hAnsiTheme="minorHAnsi" w:cstheme="minorHAnsi"/>
          <w:sz w:val="22"/>
        </w:rPr>
        <w:t>a fast</w:t>
      </w:r>
      <w:r w:rsidRPr="002B3ABA">
        <w:rPr>
          <w:rFonts w:asciiTheme="minorHAnsi" w:eastAsia="Calibri" w:hAnsiTheme="minorHAnsi" w:cstheme="minorHAnsi"/>
          <w:sz w:val="22"/>
        </w:rPr>
        <w:t xml:space="preserve"> success</w:t>
      </w:r>
      <w:r w:rsidR="009A1284" w:rsidRPr="002B3ABA">
        <w:rPr>
          <w:rFonts w:asciiTheme="minorHAnsi" w:eastAsia="Calibri" w:hAnsiTheme="minorHAnsi" w:cstheme="minorHAnsi"/>
          <w:sz w:val="22"/>
        </w:rPr>
        <w:t xml:space="preserve">: </w:t>
      </w:r>
    </w:p>
    <w:p w14:paraId="3D06EC99" w14:textId="7C0C2D3C" w:rsidR="001665EC" w:rsidRPr="00015298" w:rsidRDefault="009A1284" w:rsidP="00015298">
      <w:pPr>
        <w:pStyle w:val="ListParagraph"/>
        <w:numPr>
          <w:ilvl w:val="0"/>
          <w:numId w:val="63"/>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fragmentation</w:t>
      </w:r>
      <w:r w:rsidR="00AE3513" w:rsidRPr="00015298">
        <w:rPr>
          <w:rFonts w:asciiTheme="minorHAnsi" w:eastAsia="Calibri" w:hAnsiTheme="minorHAnsi" w:cstheme="minorHAnsi"/>
          <w:sz w:val="22"/>
        </w:rPr>
        <w:t xml:space="preserve"> of the system</w:t>
      </w:r>
      <w:r w:rsidRPr="00015298">
        <w:rPr>
          <w:rFonts w:asciiTheme="minorHAnsi" w:eastAsia="Calibri" w:hAnsiTheme="minorHAnsi" w:cstheme="minorHAnsi"/>
          <w:sz w:val="22"/>
        </w:rPr>
        <w:t xml:space="preserve"> and lack of coordination, </w:t>
      </w:r>
    </w:p>
    <w:p w14:paraId="603DA452" w14:textId="77777777" w:rsidR="001665EC" w:rsidRPr="00015298" w:rsidRDefault="009A1284" w:rsidP="00015298">
      <w:pPr>
        <w:pStyle w:val="ListParagraph"/>
        <w:numPr>
          <w:ilvl w:val="0"/>
          <w:numId w:val="63"/>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 xml:space="preserve">diverse stakeholder interests and competition, </w:t>
      </w:r>
    </w:p>
    <w:p w14:paraId="1EAD193F" w14:textId="433AB8FE" w:rsidR="001665EC" w:rsidRPr="00015298" w:rsidRDefault="009A1284" w:rsidP="00015298">
      <w:pPr>
        <w:pStyle w:val="ListParagraph"/>
        <w:numPr>
          <w:ilvl w:val="0"/>
          <w:numId w:val="63"/>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differences in values</w:t>
      </w:r>
      <w:r w:rsidR="00D62593" w:rsidRPr="00015298">
        <w:rPr>
          <w:rFonts w:asciiTheme="minorHAnsi" w:eastAsia="Calibri" w:hAnsiTheme="minorHAnsi" w:cstheme="minorHAnsi"/>
          <w:sz w:val="22"/>
        </w:rPr>
        <w:t xml:space="preserve"> of stakeholders</w:t>
      </w:r>
      <w:r w:rsidRPr="00015298">
        <w:rPr>
          <w:rFonts w:asciiTheme="minorHAnsi" w:eastAsia="Calibri" w:hAnsiTheme="minorHAnsi" w:cstheme="minorHAnsi"/>
          <w:sz w:val="22"/>
        </w:rPr>
        <w:t xml:space="preserve">, </w:t>
      </w:r>
    </w:p>
    <w:p w14:paraId="466AD8F8" w14:textId="77777777" w:rsidR="001665EC" w:rsidRPr="00015298" w:rsidRDefault="009A1284" w:rsidP="00015298">
      <w:pPr>
        <w:pStyle w:val="ListParagraph"/>
        <w:numPr>
          <w:ilvl w:val="0"/>
          <w:numId w:val="63"/>
        </w:numPr>
        <w:spacing w:after="0" w:line="276" w:lineRule="auto"/>
        <w:jc w:val="both"/>
        <w:rPr>
          <w:rFonts w:asciiTheme="minorHAnsi" w:eastAsia="Calibri" w:hAnsiTheme="minorHAnsi" w:cstheme="minorHAnsi"/>
          <w:sz w:val="22"/>
        </w:rPr>
      </w:pPr>
      <w:r w:rsidRPr="00015298">
        <w:rPr>
          <w:rFonts w:asciiTheme="minorHAnsi" w:eastAsia="Calibri" w:hAnsiTheme="minorHAnsi" w:cstheme="minorHAnsi"/>
          <w:sz w:val="22"/>
        </w:rPr>
        <w:t xml:space="preserve">time and funding challenges. </w:t>
      </w:r>
    </w:p>
    <w:p w14:paraId="7DE445C8" w14:textId="77777777" w:rsidR="00015298" w:rsidRPr="002B3ABA" w:rsidRDefault="00015298" w:rsidP="00015298">
      <w:pPr>
        <w:pStyle w:val="ListParagraph"/>
        <w:spacing w:after="0" w:line="276" w:lineRule="auto"/>
        <w:jc w:val="both"/>
        <w:rPr>
          <w:rFonts w:asciiTheme="minorHAnsi" w:eastAsia="Calibri" w:hAnsiTheme="minorHAnsi" w:cstheme="minorHAnsi"/>
          <w:sz w:val="22"/>
        </w:rPr>
      </w:pPr>
    </w:p>
    <w:p w14:paraId="33E91A93" w14:textId="7F1515DA" w:rsidR="009A1284" w:rsidRPr="002B3ABA" w:rsidRDefault="009A1284"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Furthermore, </w:t>
      </w:r>
      <w:r w:rsidR="00D62593" w:rsidRPr="002B3ABA">
        <w:rPr>
          <w:rFonts w:asciiTheme="minorHAnsi" w:eastAsia="Calibri" w:hAnsiTheme="minorHAnsi" w:cstheme="minorHAnsi"/>
          <w:sz w:val="22"/>
        </w:rPr>
        <w:t xml:space="preserve">because of these obstacles </w:t>
      </w:r>
      <w:r w:rsidRPr="002B3ABA">
        <w:rPr>
          <w:rFonts w:asciiTheme="minorHAnsi" w:eastAsia="Calibri" w:hAnsiTheme="minorHAnsi" w:cstheme="minorHAnsi"/>
          <w:sz w:val="22"/>
        </w:rPr>
        <w:t xml:space="preserve">regulatory processes before a new curriculum is adopted are long, while technology </w:t>
      </w:r>
      <w:r w:rsidR="00AE3513" w:rsidRPr="002B3ABA">
        <w:rPr>
          <w:rFonts w:asciiTheme="minorHAnsi" w:eastAsia="Calibri" w:hAnsiTheme="minorHAnsi" w:cstheme="minorHAnsi"/>
          <w:sz w:val="22"/>
        </w:rPr>
        <w:t xml:space="preserve">and labour market demands </w:t>
      </w:r>
      <w:r w:rsidRPr="002B3ABA">
        <w:rPr>
          <w:rFonts w:asciiTheme="minorHAnsi" w:eastAsia="Calibri" w:hAnsiTheme="minorHAnsi" w:cstheme="minorHAnsi"/>
          <w:sz w:val="22"/>
        </w:rPr>
        <w:t xml:space="preserve">advance quickly. On the question </w:t>
      </w:r>
      <w:r w:rsidR="00565C8D" w:rsidRPr="002B3ABA">
        <w:rPr>
          <w:rFonts w:asciiTheme="minorHAnsi" w:eastAsia="Calibri" w:hAnsiTheme="minorHAnsi" w:cstheme="minorHAnsi"/>
          <w:sz w:val="22"/>
        </w:rPr>
        <w:t xml:space="preserve">of </w:t>
      </w:r>
      <w:r w:rsidRPr="002B3ABA">
        <w:rPr>
          <w:rFonts w:asciiTheme="minorHAnsi" w:eastAsia="Calibri" w:hAnsiTheme="minorHAnsi" w:cstheme="minorHAnsi"/>
          <w:sz w:val="22"/>
        </w:rPr>
        <w:t>which are the most important change agents in the development of the VET system in the country</w:t>
      </w:r>
      <w:r w:rsidR="00AE3513"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respondents put on the </w:t>
      </w:r>
      <w:r w:rsidR="00414280" w:rsidRPr="002B3ABA">
        <w:rPr>
          <w:rFonts w:asciiTheme="minorHAnsi" w:eastAsia="Calibri" w:hAnsiTheme="minorHAnsi" w:cstheme="minorHAnsi"/>
          <w:sz w:val="22"/>
        </w:rPr>
        <w:t>first-place</w:t>
      </w:r>
      <w:r w:rsidRPr="002B3ABA">
        <w:rPr>
          <w:rFonts w:asciiTheme="minorHAnsi" w:eastAsia="Calibri" w:hAnsiTheme="minorHAnsi" w:cstheme="minorHAnsi"/>
          <w:sz w:val="22"/>
        </w:rPr>
        <w:t xml:space="preserve"> farmer or industry organisation (Germany, Italy, Finland), labour organisation (Greece), business-education organisation</w:t>
      </w:r>
      <w:r w:rsidR="00AE3513" w:rsidRPr="002B3ABA">
        <w:rPr>
          <w:rFonts w:asciiTheme="minorHAnsi" w:eastAsia="Calibri" w:hAnsiTheme="minorHAnsi" w:cstheme="minorHAnsi"/>
          <w:sz w:val="22"/>
        </w:rPr>
        <w:t xml:space="preserve"> - CIV </w:t>
      </w:r>
      <w:r w:rsidRPr="002B3ABA">
        <w:rPr>
          <w:rFonts w:asciiTheme="minorHAnsi" w:eastAsia="Calibri" w:hAnsiTheme="minorHAnsi" w:cstheme="minorHAnsi"/>
          <w:sz w:val="22"/>
        </w:rPr>
        <w:t>(The Netherlands), Federal economic chamber (Austria), government (Greece, Portugal). Although this pictures diversity in the position of change agents throughout Europe</w:t>
      </w:r>
      <w:r w:rsidR="00D62593"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for most of the respondents most important change was considered to come f</w:t>
      </w:r>
      <w:r w:rsidR="00C30398" w:rsidRPr="002B3ABA">
        <w:rPr>
          <w:rFonts w:asciiTheme="minorHAnsi" w:eastAsia="Calibri" w:hAnsiTheme="minorHAnsi" w:cstheme="minorHAnsi"/>
          <w:sz w:val="22"/>
        </w:rPr>
        <w:t>rom</w:t>
      </w:r>
      <w:r w:rsidRPr="002B3ABA">
        <w:rPr>
          <w:rFonts w:asciiTheme="minorHAnsi" w:eastAsia="Calibri" w:hAnsiTheme="minorHAnsi" w:cstheme="minorHAnsi"/>
          <w:sz w:val="22"/>
        </w:rPr>
        <w:t xml:space="preserve"> non-governmental organisations.</w:t>
      </w:r>
    </w:p>
    <w:p w14:paraId="7EAE7A4B" w14:textId="06968CFB" w:rsidR="00FA05DF" w:rsidRPr="002B3ABA" w:rsidRDefault="00FA05DF" w:rsidP="00287CD3">
      <w:pPr>
        <w:spacing w:after="0" w:line="276" w:lineRule="auto"/>
        <w:jc w:val="both"/>
        <w:rPr>
          <w:rFonts w:asciiTheme="minorHAnsi" w:eastAsia="Calibri" w:hAnsiTheme="minorHAnsi" w:cstheme="minorHAnsi"/>
          <w:sz w:val="22"/>
        </w:rPr>
      </w:pPr>
    </w:p>
    <w:p w14:paraId="345BCFEF" w14:textId="04F5E24B" w:rsidR="003C58C8" w:rsidRPr="002B3ABA" w:rsidRDefault="00F9235F"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Work-based training</w:t>
      </w:r>
      <w:r w:rsidR="00C30398" w:rsidRPr="002B3ABA">
        <w:rPr>
          <w:rFonts w:asciiTheme="minorHAnsi" w:eastAsia="Calibri" w:hAnsiTheme="minorHAnsi" w:cstheme="minorHAnsi"/>
          <w:sz w:val="22"/>
        </w:rPr>
        <w:t>/learning</w:t>
      </w:r>
      <w:r w:rsidRPr="002B3ABA">
        <w:rPr>
          <w:rFonts w:asciiTheme="minorHAnsi" w:eastAsia="Calibri" w:hAnsiTheme="minorHAnsi" w:cstheme="minorHAnsi"/>
          <w:sz w:val="22"/>
        </w:rPr>
        <w:t xml:space="preserve"> </w:t>
      </w:r>
      <w:r w:rsidR="00C30398" w:rsidRPr="002B3ABA">
        <w:rPr>
          <w:rFonts w:asciiTheme="minorHAnsi" w:eastAsia="Calibri" w:hAnsiTheme="minorHAnsi" w:cstheme="minorHAnsi"/>
          <w:sz w:val="22"/>
        </w:rPr>
        <w:t xml:space="preserve">(e.g. through apprenticeships) </w:t>
      </w:r>
      <w:r w:rsidRPr="002B3ABA">
        <w:rPr>
          <w:rFonts w:asciiTheme="minorHAnsi" w:eastAsia="Calibri" w:hAnsiTheme="minorHAnsi" w:cstheme="minorHAnsi"/>
          <w:sz w:val="22"/>
        </w:rPr>
        <w:t>is</w:t>
      </w:r>
      <w:r w:rsidR="003F3C6D" w:rsidRPr="002B3ABA">
        <w:rPr>
          <w:rFonts w:asciiTheme="minorHAnsi" w:eastAsia="Calibri" w:hAnsiTheme="minorHAnsi" w:cstheme="minorHAnsi"/>
          <w:sz w:val="22"/>
        </w:rPr>
        <w:t xml:space="preserve"> a</w:t>
      </w:r>
      <w:r w:rsidRPr="002B3ABA">
        <w:rPr>
          <w:rFonts w:asciiTheme="minorHAnsi" w:eastAsia="Calibri" w:hAnsiTheme="minorHAnsi" w:cstheme="minorHAnsi"/>
          <w:sz w:val="22"/>
        </w:rPr>
        <w:t xml:space="preserve"> key </w:t>
      </w:r>
      <w:r w:rsidR="003F3C6D" w:rsidRPr="002B3ABA">
        <w:rPr>
          <w:rFonts w:asciiTheme="minorHAnsi" w:eastAsia="Calibri" w:hAnsiTheme="minorHAnsi" w:cstheme="minorHAnsi"/>
          <w:sz w:val="22"/>
        </w:rPr>
        <w:t>element of</w:t>
      </w:r>
      <w:r w:rsidRPr="002B3ABA">
        <w:rPr>
          <w:rFonts w:asciiTheme="minorHAnsi" w:eastAsia="Calibri" w:hAnsiTheme="minorHAnsi" w:cstheme="minorHAnsi"/>
          <w:sz w:val="22"/>
        </w:rPr>
        <w:t xml:space="preserve"> VET programmes and is recognized as indispensable by all respondents.  </w:t>
      </w:r>
      <w:r w:rsidR="003C58C8" w:rsidRPr="002B3ABA">
        <w:rPr>
          <w:rFonts w:asciiTheme="minorHAnsi" w:eastAsia="Calibri" w:hAnsiTheme="minorHAnsi" w:cstheme="minorHAnsi"/>
          <w:sz w:val="22"/>
        </w:rPr>
        <w:t xml:space="preserve">The </w:t>
      </w:r>
      <w:r w:rsidR="001665EC" w:rsidRPr="002B3ABA">
        <w:rPr>
          <w:rFonts w:asciiTheme="minorHAnsi" w:eastAsia="Calibri" w:hAnsiTheme="minorHAnsi" w:cstheme="minorHAnsi"/>
          <w:sz w:val="22"/>
        </w:rPr>
        <w:t>organisation,</w:t>
      </w:r>
      <w:r w:rsidR="0051517F" w:rsidRPr="002B3ABA">
        <w:rPr>
          <w:rFonts w:asciiTheme="minorHAnsi" w:eastAsia="Calibri" w:hAnsiTheme="minorHAnsi" w:cstheme="minorHAnsi"/>
          <w:sz w:val="22"/>
        </w:rPr>
        <w:t xml:space="preserve"> financing,</w:t>
      </w:r>
      <w:r w:rsidR="001665EC" w:rsidRPr="002B3ABA">
        <w:rPr>
          <w:rFonts w:asciiTheme="minorHAnsi" w:eastAsia="Calibri" w:hAnsiTheme="minorHAnsi" w:cstheme="minorHAnsi"/>
          <w:sz w:val="22"/>
        </w:rPr>
        <w:t xml:space="preserve"> student-company </w:t>
      </w:r>
      <w:proofErr w:type="gramStart"/>
      <w:r w:rsidR="001665EC" w:rsidRPr="002B3ABA">
        <w:rPr>
          <w:rFonts w:asciiTheme="minorHAnsi" w:eastAsia="Calibri" w:hAnsiTheme="minorHAnsi" w:cstheme="minorHAnsi"/>
          <w:sz w:val="22"/>
        </w:rPr>
        <w:t>interaction</w:t>
      </w:r>
      <w:proofErr w:type="gramEnd"/>
      <w:r w:rsidR="003C58C8" w:rsidRPr="002B3ABA">
        <w:rPr>
          <w:rFonts w:asciiTheme="minorHAnsi" w:eastAsia="Calibri" w:hAnsiTheme="minorHAnsi" w:cstheme="minorHAnsi"/>
          <w:sz w:val="22"/>
        </w:rPr>
        <w:t xml:space="preserve"> and formality of </w:t>
      </w:r>
      <w:r w:rsidR="001665EC" w:rsidRPr="002B3ABA">
        <w:rPr>
          <w:rFonts w:asciiTheme="minorHAnsi" w:eastAsia="Calibri" w:hAnsiTheme="minorHAnsi" w:cstheme="minorHAnsi"/>
          <w:sz w:val="22"/>
        </w:rPr>
        <w:t>work-based learning</w:t>
      </w:r>
      <w:r w:rsidR="003C58C8" w:rsidRPr="002B3ABA">
        <w:rPr>
          <w:rFonts w:asciiTheme="minorHAnsi" w:eastAsia="Calibri" w:hAnsiTheme="minorHAnsi" w:cstheme="minorHAnsi"/>
          <w:sz w:val="22"/>
        </w:rPr>
        <w:t>, however, differ from country to country</w:t>
      </w:r>
      <w:r w:rsidR="001665EC" w:rsidRPr="002B3ABA">
        <w:rPr>
          <w:rFonts w:asciiTheme="minorHAnsi" w:eastAsia="Calibri" w:hAnsiTheme="minorHAnsi" w:cstheme="minorHAnsi"/>
          <w:sz w:val="22"/>
        </w:rPr>
        <w:t xml:space="preserve"> </w:t>
      </w:r>
      <w:r w:rsidR="0054065C" w:rsidRPr="002B3ABA">
        <w:rPr>
          <w:rFonts w:asciiTheme="minorHAnsi" w:eastAsia="Calibri" w:hAnsiTheme="minorHAnsi" w:cstheme="minorHAnsi"/>
          <w:sz w:val="22"/>
        </w:rPr>
        <w:t>while also</w:t>
      </w:r>
      <w:r w:rsidR="001665EC" w:rsidRPr="002B3ABA">
        <w:rPr>
          <w:rFonts w:asciiTheme="minorHAnsi" w:eastAsia="Calibri" w:hAnsiTheme="minorHAnsi" w:cstheme="minorHAnsi"/>
          <w:sz w:val="22"/>
        </w:rPr>
        <w:t xml:space="preserve"> </w:t>
      </w:r>
      <w:r w:rsidR="00AB1D5B" w:rsidRPr="002B3ABA">
        <w:rPr>
          <w:rFonts w:asciiTheme="minorHAnsi" w:eastAsia="Calibri" w:hAnsiTheme="minorHAnsi" w:cstheme="minorHAnsi"/>
          <w:sz w:val="22"/>
        </w:rPr>
        <w:t xml:space="preserve">in most countries </w:t>
      </w:r>
      <w:r w:rsidR="001665EC" w:rsidRPr="002B3ABA">
        <w:rPr>
          <w:rFonts w:asciiTheme="minorHAnsi" w:eastAsia="Calibri" w:hAnsiTheme="minorHAnsi" w:cstheme="minorHAnsi"/>
          <w:sz w:val="22"/>
        </w:rPr>
        <w:t>different systems exist alongside each other</w:t>
      </w:r>
      <w:r w:rsidR="003C58C8" w:rsidRPr="002B3ABA">
        <w:rPr>
          <w:rFonts w:asciiTheme="minorHAnsi" w:eastAsia="Calibri" w:hAnsiTheme="minorHAnsi" w:cstheme="minorHAnsi"/>
          <w:sz w:val="22"/>
        </w:rPr>
        <w:t>.</w:t>
      </w:r>
      <w:r w:rsidR="001665EC"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In this report</w:t>
      </w:r>
      <w:r w:rsidR="003C3C47"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some of these differences will be explained. For more information on apprenticeship </w:t>
      </w:r>
      <w:proofErr w:type="gramStart"/>
      <w:r w:rsidRPr="002B3ABA">
        <w:rPr>
          <w:rFonts w:asciiTheme="minorHAnsi" w:eastAsia="Calibri" w:hAnsiTheme="minorHAnsi" w:cstheme="minorHAnsi"/>
          <w:sz w:val="22"/>
        </w:rPr>
        <w:t>systems</w:t>
      </w:r>
      <w:proofErr w:type="gramEnd"/>
      <w:r w:rsidRPr="002B3ABA">
        <w:rPr>
          <w:rFonts w:asciiTheme="minorHAnsi" w:eastAsia="Calibri" w:hAnsiTheme="minorHAnsi" w:cstheme="minorHAnsi"/>
          <w:sz w:val="22"/>
        </w:rPr>
        <w:t xml:space="preserve"> we refer to </w:t>
      </w:r>
      <w:r w:rsidR="00B4732F" w:rsidRPr="002B3ABA">
        <w:rPr>
          <w:rFonts w:asciiTheme="minorHAnsi" w:eastAsia="Calibri" w:hAnsiTheme="minorHAnsi" w:cstheme="minorHAnsi"/>
          <w:sz w:val="22"/>
        </w:rPr>
        <w:t>FIELDS</w:t>
      </w:r>
      <w:r w:rsidRPr="002B3ABA">
        <w:rPr>
          <w:rFonts w:asciiTheme="minorHAnsi" w:eastAsia="Calibri" w:hAnsiTheme="minorHAnsi" w:cstheme="minorHAnsi"/>
          <w:sz w:val="22"/>
        </w:rPr>
        <w:t xml:space="preserve"> D3.3, Apprenticeship scheme report and</w:t>
      </w:r>
      <w:r w:rsidRPr="002B3ABA">
        <w:rPr>
          <w:rStyle w:val="FootnoteReference"/>
          <w:rFonts w:asciiTheme="minorHAnsi" w:eastAsia="Calibri" w:hAnsiTheme="minorHAnsi" w:cstheme="minorHAnsi"/>
          <w:sz w:val="22"/>
        </w:rPr>
        <w:footnoteReference w:id="20"/>
      </w:r>
    </w:p>
    <w:p w14:paraId="76BFC8BB" w14:textId="2E3EA565" w:rsidR="003C58C8" w:rsidRPr="002B3ABA" w:rsidRDefault="003C58C8"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  </w:t>
      </w:r>
    </w:p>
    <w:p w14:paraId="2C0C3583" w14:textId="13A2F57E" w:rsidR="00A3785E" w:rsidRDefault="003F3C6D"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the below box</w:t>
      </w:r>
      <w:r w:rsidR="00565C8D"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the two main systems for work-based learning in Finland </w:t>
      </w:r>
      <w:r w:rsidR="000B2904" w:rsidRPr="002B3ABA">
        <w:rPr>
          <w:rFonts w:asciiTheme="minorHAnsi" w:eastAsia="Calibri" w:hAnsiTheme="minorHAnsi" w:cstheme="minorHAnsi"/>
          <w:sz w:val="22"/>
        </w:rPr>
        <w:t xml:space="preserve">and in Ireland </w:t>
      </w:r>
      <w:r w:rsidRPr="002B3ABA">
        <w:rPr>
          <w:rFonts w:asciiTheme="minorHAnsi" w:eastAsia="Calibri" w:hAnsiTheme="minorHAnsi" w:cstheme="minorHAnsi"/>
          <w:sz w:val="22"/>
        </w:rPr>
        <w:t xml:space="preserve">are described. </w:t>
      </w:r>
    </w:p>
    <w:p w14:paraId="3D356D58" w14:textId="77777777" w:rsidR="00324171" w:rsidRPr="002B3ABA" w:rsidRDefault="00324171" w:rsidP="00287CD3">
      <w:pPr>
        <w:spacing w:after="0" w:line="276" w:lineRule="auto"/>
        <w:jc w:val="both"/>
        <w:rPr>
          <w:rFonts w:asciiTheme="minorHAnsi" w:eastAsia="Calibri" w:hAnsiTheme="minorHAnsi" w:cstheme="minorHAnsi"/>
          <w:sz w:val="22"/>
        </w:rPr>
      </w:pPr>
    </w:p>
    <w:p w14:paraId="6B13A2F1" w14:textId="18A9BD04" w:rsidR="00A3785E" w:rsidRPr="009B3EE7" w:rsidRDefault="00A3785E"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B75066">
        <w:rPr>
          <w:rFonts w:asciiTheme="minorHAnsi" w:eastAsia="Calibri" w:hAnsiTheme="minorHAnsi" w:cstheme="minorHAnsi"/>
          <w:b/>
          <w:bCs/>
          <w:color w:val="215868"/>
          <w:sz w:val="22"/>
          <w:u w:val="single"/>
        </w:rPr>
        <w:t>In Finland</w:t>
      </w:r>
      <w:r w:rsidRPr="009B3EE7">
        <w:rPr>
          <w:rFonts w:asciiTheme="minorHAnsi" w:eastAsia="Calibri" w:hAnsiTheme="minorHAnsi" w:cstheme="minorHAnsi"/>
          <w:color w:val="215868"/>
          <w:sz w:val="22"/>
        </w:rPr>
        <w:t xml:space="preserve">, the training agreement is a type of </w:t>
      </w:r>
      <w:r w:rsidR="000B369C" w:rsidRPr="009B3EE7">
        <w:rPr>
          <w:rFonts w:asciiTheme="minorHAnsi" w:eastAsia="Calibri" w:hAnsiTheme="minorHAnsi" w:cstheme="minorHAnsi"/>
          <w:color w:val="215868"/>
          <w:sz w:val="22"/>
        </w:rPr>
        <w:t>work-based learning (</w:t>
      </w:r>
      <w:r w:rsidRPr="009B3EE7">
        <w:rPr>
          <w:rFonts w:asciiTheme="minorHAnsi" w:eastAsia="Calibri" w:hAnsiTheme="minorHAnsi" w:cstheme="minorHAnsi"/>
          <w:color w:val="215868"/>
          <w:sz w:val="22"/>
        </w:rPr>
        <w:t>WBL</w:t>
      </w:r>
      <w:r w:rsidR="000B369C" w:rsidRPr="009B3EE7">
        <w:rPr>
          <w:rFonts w:asciiTheme="minorHAnsi" w:eastAsia="Calibri" w:hAnsiTheme="minorHAnsi" w:cstheme="minorHAnsi"/>
          <w:color w:val="215868"/>
          <w:sz w:val="22"/>
        </w:rPr>
        <w:t>)</w:t>
      </w:r>
      <w:r w:rsidRPr="009B3EE7">
        <w:rPr>
          <w:rFonts w:asciiTheme="minorHAnsi" w:eastAsia="Calibri" w:hAnsiTheme="minorHAnsi" w:cstheme="minorHAnsi"/>
          <w:color w:val="215868"/>
          <w:sz w:val="22"/>
        </w:rPr>
        <w:t xml:space="preserve"> that can be offered in all initial and continuing VET programmes. </w:t>
      </w:r>
      <w:r w:rsidR="004A3E2E" w:rsidRPr="009B3EE7">
        <w:rPr>
          <w:rFonts w:asciiTheme="minorHAnsi" w:eastAsia="Calibri" w:hAnsiTheme="minorHAnsi" w:cstheme="minorHAnsi"/>
          <w:color w:val="215868"/>
          <w:sz w:val="22"/>
        </w:rPr>
        <w:t xml:space="preserve">Learners are not in an employment relationship with the training company. They do not receive salary and employers do not receive any training compensation. </w:t>
      </w:r>
      <w:r w:rsidRPr="009B3EE7">
        <w:rPr>
          <w:rFonts w:asciiTheme="minorHAnsi" w:eastAsia="Calibri" w:hAnsiTheme="minorHAnsi" w:cstheme="minorHAnsi"/>
          <w:color w:val="215868"/>
          <w:sz w:val="22"/>
        </w:rPr>
        <w:t xml:space="preserve"> </w:t>
      </w:r>
      <w:r w:rsidRPr="009B3EE7">
        <w:rPr>
          <w:rFonts w:asciiTheme="minorHAnsi" w:eastAsia="Calibri" w:hAnsiTheme="minorHAnsi" w:cstheme="minorHAnsi"/>
          <w:color w:val="215868"/>
          <w:sz w:val="22"/>
        </w:rPr>
        <w:lastRenderedPageBreak/>
        <w:t xml:space="preserve">Then there is the </w:t>
      </w:r>
      <w:proofErr w:type="gramStart"/>
      <w:r w:rsidRPr="009B3EE7">
        <w:rPr>
          <w:rFonts w:asciiTheme="minorHAnsi" w:eastAsia="Calibri" w:hAnsiTheme="minorHAnsi" w:cstheme="minorHAnsi"/>
          <w:color w:val="215868"/>
          <w:sz w:val="22"/>
        </w:rPr>
        <w:t>Apprenticeship</w:t>
      </w:r>
      <w:proofErr w:type="gramEnd"/>
      <w:r w:rsidRPr="009B3EE7">
        <w:rPr>
          <w:rFonts w:asciiTheme="minorHAnsi" w:eastAsia="Calibri" w:hAnsiTheme="minorHAnsi" w:cstheme="minorHAnsi"/>
          <w:color w:val="215868"/>
          <w:sz w:val="22"/>
        </w:rPr>
        <w:t xml:space="preserve"> training contract</w:t>
      </w:r>
      <w:r w:rsidR="002C737A" w:rsidRPr="009B3EE7">
        <w:rPr>
          <w:rFonts w:asciiTheme="minorHAnsi" w:eastAsia="Calibri" w:hAnsiTheme="minorHAnsi" w:cstheme="minorHAnsi"/>
          <w:color w:val="215868"/>
          <w:sz w:val="22"/>
        </w:rPr>
        <w:t xml:space="preserve"> (</w:t>
      </w:r>
      <w:r w:rsidRPr="009B3EE7">
        <w:rPr>
          <w:rFonts w:asciiTheme="minorHAnsi" w:eastAsia="Calibri" w:hAnsiTheme="minorHAnsi" w:cstheme="minorHAnsi"/>
          <w:color w:val="215868"/>
          <w:sz w:val="22"/>
        </w:rPr>
        <w:t>any qualification can be acquired through apprenticeship training</w:t>
      </w:r>
      <w:r w:rsidR="002C737A" w:rsidRPr="009B3EE7">
        <w:rPr>
          <w:rFonts w:asciiTheme="minorHAnsi" w:eastAsia="Calibri" w:hAnsiTheme="minorHAnsi" w:cstheme="minorHAnsi"/>
          <w:color w:val="215868"/>
          <w:sz w:val="22"/>
        </w:rPr>
        <w:t>)</w:t>
      </w:r>
      <w:r w:rsidRPr="009B3EE7">
        <w:rPr>
          <w:rFonts w:asciiTheme="minorHAnsi" w:eastAsia="Calibri" w:hAnsiTheme="minorHAnsi" w:cstheme="minorHAnsi"/>
          <w:color w:val="215868"/>
          <w:sz w:val="22"/>
        </w:rPr>
        <w:t xml:space="preserve"> – a work-based form of VET that is based on a written fixed-term employment contract (apprenticeship contract) between an employer and an apprentice (</w:t>
      </w:r>
      <w:r w:rsidR="004A3E2E" w:rsidRPr="009B3EE7">
        <w:rPr>
          <w:rFonts w:asciiTheme="minorHAnsi" w:eastAsia="Calibri" w:hAnsiTheme="minorHAnsi" w:cstheme="minorHAnsi"/>
          <w:color w:val="215868"/>
          <w:sz w:val="22"/>
        </w:rPr>
        <w:t>Eurydice, 2023</w:t>
      </w:r>
      <w:r w:rsidRPr="009B3EE7">
        <w:rPr>
          <w:rFonts w:asciiTheme="minorHAnsi" w:eastAsia="Calibri" w:hAnsiTheme="minorHAnsi" w:cstheme="minorHAnsi"/>
          <w:color w:val="215868"/>
          <w:sz w:val="22"/>
        </w:rPr>
        <w:t>).</w:t>
      </w:r>
    </w:p>
    <w:p w14:paraId="307F1024" w14:textId="42C4F0E9" w:rsidR="009B3EE7" w:rsidRPr="009B3EE7" w:rsidRDefault="000B2904"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B75066">
        <w:rPr>
          <w:rFonts w:asciiTheme="minorHAnsi" w:eastAsia="Calibri" w:hAnsiTheme="minorHAnsi" w:cstheme="minorHAnsi"/>
          <w:b/>
          <w:bCs/>
          <w:color w:val="215868"/>
          <w:sz w:val="22"/>
          <w:u w:val="single"/>
        </w:rPr>
        <w:t>In Ireland</w:t>
      </w:r>
      <w:r w:rsidR="00CE4B31" w:rsidRPr="009B3EE7">
        <w:rPr>
          <w:rFonts w:asciiTheme="minorHAnsi" w:eastAsia="Calibri" w:hAnsiTheme="minorHAnsi" w:cstheme="minorHAnsi"/>
          <w:color w:val="215868"/>
          <w:sz w:val="22"/>
        </w:rPr>
        <w:t>,</w:t>
      </w:r>
      <w:r w:rsidR="00410277" w:rsidRPr="009B3EE7">
        <w:rPr>
          <w:rFonts w:asciiTheme="minorHAnsi" w:eastAsia="Calibri" w:hAnsiTheme="minorHAnsi" w:cstheme="minorHAnsi"/>
          <w:color w:val="215868"/>
          <w:sz w:val="22"/>
        </w:rPr>
        <w:t xml:space="preserve"> there is a </w:t>
      </w:r>
      <w:proofErr w:type="gramStart"/>
      <w:r w:rsidR="00410277" w:rsidRPr="009B3EE7">
        <w:rPr>
          <w:rFonts w:asciiTheme="minorHAnsi" w:eastAsia="Calibri" w:hAnsiTheme="minorHAnsi" w:cstheme="minorHAnsi"/>
          <w:color w:val="215868"/>
          <w:sz w:val="22"/>
        </w:rPr>
        <w:t>two tiered</w:t>
      </w:r>
      <w:proofErr w:type="gramEnd"/>
      <w:r w:rsidR="00410277" w:rsidRPr="009B3EE7">
        <w:rPr>
          <w:rFonts w:asciiTheme="minorHAnsi" w:eastAsia="Calibri" w:hAnsiTheme="minorHAnsi" w:cstheme="minorHAnsi"/>
          <w:color w:val="215868"/>
          <w:sz w:val="22"/>
        </w:rPr>
        <w:t xml:space="preserve"> system for apprenticeships. Tier 1, Consortium based (industry), the apprentice is paid for by the employer, for both on-the-job training and in-education training periods, thus the cost for the employer is very high. Tier 2 on the other hand (Crafts), the apprentice get</w:t>
      </w:r>
      <w:r w:rsidR="00AE3513" w:rsidRPr="009B3EE7">
        <w:rPr>
          <w:rFonts w:asciiTheme="minorHAnsi" w:eastAsia="Calibri" w:hAnsiTheme="minorHAnsi" w:cstheme="minorHAnsi"/>
          <w:color w:val="215868"/>
          <w:sz w:val="22"/>
        </w:rPr>
        <w:t>s</w:t>
      </w:r>
      <w:r w:rsidR="00410277" w:rsidRPr="009B3EE7">
        <w:rPr>
          <w:rFonts w:asciiTheme="minorHAnsi" w:eastAsia="Calibri" w:hAnsiTheme="minorHAnsi" w:cstheme="minorHAnsi"/>
          <w:color w:val="215868"/>
          <w:sz w:val="22"/>
        </w:rPr>
        <w:t xml:space="preserve"> an apprenticeship allowance from the government, whilst they are in the in-education periods of their apprenticeship. In this case the employer only </w:t>
      </w:r>
      <w:proofErr w:type="gramStart"/>
      <w:r w:rsidR="00410277" w:rsidRPr="009B3EE7">
        <w:rPr>
          <w:rFonts w:asciiTheme="minorHAnsi" w:eastAsia="Calibri" w:hAnsiTheme="minorHAnsi" w:cstheme="minorHAnsi"/>
          <w:color w:val="215868"/>
          <w:sz w:val="22"/>
        </w:rPr>
        <w:t>has to</w:t>
      </w:r>
      <w:proofErr w:type="gramEnd"/>
      <w:r w:rsidR="00410277" w:rsidRPr="009B3EE7">
        <w:rPr>
          <w:rFonts w:asciiTheme="minorHAnsi" w:eastAsia="Calibri" w:hAnsiTheme="minorHAnsi" w:cstheme="minorHAnsi"/>
          <w:color w:val="215868"/>
          <w:sz w:val="22"/>
        </w:rPr>
        <w:t xml:space="preserve"> pay for the on-the-job training periods, making it more attractive for employers to get involved in the apprenticeships scheme.</w:t>
      </w:r>
    </w:p>
    <w:p w14:paraId="1D5FC287" w14:textId="77777777" w:rsidR="00A3785E" w:rsidRPr="002B3ABA" w:rsidRDefault="00A3785E" w:rsidP="00287CD3">
      <w:pPr>
        <w:spacing w:after="0" w:line="276" w:lineRule="auto"/>
        <w:jc w:val="both"/>
        <w:rPr>
          <w:rFonts w:asciiTheme="minorHAnsi" w:eastAsia="Calibri" w:hAnsiTheme="minorHAnsi" w:cstheme="minorHAnsi"/>
          <w:sz w:val="22"/>
        </w:rPr>
      </w:pPr>
    </w:p>
    <w:p w14:paraId="4586F926" w14:textId="4F824EAF" w:rsidR="00FA05DF" w:rsidRPr="002B3ABA" w:rsidRDefault="00FA05DF" w:rsidP="00287CD3">
      <w:pPr>
        <w:spacing w:line="276" w:lineRule="auto"/>
        <w:rPr>
          <w:rFonts w:asciiTheme="minorHAnsi" w:eastAsia="Calibri" w:hAnsiTheme="minorHAnsi" w:cstheme="minorHAnsi"/>
          <w:sz w:val="22"/>
        </w:rPr>
      </w:pPr>
      <w:r w:rsidRPr="002B3ABA">
        <w:rPr>
          <w:rFonts w:asciiTheme="minorHAnsi" w:eastAsia="Calibri" w:hAnsiTheme="minorHAnsi" w:cstheme="minorHAnsi"/>
          <w:sz w:val="22"/>
        </w:rPr>
        <w:t xml:space="preserve">The organisation of the contact between student and company </w:t>
      </w:r>
      <w:r w:rsidR="003F3C6D" w:rsidRPr="002B3ABA">
        <w:rPr>
          <w:rFonts w:asciiTheme="minorHAnsi" w:eastAsia="Calibri" w:hAnsiTheme="minorHAnsi" w:cstheme="minorHAnsi"/>
          <w:sz w:val="22"/>
        </w:rPr>
        <w:t>also varies across</w:t>
      </w:r>
      <w:r w:rsidRPr="002B3ABA">
        <w:rPr>
          <w:rFonts w:asciiTheme="minorHAnsi" w:eastAsia="Calibri" w:hAnsiTheme="minorHAnsi" w:cstheme="minorHAnsi"/>
          <w:sz w:val="22"/>
        </w:rPr>
        <w:t xml:space="preserve"> countries. For example, </w:t>
      </w:r>
      <w:r w:rsidR="005F0B6A" w:rsidRPr="002B3ABA">
        <w:rPr>
          <w:rFonts w:asciiTheme="minorHAnsi" w:eastAsia="Calibri" w:hAnsiTheme="minorHAnsi" w:cstheme="minorHAnsi"/>
          <w:sz w:val="22"/>
        </w:rPr>
        <w:t>i</w:t>
      </w:r>
      <w:r w:rsidRPr="002B3ABA">
        <w:rPr>
          <w:rFonts w:asciiTheme="minorHAnsi" w:eastAsia="Calibri" w:hAnsiTheme="minorHAnsi" w:cstheme="minorHAnsi"/>
          <w:sz w:val="22"/>
        </w:rPr>
        <w:t xml:space="preserve">n the Netherlands there is an online nationwide database with internships, open to all VET learners from all sectors, </w:t>
      </w:r>
      <w:r w:rsidR="005F0B6A" w:rsidRPr="002B3ABA">
        <w:rPr>
          <w:rFonts w:asciiTheme="minorHAnsi" w:eastAsia="Calibri" w:hAnsiTheme="minorHAnsi" w:cstheme="minorHAnsi"/>
          <w:sz w:val="22"/>
        </w:rPr>
        <w:t xml:space="preserve">while </w:t>
      </w:r>
      <w:r w:rsidRPr="002B3ABA">
        <w:rPr>
          <w:rFonts w:asciiTheme="minorHAnsi" w:eastAsia="Calibri" w:hAnsiTheme="minorHAnsi" w:cstheme="minorHAnsi"/>
          <w:sz w:val="22"/>
        </w:rPr>
        <w:t>in Finland the connection between company and student is organised through a regional apprenticeship operator,</w:t>
      </w:r>
      <w:r w:rsidR="005F0B6A" w:rsidRPr="002B3ABA">
        <w:rPr>
          <w:rFonts w:asciiTheme="minorHAnsi" w:eastAsia="Calibri" w:hAnsiTheme="minorHAnsi" w:cstheme="minorHAnsi"/>
          <w:sz w:val="22"/>
        </w:rPr>
        <w:t xml:space="preserve"> and</w:t>
      </w:r>
      <w:r w:rsidRPr="002B3ABA">
        <w:rPr>
          <w:rFonts w:asciiTheme="minorHAnsi" w:eastAsia="Calibri" w:hAnsiTheme="minorHAnsi" w:cstheme="minorHAnsi"/>
          <w:sz w:val="22"/>
        </w:rPr>
        <w:t xml:space="preserve"> in Ireland</w:t>
      </w:r>
      <w:r w:rsidR="003F3C6D" w:rsidRPr="002B3ABA">
        <w:rPr>
          <w:rFonts w:asciiTheme="minorHAnsi" w:eastAsia="Calibri" w:hAnsiTheme="minorHAnsi" w:cstheme="minorHAnsi"/>
          <w:sz w:val="22"/>
        </w:rPr>
        <w:t xml:space="preserve"> companies have personalized agreements with certain educators for </w:t>
      </w:r>
      <w:r w:rsidR="003C3C47" w:rsidRPr="002B3ABA">
        <w:rPr>
          <w:rFonts w:asciiTheme="minorHAnsi" w:eastAsia="Calibri" w:hAnsiTheme="minorHAnsi" w:cstheme="minorHAnsi"/>
          <w:sz w:val="22"/>
        </w:rPr>
        <w:t>the establishment</w:t>
      </w:r>
      <w:r w:rsidRPr="002B3ABA">
        <w:rPr>
          <w:rFonts w:asciiTheme="minorHAnsi" w:eastAsia="Calibri" w:hAnsiTheme="minorHAnsi" w:cstheme="minorHAnsi"/>
          <w:sz w:val="22"/>
        </w:rPr>
        <w:t xml:space="preserve"> of student company connections</w:t>
      </w:r>
      <w:r w:rsidR="003C3C47" w:rsidRPr="002B3ABA">
        <w:rPr>
          <w:rFonts w:asciiTheme="minorHAnsi" w:eastAsia="Calibri" w:hAnsiTheme="minorHAnsi" w:cstheme="minorHAnsi"/>
          <w:sz w:val="22"/>
        </w:rPr>
        <w:t>, these are</w:t>
      </w:r>
      <w:r w:rsidRPr="002B3ABA">
        <w:rPr>
          <w:rFonts w:asciiTheme="minorHAnsi" w:eastAsia="Calibri" w:hAnsiTheme="minorHAnsi" w:cstheme="minorHAnsi"/>
          <w:sz w:val="22"/>
        </w:rPr>
        <w:t xml:space="preserve"> not open for reasons of competition</w:t>
      </w:r>
      <w:r w:rsidR="003F3C6D" w:rsidRPr="002B3ABA">
        <w:rPr>
          <w:rFonts w:asciiTheme="minorHAnsi" w:eastAsia="Calibri" w:hAnsiTheme="minorHAnsi" w:cstheme="minorHAnsi"/>
          <w:sz w:val="22"/>
        </w:rPr>
        <w:t>.</w:t>
      </w:r>
    </w:p>
    <w:p w14:paraId="3AF18C7C" w14:textId="764C4119" w:rsidR="00FA05DF" w:rsidRPr="002B3ABA" w:rsidRDefault="00FA05DF"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most countries</w:t>
      </w:r>
      <w:r w:rsidR="005F0B6A"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funding of apprenticeships is through public funds, although companies contribute through covering training costs and social security. Many countries have a system of re</w:t>
      </w:r>
      <w:r w:rsidR="00565C8D" w:rsidRPr="002B3ABA">
        <w:rPr>
          <w:rFonts w:asciiTheme="minorHAnsi" w:eastAsia="Calibri" w:hAnsiTheme="minorHAnsi" w:cstheme="minorHAnsi"/>
          <w:sz w:val="22"/>
        </w:rPr>
        <w:t>m</w:t>
      </w:r>
      <w:r w:rsidRPr="002B3ABA">
        <w:rPr>
          <w:rFonts w:asciiTheme="minorHAnsi" w:eastAsia="Calibri" w:hAnsiTheme="minorHAnsi" w:cstheme="minorHAnsi"/>
          <w:sz w:val="22"/>
        </w:rPr>
        <w:t>u</w:t>
      </w:r>
      <w:r w:rsidR="00565C8D" w:rsidRPr="002B3ABA">
        <w:rPr>
          <w:rFonts w:asciiTheme="minorHAnsi" w:eastAsia="Calibri" w:hAnsiTheme="minorHAnsi" w:cstheme="minorHAnsi"/>
          <w:sz w:val="22"/>
        </w:rPr>
        <w:t>n</w:t>
      </w:r>
      <w:r w:rsidRPr="002B3ABA">
        <w:rPr>
          <w:rFonts w:asciiTheme="minorHAnsi" w:eastAsia="Calibri" w:hAnsiTheme="minorHAnsi" w:cstheme="minorHAnsi"/>
          <w:sz w:val="22"/>
        </w:rPr>
        <w:t>eration for apprenticeships varying from</w:t>
      </w:r>
      <w:r w:rsidR="003C3C47"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none or a limited allowance for e.g. transportation and meals (</w:t>
      </w:r>
      <w:r w:rsidR="006355A2" w:rsidRPr="002B3ABA">
        <w:rPr>
          <w:rFonts w:asciiTheme="minorHAnsi" w:eastAsia="Calibri" w:hAnsiTheme="minorHAnsi" w:cstheme="minorHAnsi"/>
          <w:sz w:val="22"/>
        </w:rPr>
        <w:t xml:space="preserve">e.g.  </w:t>
      </w:r>
      <w:r w:rsidRPr="002B3ABA">
        <w:rPr>
          <w:rFonts w:asciiTheme="minorHAnsi" w:eastAsia="Calibri" w:hAnsiTheme="minorHAnsi" w:cstheme="minorHAnsi"/>
          <w:sz w:val="22"/>
        </w:rPr>
        <w:t xml:space="preserve">Portugal), </w:t>
      </w:r>
      <w:r w:rsidR="003C3C47" w:rsidRPr="002B3ABA">
        <w:rPr>
          <w:rFonts w:asciiTheme="minorHAnsi" w:eastAsia="Calibri" w:hAnsiTheme="minorHAnsi" w:cstheme="minorHAnsi"/>
          <w:sz w:val="22"/>
        </w:rPr>
        <w:t xml:space="preserve">according to </w:t>
      </w:r>
      <w:r w:rsidRPr="002B3ABA">
        <w:rPr>
          <w:rFonts w:asciiTheme="minorHAnsi" w:eastAsia="Calibri" w:hAnsiTheme="minorHAnsi" w:cstheme="minorHAnsi"/>
          <w:sz w:val="22"/>
        </w:rPr>
        <w:t>established business norms (</w:t>
      </w:r>
      <w:r w:rsidR="006355A2" w:rsidRPr="002B3ABA">
        <w:rPr>
          <w:rFonts w:asciiTheme="minorHAnsi" w:eastAsia="Calibri" w:hAnsiTheme="minorHAnsi" w:cstheme="minorHAnsi"/>
          <w:sz w:val="22"/>
        </w:rPr>
        <w:t xml:space="preserve">e.g. </w:t>
      </w:r>
      <w:r w:rsidRPr="002B3ABA">
        <w:rPr>
          <w:rFonts w:asciiTheme="minorHAnsi" w:eastAsia="Calibri" w:hAnsiTheme="minorHAnsi" w:cstheme="minorHAnsi"/>
          <w:sz w:val="22"/>
        </w:rPr>
        <w:t>Italy, apprenticeship is an open-ended employment contract</w:t>
      </w:r>
      <w:r w:rsidR="003B649D" w:rsidRPr="002B3ABA">
        <w:rPr>
          <w:rStyle w:val="FootnoteReference"/>
          <w:rFonts w:asciiTheme="minorHAnsi" w:eastAsia="Calibri" w:hAnsiTheme="minorHAnsi" w:cstheme="minorHAnsi"/>
          <w:sz w:val="22"/>
        </w:rPr>
        <w:footnoteReference w:id="21"/>
      </w:r>
      <w:r w:rsidRPr="002B3ABA">
        <w:rPr>
          <w:rFonts w:asciiTheme="minorHAnsi" w:eastAsia="Calibri" w:hAnsiTheme="minorHAnsi" w:cstheme="minorHAnsi"/>
          <w:sz w:val="22"/>
        </w:rPr>
        <w:t>), the obligation to pay wages or compensation based on negotiations between student and company (</w:t>
      </w:r>
      <w:r w:rsidR="006355A2" w:rsidRPr="002B3ABA">
        <w:rPr>
          <w:rFonts w:asciiTheme="minorHAnsi" w:eastAsia="Calibri" w:hAnsiTheme="minorHAnsi" w:cstheme="minorHAnsi"/>
          <w:sz w:val="22"/>
        </w:rPr>
        <w:t xml:space="preserve">e.g. </w:t>
      </w:r>
      <w:r w:rsidRPr="002B3ABA">
        <w:rPr>
          <w:rFonts w:asciiTheme="minorHAnsi" w:eastAsia="Calibri" w:hAnsiTheme="minorHAnsi" w:cstheme="minorHAnsi"/>
          <w:sz w:val="22"/>
        </w:rPr>
        <w:t>France), to payment of wages according to collective agreements (e.g. Germany, Finland, Austria). In some countries, like The Netherlands (2023), Greece (2016)</w:t>
      </w:r>
      <w:r w:rsidR="005F0B6A" w:rsidRPr="002B3ABA">
        <w:rPr>
          <w:rFonts w:asciiTheme="minorHAnsi" w:eastAsia="Calibri" w:hAnsiTheme="minorHAnsi" w:cstheme="minorHAnsi"/>
          <w:sz w:val="22"/>
        </w:rPr>
        <w:t xml:space="preserve"> and</w:t>
      </w:r>
      <w:r w:rsidRPr="002B3ABA">
        <w:rPr>
          <w:rFonts w:asciiTheme="minorHAnsi" w:eastAsia="Calibri" w:hAnsiTheme="minorHAnsi" w:cstheme="minorHAnsi"/>
          <w:sz w:val="22"/>
        </w:rPr>
        <w:t xml:space="preserve"> Spain (2022) recent legislation moves towards regulated re</w:t>
      </w:r>
      <w:r w:rsidR="003C3C47" w:rsidRPr="002B3ABA">
        <w:rPr>
          <w:rFonts w:asciiTheme="minorHAnsi" w:eastAsia="Calibri" w:hAnsiTheme="minorHAnsi" w:cstheme="minorHAnsi"/>
          <w:sz w:val="22"/>
        </w:rPr>
        <w:t>m</w:t>
      </w:r>
      <w:r w:rsidRPr="002B3ABA">
        <w:rPr>
          <w:rFonts w:asciiTheme="minorHAnsi" w:eastAsia="Calibri" w:hAnsiTheme="minorHAnsi" w:cstheme="minorHAnsi"/>
          <w:sz w:val="22"/>
        </w:rPr>
        <w:t>u</w:t>
      </w:r>
      <w:r w:rsidR="003C3C47" w:rsidRPr="002B3ABA">
        <w:rPr>
          <w:rFonts w:asciiTheme="minorHAnsi" w:eastAsia="Calibri" w:hAnsiTheme="minorHAnsi" w:cstheme="minorHAnsi"/>
          <w:sz w:val="22"/>
        </w:rPr>
        <w:t>n</w:t>
      </w:r>
      <w:r w:rsidRPr="002B3ABA">
        <w:rPr>
          <w:rFonts w:asciiTheme="minorHAnsi" w:eastAsia="Calibri" w:hAnsiTheme="minorHAnsi" w:cstheme="minorHAnsi"/>
          <w:sz w:val="22"/>
        </w:rPr>
        <w:t xml:space="preserve">eration of apprenticeships, often related to collective labour agreements in the sector. </w:t>
      </w:r>
    </w:p>
    <w:p w14:paraId="19B5FDBE" w14:textId="75D41E43" w:rsidR="003071A7" w:rsidRPr="002B3ABA" w:rsidRDefault="003071A7" w:rsidP="00287CD3">
      <w:pPr>
        <w:spacing w:after="0" w:line="276" w:lineRule="auto"/>
        <w:jc w:val="both"/>
        <w:rPr>
          <w:rFonts w:asciiTheme="minorHAnsi" w:eastAsia="Calibri" w:hAnsiTheme="minorHAnsi" w:cstheme="minorHAnsi"/>
          <w:sz w:val="22"/>
        </w:rPr>
      </w:pPr>
    </w:p>
    <w:p w14:paraId="6599F20A" w14:textId="666A5F34" w:rsidR="003071A7" w:rsidRPr="002B3ABA" w:rsidRDefault="00753045"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w:t>
      </w:r>
      <w:r w:rsidR="00355969" w:rsidRPr="002B3ABA">
        <w:rPr>
          <w:rFonts w:asciiTheme="minorHAnsi" w:eastAsia="Calibri" w:hAnsiTheme="minorHAnsi" w:cstheme="minorHAnsi"/>
          <w:sz w:val="22"/>
        </w:rPr>
        <w:t>A</w:t>
      </w:r>
      <w:r w:rsidRPr="002B3ABA">
        <w:rPr>
          <w:rFonts w:asciiTheme="minorHAnsi" w:eastAsia="Calibri" w:hAnsiTheme="minorHAnsi" w:cstheme="minorHAnsi"/>
          <w:sz w:val="22"/>
        </w:rPr>
        <w:t>nnex 8</w:t>
      </w:r>
      <w:r w:rsidR="005F0B6A"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w:t>
      </w:r>
      <w:r w:rsidR="003071A7" w:rsidRPr="002B3ABA">
        <w:rPr>
          <w:rFonts w:asciiTheme="minorHAnsi" w:eastAsia="Calibri" w:hAnsiTheme="minorHAnsi" w:cstheme="minorHAnsi"/>
          <w:sz w:val="22"/>
        </w:rPr>
        <w:t>a description of the VET (governance) system of five example EU countries</w:t>
      </w:r>
      <w:r w:rsidRPr="002B3ABA">
        <w:rPr>
          <w:rFonts w:asciiTheme="minorHAnsi" w:eastAsia="Calibri" w:hAnsiTheme="minorHAnsi" w:cstheme="minorHAnsi"/>
          <w:sz w:val="22"/>
        </w:rPr>
        <w:t xml:space="preserve">, based on the information of survey respondents (task2.3 second phase) and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country reports. </w:t>
      </w:r>
    </w:p>
    <w:p w14:paraId="3F10C445" w14:textId="0146522D" w:rsidR="00CD79EE" w:rsidRPr="002B3ABA" w:rsidRDefault="00CD79EE" w:rsidP="00287CD3">
      <w:pPr>
        <w:spacing w:after="0" w:line="276" w:lineRule="auto"/>
        <w:jc w:val="both"/>
        <w:rPr>
          <w:rFonts w:asciiTheme="minorHAnsi" w:eastAsia="Calibri" w:hAnsiTheme="minorHAnsi" w:cstheme="minorHAnsi"/>
          <w:sz w:val="22"/>
        </w:rPr>
      </w:pPr>
    </w:p>
    <w:p w14:paraId="1E02F81B" w14:textId="15C2CE34" w:rsidR="00E54849" w:rsidRPr="00EB2277" w:rsidRDefault="00223705" w:rsidP="00287CD3">
      <w:pPr>
        <w:pStyle w:val="Heading2"/>
        <w:numPr>
          <w:ilvl w:val="1"/>
          <w:numId w:val="42"/>
        </w:numPr>
        <w:spacing w:line="276" w:lineRule="auto"/>
        <w:rPr>
          <w:rFonts w:eastAsia="Calibri"/>
        </w:rPr>
      </w:pPr>
      <w:bookmarkStart w:id="33" w:name="_Toc161145975"/>
      <w:r w:rsidRPr="002B3ABA">
        <w:rPr>
          <w:rFonts w:eastAsia="Calibri"/>
        </w:rPr>
        <w:t>G</w:t>
      </w:r>
      <w:r w:rsidR="00252865" w:rsidRPr="002B3ABA">
        <w:rPr>
          <w:rFonts w:eastAsia="Calibri"/>
        </w:rPr>
        <w:t>overnance</w:t>
      </w:r>
      <w:r w:rsidR="001B5C22" w:rsidRPr="002B3ABA">
        <w:rPr>
          <w:rFonts w:eastAsia="Calibri"/>
        </w:rPr>
        <w:t xml:space="preserve"> functions</w:t>
      </w:r>
      <w:bookmarkEnd w:id="33"/>
    </w:p>
    <w:p w14:paraId="37AE8947" w14:textId="19D3494D" w:rsidR="00E54849" w:rsidRPr="002B3ABA" w:rsidRDefault="00E54849"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this section</w:t>
      </w:r>
      <w:r w:rsidR="00C55F68"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we go into the division of governance functions between EU and country level. In our questionnaire we included questions on typical governance functions of the VET ecosystem that should be executed at EU level and </w:t>
      </w:r>
      <w:r w:rsidR="00C55F68" w:rsidRPr="002B3ABA">
        <w:rPr>
          <w:rFonts w:asciiTheme="minorHAnsi" w:eastAsia="Calibri" w:hAnsiTheme="minorHAnsi" w:cstheme="minorHAnsi"/>
          <w:sz w:val="22"/>
        </w:rPr>
        <w:t>at</w:t>
      </w:r>
      <w:r w:rsidRPr="002B3ABA">
        <w:rPr>
          <w:rFonts w:asciiTheme="minorHAnsi" w:eastAsia="Calibri" w:hAnsiTheme="minorHAnsi" w:cstheme="minorHAnsi"/>
          <w:sz w:val="22"/>
        </w:rPr>
        <w:t xml:space="preserve"> country level. </w:t>
      </w:r>
      <w:r w:rsidR="002D03B8" w:rsidRPr="002B3ABA">
        <w:rPr>
          <w:rFonts w:asciiTheme="minorHAnsi" w:eastAsia="Calibri" w:hAnsiTheme="minorHAnsi" w:cstheme="minorHAnsi"/>
          <w:sz w:val="22"/>
        </w:rPr>
        <w:t>Taking the key functions as defined for the Pact for Skills as references (</w:t>
      </w:r>
      <w:hyperlink r:id="rId33" w:history="1">
        <w:r w:rsidR="002D03B8" w:rsidRPr="002B3ABA">
          <w:rPr>
            <w:rStyle w:val="Hyperlink"/>
            <w:rFonts w:asciiTheme="minorHAnsi" w:eastAsia="Calibri" w:hAnsiTheme="minorHAnsi" w:cstheme="minorHAnsi"/>
            <w:sz w:val="22"/>
          </w:rPr>
          <w:t>https://pact-for-skills.ec.europa.eu</w:t>
        </w:r>
      </w:hyperlink>
      <w:r w:rsidR="002D03B8" w:rsidRPr="002B3ABA">
        <w:rPr>
          <w:rFonts w:asciiTheme="minorHAnsi" w:eastAsia="Calibri" w:hAnsiTheme="minorHAnsi" w:cstheme="minorHAnsi"/>
          <w:sz w:val="22"/>
        </w:rPr>
        <w:t>)</w:t>
      </w:r>
      <w:r w:rsidR="00BA66CA" w:rsidRPr="002B3ABA">
        <w:rPr>
          <w:rFonts w:asciiTheme="minorHAnsi" w:eastAsia="Calibri" w:hAnsiTheme="minorHAnsi" w:cstheme="minorHAnsi"/>
          <w:sz w:val="22"/>
        </w:rPr>
        <w:t>,</w:t>
      </w:r>
      <w:r w:rsidR="002D03B8" w:rsidRPr="002B3ABA">
        <w:rPr>
          <w:rFonts w:asciiTheme="minorHAnsi" w:eastAsia="Calibri" w:hAnsiTheme="minorHAnsi" w:cstheme="minorHAnsi"/>
          <w:sz w:val="22"/>
        </w:rPr>
        <w:t xml:space="preserve"> w</w:t>
      </w:r>
      <w:r w:rsidRPr="002B3ABA">
        <w:rPr>
          <w:rFonts w:asciiTheme="minorHAnsi" w:eastAsia="Calibri" w:hAnsiTheme="minorHAnsi" w:cstheme="minorHAnsi"/>
          <w:sz w:val="22"/>
        </w:rPr>
        <w:t xml:space="preserve">e distinguish 6 governance functions: Networking </w:t>
      </w:r>
      <w:r w:rsidR="002D03B8" w:rsidRPr="002B3ABA">
        <w:rPr>
          <w:rFonts w:asciiTheme="minorHAnsi" w:eastAsia="Calibri" w:hAnsiTheme="minorHAnsi" w:cstheme="minorHAnsi"/>
          <w:sz w:val="22"/>
        </w:rPr>
        <w:t>(</w:t>
      </w:r>
      <w:r w:rsidRPr="002B3ABA">
        <w:rPr>
          <w:rFonts w:asciiTheme="minorHAnsi" w:eastAsia="Calibri" w:hAnsiTheme="minorHAnsi" w:cstheme="minorHAnsi"/>
          <w:sz w:val="22"/>
        </w:rPr>
        <w:t>hub</w:t>
      </w:r>
      <w:r w:rsidR="002D03B8"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Knowledge </w:t>
      </w:r>
      <w:r w:rsidR="002D03B8" w:rsidRPr="002B3ABA">
        <w:rPr>
          <w:rFonts w:asciiTheme="minorHAnsi" w:eastAsia="Calibri" w:hAnsiTheme="minorHAnsi" w:cstheme="minorHAnsi"/>
          <w:sz w:val="22"/>
        </w:rPr>
        <w:t>(</w:t>
      </w:r>
      <w:r w:rsidRPr="002B3ABA">
        <w:rPr>
          <w:rFonts w:asciiTheme="minorHAnsi" w:eastAsia="Calibri" w:hAnsiTheme="minorHAnsi" w:cstheme="minorHAnsi"/>
          <w:sz w:val="22"/>
        </w:rPr>
        <w:t>hub</w:t>
      </w:r>
      <w:r w:rsidR="002D03B8"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Guidance </w:t>
      </w:r>
      <w:r w:rsidR="002D03B8" w:rsidRPr="002B3ABA">
        <w:rPr>
          <w:rFonts w:asciiTheme="minorHAnsi" w:eastAsia="Calibri" w:hAnsiTheme="minorHAnsi" w:cstheme="minorHAnsi"/>
          <w:sz w:val="22"/>
        </w:rPr>
        <w:t>(</w:t>
      </w:r>
      <w:r w:rsidRPr="002B3ABA">
        <w:rPr>
          <w:rFonts w:asciiTheme="minorHAnsi" w:eastAsia="Calibri" w:hAnsiTheme="minorHAnsi" w:cstheme="minorHAnsi"/>
          <w:sz w:val="22"/>
        </w:rPr>
        <w:t>hub</w:t>
      </w:r>
      <w:r w:rsidR="002D03B8" w:rsidRPr="002B3ABA">
        <w:rPr>
          <w:rFonts w:asciiTheme="minorHAnsi" w:eastAsia="Calibri" w:hAnsiTheme="minorHAnsi" w:cstheme="minorHAnsi"/>
          <w:sz w:val="22"/>
        </w:rPr>
        <w:t>)</w:t>
      </w:r>
      <w:r w:rsidRPr="002B3ABA">
        <w:rPr>
          <w:rFonts w:asciiTheme="minorHAnsi" w:eastAsia="Calibri" w:hAnsiTheme="minorHAnsi" w:cstheme="minorHAnsi"/>
          <w:sz w:val="22"/>
        </w:rPr>
        <w:t>, Communication services, Monitoring services, Management activities.</w:t>
      </w:r>
    </w:p>
    <w:p w14:paraId="46A5F350" w14:textId="677421A5" w:rsidR="00E54849" w:rsidRPr="002B3ABA" w:rsidRDefault="00E54849" w:rsidP="00287CD3">
      <w:pPr>
        <w:spacing w:after="0" w:line="276" w:lineRule="auto"/>
        <w:jc w:val="both"/>
        <w:rPr>
          <w:rFonts w:asciiTheme="minorHAnsi" w:eastAsia="Calibri" w:hAnsiTheme="minorHAnsi" w:cstheme="minorHAnsi"/>
          <w:sz w:val="22"/>
        </w:rPr>
      </w:pPr>
    </w:p>
    <w:p w14:paraId="638F2F82" w14:textId="34A3DCF7" w:rsidR="00252865" w:rsidRPr="002B3ABA" w:rsidRDefault="003377A2"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Below, the views of the respondents on how the above</w:t>
      </w:r>
      <w:r w:rsidR="00C55F68"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mentioned governance functions should be filled in at EU </w:t>
      </w:r>
      <w:r w:rsidR="00355969" w:rsidRPr="002B3ABA">
        <w:rPr>
          <w:rFonts w:asciiTheme="minorHAnsi" w:eastAsia="Calibri" w:hAnsiTheme="minorHAnsi" w:cstheme="minorHAnsi"/>
          <w:sz w:val="22"/>
        </w:rPr>
        <w:t>and</w:t>
      </w:r>
      <w:r w:rsidRPr="002B3ABA">
        <w:rPr>
          <w:rFonts w:asciiTheme="minorHAnsi" w:eastAsia="Calibri" w:hAnsiTheme="minorHAnsi" w:cstheme="minorHAnsi"/>
          <w:sz w:val="22"/>
        </w:rPr>
        <w:t xml:space="preserve"> country level </w:t>
      </w:r>
      <w:r w:rsidR="009922DA" w:rsidRPr="002B3ABA">
        <w:rPr>
          <w:rFonts w:asciiTheme="minorHAnsi" w:eastAsia="Calibri" w:hAnsiTheme="minorHAnsi" w:cstheme="minorHAnsi"/>
          <w:sz w:val="22"/>
        </w:rPr>
        <w:t>are described.</w:t>
      </w:r>
      <w:r w:rsidRPr="002B3ABA">
        <w:rPr>
          <w:rFonts w:asciiTheme="minorHAnsi" w:eastAsia="Calibri" w:hAnsiTheme="minorHAnsi" w:cstheme="minorHAnsi"/>
          <w:sz w:val="22"/>
        </w:rPr>
        <w:t xml:space="preserve"> </w:t>
      </w:r>
    </w:p>
    <w:p w14:paraId="7533B500" w14:textId="57CDBB5F" w:rsidR="00C31937" w:rsidRPr="002B3ABA" w:rsidRDefault="00C31937" w:rsidP="00287CD3">
      <w:pPr>
        <w:spacing w:after="0" w:line="276" w:lineRule="auto"/>
        <w:jc w:val="both"/>
        <w:rPr>
          <w:rFonts w:asciiTheme="minorHAnsi" w:eastAsia="Calibri" w:hAnsiTheme="minorHAnsi" w:cstheme="minorHAnsi"/>
          <w:sz w:val="22"/>
        </w:rPr>
      </w:pPr>
    </w:p>
    <w:p w14:paraId="54210D42" w14:textId="169FDE57" w:rsidR="00933F7D" w:rsidRPr="002B3ABA" w:rsidRDefault="00F51F36" w:rsidP="00287CD3">
      <w:pPr>
        <w:pStyle w:val="ListParagraph"/>
        <w:numPr>
          <w:ilvl w:val="0"/>
          <w:numId w:val="19"/>
        </w:numPr>
        <w:spacing w:after="0" w:line="276" w:lineRule="auto"/>
        <w:jc w:val="both"/>
        <w:rPr>
          <w:rFonts w:asciiTheme="minorHAnsi" w:eastAsia="Calibri" w:hAnsiTheme="minorHAnsi" w:cstheme="minorHAnsi"/>
          <w:sz w:val="22"/>
        </w:rPr>
      </w:pPr>
      <w:r w:rsidRPr="00B0722D">
        <w:rPr>
          <w:rFonts w:asciiTheme="minorHAnsi" w:eastAsia="Calibri" w:hAnsiTheme="minorHAnsi" w:cstheme="minorHAnsi"/>
          <w:b/>
          <w:bCs/>
          <w:color w:val="519FD7"/>
          <w:sz w:val="22"/>
          <w:u w:val="single"/>
        </w:rPr>
        <w:t xml:space="preserve">Networking </w:t>
      </w:r>
      <w:r w:rsidR="00395F73" w:rsidRPr="00B0722D">
        <w:rPr>
          <w:rFonts w:asciiTheme="minorHAnsi" w:eastAsia="Calibri" w:hAnsiTheme="minorHAnsi" w:cstheme="minorHAnsi"/>
          <w:b/>
          <w:bCs/>
          <w:color w:val="519FD7"/>
          <w:sz w:val="22"/>
          <w:u w:val="single"/>
        </w:rPr>
        <w:t>H</w:t>
      </w:r>
      <w:r w:rsidRPr="00B0722D">
        <w:rPr>
          <w:rFonts w:asciiTheme="minorHAnsi" w:eastAsia="Calibri" w:hAnsiTheme="minorHAnsi" w:cstheme="minorHAnsi"/>
          <w:b/>
          <w:bCs/>
          <w:color w:val="519FD7"/>
          <w:sz w:val="22"/>
          <w:u w:val="single"/>
        </w:rPr>
        <w:t>ub</w:t>
      </w:r>
      <w:r w:rsidRPr="002B3ABA">
        <w:rPr>
          <w:rFonts w:asciiTheme="minorHAnsi" w:eastAsia="Calibri" w:hAnsiTheme="minorHAnsi" w:cstheme="minorHAnsi"/>
          <w:sz w:val="22"/>
        </w:rPr>
        <w:t xml:space="preserve">. According to most respondents there should be a network function at both EU and country level. </w:t>
      </w:r>
      <w:r w:rsidR="00C55F68" w:rsidRPr="002B3ABA">
        <w:rPr>
          <w:rFonts w:asciiTheme="minorHAnsi" w:eastAsia="Calibri" w:hAnsiTheme="minorHAnsi" w:cstheme="minorHAnsi"/>
          <w:sz w:val="22"/>
        </w:rPr>
        <w:t>At</w:t>
      </w:r>
      <w:r w:rsidRPr="002B3ABA">
        <w:rPr>
          <w:rFonts w:asciiTheme="minorHAnsi" w:eastAsia="Calibri" w:hAnsiTheme="minorHAnsi" w:cstheme="minorHAnsi"/>
          <w:sz w:val="22"/>
        </w:rPr>
        <w:t xml:space="preserve"> EU level </w:t>
      </w:r>
      <w:r w:rsidR="00C23162" w:rsidRPr="002B3ABA">
        <w:rPr>
          <w:rFonts w:asciiTheme="minorHAnsi" w:eastAsia="Calibri" w:hAnsiTheme="minorHAnsi" w:cstheme="minorHAnsi"/>
          <w:sz w:val="22"/>
        </w:rPr>
        <w:t>there are</w:t>
      </w:r>
      <w:r w:rsidRPr="002B3ABA">
        <w:rPr>
          <w:rFonts w:asciiTheme="minorHAnsi" w:eastAsia="Calibri" w:hAnsiTheme="minorHAnsi" w:cstheme="minorHAnsi"/>
          <w:sz w:val="22"/>
        </w:rPr>
        <w:t xml:space="preserve"> Erasmus</w:t>
      </w:r>
      <w:r w:rsidR="00E0441C"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program like functions, EU research projects and </w:t>
      </w:r>
      <w:r w:rsidR="00C23162" w:rsidRPr="002B3ABA">
        <w:rPr>
          <w:rFonts w:asciiTheme="minorHAnsi" w:eastAsia="Calibri" w:hAnsiTheme="minorHAnsi" w:cstheme="minorHAnsi"/>
          <w:sz w:val="22"/>
        </w:rPr>
        <w:t>the building of connections and partnerships</w:t>
      </w:r>
      <w:r w:rsidRPr="002B3ABA">
        <w:rPr>
          <w:rFonts w:asciiTheme="minorHAnsi" w:eastAsia="Calibri" w:hAnsiTheme="minorHAnsi" w:cstheme="minorHAnsi"/>
          <w:sz w:val="22"/>
        </w:rPr>
        <w:t xml:space="preserve"> between national VET/institutions and stakeholders, </w:t>
      </w:r>
      <w:r w:rsidR="00C23162" w:rsidRPr="002B3ABA">
        <w:rPr>
          <w:rFonts w:asciiTheme="minorHAnsi" w:eastAsia="Calibri" w:hAnsiTheme="minorHAnsi" w:cstheme="minorHAnsi"/>
          <w:sz w:val="22"/>
        </w:rPr>
        <w:t>such</w:t>
      </w:r>
      <w:r w:rsidRPr="002B3ABA">
        <w:rPr>
          <w:rFonts w:asciiTheme="minorHAnsi" w:eastAsia="Calibri" w:hAnsiTheme="minorHAnsi" w:cstheme="minorHAnsi"/>
          <w:sz w:val="22"/>
        </w:rPr>
        <w:t xml:space="preserve"> </w:t>
      </w:r>
      <w:r w:rsidR="009922DA" w:rsidRPr="002B3ABA">
        <w:rPr>
          <w:rFonts w:asciiTheme="minorHAnsi" w:eastAsia="Calibri" w:hAnsiTheme="minorHAnsi" w:cstheme="minorHAnsi"/>
          <w:sz w:val="22"/>
        </w:rPr>
        <w:t xml:space="preserve">as </w:t>
      </w:r>
      <w:r w:rsidRPr="002B3ABA">
        <w:rPr>
          <w:rFonts w:asciiTheme="minorHAnsi" w:eastAsia="Calibri" w:hAnsiTheme="minorHAnsi" w:cstheme="minorHAnsi"/>
          <w:sz w:val="22"/>
        </w:rPr>
        <w:t xml:space="preserve">performed by the </w:t>
      </w:r>
      <w:r w:rsidR="009922DA" w:rsidRPr="002B3ABA">
        <w:rPr>
          <w:rFonts w:asciiTheme="minorHAnsi" w:eastAsia="Calibri" w:hAnsiTheme="minorHAnsi" w:cstheme="minorHAnsi"/>
          <w:sz w:val="22"/>
        </w:rPr>
        <w:t xml:space="preserve">recently </w:t>
      </w:r>
      <w:r w:rsidRPr="002B3ABA">
        <w:rPr>
          <w:rFonts w:asciiTheme="minorHAnsi" w:eastAsia="Calibri" w:hAnsiTheme="minorHAnsi" w:cstheme="minorHAnsi"/>
          <w:sz w:val="22"/>
        </w:rPr>
        <w:t>established Agri-Food Pact for Skills</w:t>
      </w:r>
      <w:r w:rsidR="00F50896" w:rsidRPr="002B3ABA">
        <w:rPr>
          <w:rFonts w:asciiTheme="minorHAnsi" w:eastAsia="Calibri" w:hAnsiTheme="minorHAnsi" w:cstheme="minorHAnsi"/>
          <w:sz w:val="22"/>
        </w:rPr>
        <w:t>, and/or the possible set-up of an international forum to address education and training issues</w:t>
      </w:r>
      <w:r w:rsidRPr="002B3ABA">
        <w:rPr>
          <w:rFonts w:asciiTheme="minorHAnsi" w:eastAsia="Calibri" w:hAnsiTheme="minorHAnsi" w:cstheme="minorHAnsi"/>
          <w:sz w:val="22"/>
        </w:rPr>
        <w:t xml:space="preserve">. </w:t>
      </w:r>
      <w:r w:rsidR="00C55F68" w:rsidRPr="002B3ABA">
        <w:rPr>
          <w:rFonts w:asciiTheme="minorHAnsi" w:eastAsia="Calibri" w:hAnsiTheme="minorHAnsi" w:cstheme="minorHAnsi"/>
          <w:sz w:val="22"/>
        </w:rPr>
        <w:t>P</w:t>
      </w:r>
      <w:r w:rsidRPr="002B3ABA">
        <w:rPr>
          <w:rFonts w:asciiTheme="minorHAnsi" w:eastAsia="Calibri" w:hAnsiTheme="minorHAnsi" w:cstheme="minorHAnsi"/>
          <w:sz w:val="22"/>
        </w:rPr>
        <w:t>artners point</w:t>
      </w:r>
      <w:r w:rsidR="00C55F68" w:rsidRPr="002B3ABA">
        <w:rPr>
          <w:rFonts w:asciiTheme="minorHAnsi" w:eastAsia="Calibri" w:hAnsiTheme="minorHAnsi" w:cstheme="minorHAnsi"/>
          <w:sz w:val="22"/>
        </w:rPr>
        <w:t xml:space="preserve"> also</w:t>
      </w:r>
      <w:r w:rsidRPr="002B3ABA">
        <w:rPr>
          <w:rFonts w:asciiTheme="minorHAnsi" w:eastAsia="Calibri" w:hAnsiTheme="minorHAnsi" w:cstheme="minorHAnsi"/>
          <w:sz w:val="22"/>
        </w:rPr>
        <w:t xml:space="preserve"> </w:t>
      </w:r>
      <w:r w:rsidR="00C23162" w:rsidRPr="002B3ABA">
        <w:rPr>
          <w:rFonts w:asciiTheme="minorHAnsi" w:eastAsia="Calibri" w:hAnsiTheme="minorHAnsi" w:cstheme="minorHAnsi"/>
          <w:sz w:val="22"/>
        </w:rPr>
        <w:t xml:space="preserve">at </w:t>
      </w:r>
      <w:r w:rsidR="00F50896" w:rsidRPr="002B3ABA">
        <w:rPr>
          <w:rFonts w:asciiTheme="minorHAnsi" w:eastAsia="Calibri" w:hAnsiTheme="minorHAnsi" w:cstheme="minorHAnsi"/>
          <w:sz w:val="22"/>
        </w:rPr>
        <w:t xml:space="preserve">the importance of </w:t>
      </w:r>
      <w:r w:rsidRPr="002B3ABA">
        <w:rPr>
          <w:rFonts w:asciiTheme="minorHAnsi" w:eastAsia="Calibri" w:hAnsiTheme="minorHAnsi" w:cstheme="minorHAnsi"/>
          <w:sz w:val="22"/>
        </w:rPr>
        <w:t xml:space="preserve">collaborations between networks such as EVTA, </w:t>
      </w:r>
      <w:proofErr w:type="spellStart"/>
      <w:r w:rsidRPr="002B3ABA">
        <w:rPr>
          <w:rFonts w:asciiTheme="minorHAnsi" w:eastAsia="Calibri" w:hAnsiTheme="minorHAnsi" w:cstheme="minorHAnsi"/>
          <w:sz w:val="22"/>
        </w:rPr>
        <w:t>EfVET</w:t>
      </w:r>
      <w:proofErr w:type="spellEnd"/>
      <w:r w:rsidRPr="002B3ABA">
        <w:rPr>
          <w:rFonts w:asciiTheme="minorHAnsi" w:eastAsia="Calibri" w:hAnsiTheme="minorHAnsi" w:cstheme="minorHAnsi"/>
          <w:sz w:val="22"/>
        </w:rPr>
        <w:t xml:space="preserve">, EVBB, </w:t>
      </w:r>
      <w:proofErr w:type="spellStart"/>
      <w:r w:rsidRPr="002B3ABA">
        <w:rPr>
          <w:rFonts w:asciiTheme="minorHAnsi" w:eastAsia="Calibri" w:hAnsiTheme="minorHAnsi" w:cstheme="minorHAnsi"/>
          <w:sz w:val="22"/>
        </w:rPr>
        <w:t>eucen</w:t>
      </w:r>
      <w:proofErr w:type="spellEnd"/>
      <w:r w:rsidRPr="002B3ABA">
        <w:rPr>
          <w:rFonts w:asciiTheme="minorHAnsi" w:eastAsia="Calibri" w:hAnsiTheme="minorHAnsi" w:cstheme="minorHAnsi"/>
          <w:sz w:val="22"/>
        </w:rPr>
        <w:t>, EURASHE through the VET4EU2 partnership. Other examples are the VET week and a series of VET related cross-national working groups</w:t>
      </w:r>
      <w:r w:rsidR="00F50896" w:rsidRPr="002B3ABA">
        <w:rPr>
          <w:rFonts w:asciiTheme="minorHAnsi" w:eastAsia="Calibri" w:hAnsiTheme="minorHAnsi" w:cstheme="minorHAnsi"/>
          <w:sz w:val="22"/>
        </w:rPr>
        <w:t xml:space="preserve">. </w:t>
      </w:r>
      <w:r w:rsidR="00FF50A6" w:rsidRPr="002B3ABA">
        <w:rPr>
          <w:rFonts w:asciiTheme="minorHAnsi" w:eastAsia="Calibri" w:hAnsiTheme="minorHAnsi" w:cstheme="minorHAnsi"/>
          <w:sz w:val="22"/>
        </w:rPr>
        <w:t xml:space="preserve">The coordination between these networks and with EU level organisations for VET should be further improved though, </w:t>
      </w:r>
      <w:proofErr w:type="gramStart"/>
      <w:r w:rsidR="00FF50A6" w:rsidRPr="002B3ABA">
        <w:rPr>
          <w:rFonts w:asciiTheme="minorHAnsi" w:eastAsia="Calibri" w:hAnsiTheme="minorHAnsi" w:cstheme="minorHAnsi"/>
          <w:sz w:val="22"/>
        </w:rPr>
        <w:t>in particular for</w:t>
      </w:r>
      <w:proofErr w:type="gramEnd"/>
      <w:r w:rsidR="00FF50A6" w:rsidRPr="002B3ABA">
        <w:rPr>
          <w:rFonts w:asciiTheme="minorHAnsi" w:eastAsia="Calibri" w:hAnsiTheme="minorHAnsi" w:cstheme="minorHAnsi"/>
          <w:sz w:val="22"/>
        </w:rPr>
        <w:t xml:space="preserve"> the agri-food sector. </w:t>
      </w:r>
      <w:r w:rsidR="00324D7E" w:rsidRPr="002B3ABA">
        <w:rPr>
          <w:rFonts w:asciiTheme="minorHAnsi" w:eastAsia="Calibri" w:hAnsiTheme="minorHAnsi" w:cstheme="minorHAnsi"/>
          <w:sz w:val="22"/>
        </w:rPr>
        <w:t xml:space="preserve">However, </w:t>
      </w:r>
      <w:r w:rsidR="009922DA" w:rsidRPr="002B3ABA">
        <w:rPr>
          <w:rFonts w:asciiTheme="minorHAnsi" w:eastAsia="Calibri" w:hAnsiTheme="minorHAnsi" w:cstheme="minorHAnsi"/>
          <w:sz w:val="22"/>
        </w:rPr>
        <w:t xml:space="preserve">as </w:t>
      </w:r>
      <w:r w:rsidR="00324D7E" w:rsidRPr="002B3ABA">
        <w:rPr>
          <w:rFonts w:asciiTheme="minorHAnsi" w:eastAsia="Calibri" w:hAnsiTheme="minorHAnsi" w:cstheme="minorHAnsi"/>
          <w:sz w:val="22"/>
        </w:rPr>
        <w:t>some respondents point out</w:t>
      </w:r>
      <w:r w:rsidR="009922DA" w:rsidRPr="002B3ABA">
        <w:rPr>
          <w:rFonts w:asciiTheme="minorHAnsi" w:eastAsia="Calibri" w:hAnsiTheme="minorHAnsi" w:cstheme="minorHAnsi"/>
          <w:sz w:val="22"/>
        </w:rPr>
        <w:t>, the network function at EU level is restricted</w:t>
      </w:r>
      <w:r w:rsidR="00BA66CA" w:rsidRPr="002B3ABA">
        <w:rPr>
          <w:rFonts w:asciiTheme="minorHAnsi" w:eastAsia="Calibri" w:hAnsiTheme="minorHAnsi" w:cstheme="minorHAnsi"/>
          <w:sz w:val="22"/>
        </w:rPr>
        <w:t>. M</w:t>
      </w:r>
      <w:r w:rsidR="00324D7E" w:rsidRPr="002B3ABA">
        <w:rPr>
          <w:rFonts w:asciiTheme="minorHAnsi" w:eastAsia="Calibri" w:hAnsiTheme="minorHAnsi" w:cstheme="minorHAnsi"/>
          <w:sz w:val="22"/>
        </w:rPr>
        <w:t>ost important is</w:t>
      </w:r>
      <w:r w:rsidRPr="002B3ABA">
        <w:rPr>
          <w:rFonts w:asciiTheme="minorHAnsi" w:eastAsia="Calibri" w:hAnsiTheme="minorHAnsi" w:cstheme="minorHAnsi"/>
          <w:sz w:val="22"/>
        </w:rPr>
        <w:t xml:space="preserve">, at a </w:t>
      </w:r>
      <w:r w:rsidR="00F50896" w:rsidRPr="002B3ABA">
        <w:rPr>
          <w:rFonts w:asciiTheme="minorHAnsi" w:eastAsia="Calibri" w:hAnsiTheme="minorHAnsi" w:cstheme="minorHAnsi"/>
          <w:sz w:val="22"/>
        </w:rPr>
        <w:t>more operational basis</w:t>
      </w:r>
      <w:r w:rsidRPr="002B3ABA">
        <w:rPr>
          <w:rFonts w:asciiTheme="minorHAnsi" w:eastAsia="Calibri" w:hAnsiTheme="minorHAnsi" w:cstheme="minorHAnsi"/>
          <w:sz w:val="22"/>
        </w:rPr>
        <w:t xml:space="preserve">, </w:t>
      </w:r>
      <w:r w:rsidR="00324D7E" w:rsidRPr="002B3ABA">
        <w:rPr>
          <w:rFonts w:asciiTheme="minorHAnsi" w:eastAsia="Calibri" w:hAnsiTheme="minorHAnsi" w:cstheme="minorHAnsi"/>
          <w:sz w:val="22"/>
        </w:rPr>
        <w:t xml:space="preserve">networking at national </w:t>
      </w:r>
      <w:r w:rsidR="009922DA" w:rsidRPr="002B3ABA">
        <w:rPr>
          <w:rFonts w:asciiTheme="minorHAnsi" w:eastAsia="Calibri" w:hAnsiTheme="minorHAnsi" w:cstheme="minorHAnsi"/>
          <w:sz w:val="22"/>
        </w:rPr>
        <w:t xml:space="preserve">or regional </w:t>
      </w:r>
      <w:r w:rsidR="00324D7E" w:rsidRPr="002B3ABA">
        <w:rPr>
          <w:rFonts w:asciiTheme="minorHAnsi" w:eastAsia="Calibri" w:hAnsiTheme="minorHAnsi" w:cstheme="minorHAnsi"/>
          <w:sz w:val="22"/>
        </w:rPr>
        <w:t>level between the various public and private stakeholders</w:t>
      </w:r>
      <w:r w:rsidR="009922DA" w:rsidRPr="002B3ABA">
        <w:rPr>
          <w:rFonts w:asciiTheme="minorHAnsi" w:eastAsia="Calibri" w:hAnsiTheme="minorHAnsi" w:cstheme="minorHAnsi"/>
          <w:sz w:val="22"/>
        </w:rPr>
        <w:t xml:space="preserve"> of the VET ecosystem,</w:t>
      </w:r>
      <w:r w:rsidRPr="002B3ABA">
        <w:rPr>
          <w:rFonts w:asciiTheme="minorHAnsi" w:eastAsia="Calibri" w:hAnsiTheme="minorHAnsi" w:cstheme="minorHAnsi"/>
          <w:sz w:val="22"/>
        </w:rPr>
        <w:t xml:space="preserve"> </w:t>
      </w:r>
      <w:proofErr w:type="gramStart"/>
      <w:r w:rsidR="00F50896" w:rsidRPr="002B3ABA">
        <w:rPr>
          <w:rFonts w:asciiTheme="minorHAnsi" w:eastAsia="Calibri" w:hAnsiTheme="minorHAnsi" w:cstheme="minorHAnsi"/>
          <w:sz w:val="22"/>
        </w:rPr>
        <w:t xml:space="preserve">in order </w:t>
      </w:r>
      <w:r w:rsidRPr="002B3ABA">
        <w:rPr>
          <w:rFonts w:asciiTheme="minorHAnsi" w:eastAsia="Calibri" w:hAnsiTheme="minorHAnsi" w:cstheme="minorHAnsi"/>
          <w:sz w:val="22"/>
        </w:rPr>
        <w:t>to</w:t>
      </w:r>
      <w:proofErr w:type="gramEnd"/>
      <w:r w:rsidRPr="002B3ABA">
        <w:rPr>
          <w:rFonts w:asciiTheme="minorHAnsi" w:eastAsia="Calibri" w:hAnsiTheme="minorHAnsi" w:cstheme="minorHAnsi"/>
          <w:sz w:val="22"/>
        </w:rPr>
        <w:t xml:space="preserve"> tackle </w:t>
      </w:r>
      <w:r w:rsidR="009922DA" w:rsidRPr="002B3ABA">
        <w:rPr>
          <w:rFonts w:asciiTheme="minorHAnsi" w:eastAsia="Calibri" w:hAnsiTheme="minorHAnsi" w:cstheme="minorHAnsi"/>
          <w:sz w:val="22"/>
        </w:rPr>
        <w:t xml:space="preserve">topical </w:t>
      </w:r>
      <w:r w:rsidRPr="002B3ABA">
        <w:rPr>
          <w:rFonts w:asciiTheme="minorHAnsi" w:eastAsia="Calibri" w:hAnsiTheme="minorHAnsi" w:cstheme="minorHAnsi"/>
          <w:sz w:val="22"/>
        </w:rPr>
        <w:t xml:space="preserve">issues and challenges, to build (regional) partnerships, maintain communities of practices, disseminate </w:t>
      </w:r>
      <w:r w:rsidR="009922DA" w:rsidRPr="002B3ABA">
        <w:rPr>
          <w:rFonts w:asciiTheme="minorHAnsi" w:eastAsia="Calibri" w:hAnsiTheme="minorHAnsi" w:cstheme="minorHAnsi"/>
          <w:sz w:val="22"/>
        </w:rPr>
        <w:t xml:space="preserve">the use of </w:t>
      </w:r>
      <w:r w:rsidRPr="002B3ABA">
        <w:rPr>
          <w:rFonts w:asciiTheme="minorHAnsi" w:eastAsia="Calibri" w:hAnsiTheme="minorHAnsi" w:cstheme="minorHAnsi"/>
          <w:sz w:val="22"/>
        </w:rPr>
        <w:t xml:space="preserve">tools, </w:t>
      </w:r>
      <w:r w:rsidR="009922DA" w:rsidRPr="002B3ABA">
        <w:rPr>
          <w:rFonts w:asciiTheme="minorHAnsi" w:eastAsia="Calibri" w:hAnsiTheme="minorHAnsi" w:cstheme="minorHAnsi"/>
          <w:sz w:val="22"/>
        </w:rPr>
        <w:t>and to set up projects for explorative reasons</w:t>
      </w:r>
      <w:r w:rsidRPr="002B3ABA">
        <w:rPr>
          <w:rFonts w:asciiTheme="minorHAnsi" w:eastAsia="Calibri" w:hAnsiTheme="minorHAnsi" w:cstheme="minorHAnsi"/>
          <w:sz w:val="22"/>
        </w:rPr>
        <w:t xml:space="preserve">. </w:t>
      </w:r>
    </w:p>
    <w:p w14:paraId="1B106D16" w14:textId="50DF0C18" w:rsidR="00FA035D" w:rsidRPr="002B3ABA" w:rsidRDefault="00395F73" w:rsidP="00287CD3">
      <w:pPr>
        <w:pStyle w:val="ListParagraph"/>
        <w:numPr>
          <w:ilvl w:val="0"/>
          <w:numId w:val="19"/>
        </w:numPr>
        <w:spacing w:after="0" w:line="276" w:lineRule="auto"/>
        <w:jc w:val="both"/>
        <w:rPr>
          <w:rFonts w:asciiTheme="minorHAnsi" w:eastAsia="Calibri" w:hAnsiTheme="minorHAnsi" w:cstheme="minorHAnsi"/>
          <w:sz w:val="22"/>
        </w:rPr>
      </w:pPr>
      <w:r w:rsidRPr="00B0722D">
        <w:rPr>
          <w:rFonts w:asciiTheme="minorHAnsi" w:eastAsia="Calibri" w:hAnsiTheme="minorHAnsi" w:cstheme="minorHAnsi"/>
          <w:b/>
          <w:bCs/>
          <w:color w:val="519FD7"/>
          <w:sz w:val="22"/>
          <w:u w:val="single"/>
        </w:rPr>
        <w:t>Knowledge Hub</w:t>
      </w:r>
      <w:r w:rsidRPr="00015298">
        <w:rPr>
          <w:rFonts w:asciiTheme="minorHAnsi" w:eastAsia="Calibri" w:hAnsiTheme="minorHAnsi" w:cstheme="minorHAnsi"/>
          <w:color w:val="519FD7"/>
          <w:sz w:val="22"/>
          <w:u w:val="single"/>
        </w:rPr>
        <w:t>.</w:t>
      </w:r>
      <w:r w:rsidRPr="00015298">
        <w:rPr>
          <w:rFonts w:asciiTheme="minorHAnsi" w:eastAsia="Calibri" w:hAnsiTheme="minorHAnsi" w:cstheme="minorHAnsi"/>
          <w:color w:val="519FD7"/>
          <w:sz w:val="22"/>
        </w:rPr>
        <w:t xml:space="preserve"> </w:t>
      </w:r>
      <w:r w:rsidR="00FA035D" w:rsidRPr="002B3ABA">
        <w:rPr>
          <w:rFonts w:asciiTheme="minorHAnsi" w:eastAsia="Calibri" w:hAnsiTheme="minorHAnsi" w:cstheme="minorHAnsi"/>
          <w:sz w:val="22"/>
        </w:rPr>
        <w:t xml:space="preserve">At EU level </w:t>
      </w:r>
      <w:r w:rsidR="00F50896" w:rsidRPr="002B3ABA">
        <w:rPr>
          <w:rFonts w:asciiTheme="minorHAnsi" w:eastAsia="Calibri" w:hAnsiTheme="minorHAnsi" w:cstheme="minorHAnsi"/>
          <w:sz w:val="22"/>
        </w:rPr>
        <w:t xml:space="preserve">a key function is considered </w:t>
      </w:r>
      <w:r w:rsidR="00FA035D" w:rsidRPr="002B3ABA">
        <w:rPr>
          <w:rFonts w:asciiTheme="minorHAnsi" w:eastAsia="Calibri" w:hAnsiTheme="minorHAnsi" w:cstheme="minorHAnsi"/>
          <w:sz w:val="22"/>
          <w:u w:val="single"/>
        </w:rPr>
        <w:t>coordination</w:t>
      </w:r>
      <w:r w:rsidR="00FA035D" w:rsidRPr="002B3ABA">
        <w:rPr>
          <w:rFonts w:asciiTheme="minorHAnsi" w:eastAsia="Calibri" w:hAnsiTheme="minorHAnsi" w:cstheme="minorHAnsi"/>
          <w:sz w:val="22"/>
        </w:rPr>
        <w:t xml:space="preserve"> of best practices exchange and sharing</w:t>
      </w:r>
      <w:r w:rsidR="00D55996" w:rsidRPr="002B3ABA">
        <w:rPr>
          <w:rFonts w:asciiTheme="minorHAnsi" w:eastAsia="Calibri" w:hAnsiTheme="minorHAnsi" w:cstheme="minorHAnsi"/>
          <w:sz w:val="22"/>
        </w:rPr>
        <w:t xml:space="preserve"> </w:t>
      </w:r>
      <w:r w:rsidR="00EA3D48" w:rsidRPr="002B3ABA">
        <w:rPr>
          <w:rFonts w:asciiTheme="minorHAnsi" w:eastAsia="Calibri" w:hAnsiTheme="minorHAnsi" w:cstheme="minorHAnsi"/>
          <w:sz w:val="22"/>
        </w:rPr>
        <w:t xml:space="preserve">of </w:t>
      </w:r>
      <w:r w:rsidR="00D55996" w:rsidRPr="002B3ABA">
        <w:rPr>
          <w:rFonts w:asciiTheme="minorHAnsi" w:eastAsia="Calibri" w:hAnsiTheme="minorHAnsi" w:cstheme="minorHAnsi"/>
          <w:sz w:val="22"/>
        </w:rPr>
        <w:t>tools and</w:t>
      </w:r>
      <w:r w:rsidR="00FA035D" w:rsidRPr="002B3ABA">
        <w:rPr>
          <w:rFonts w:asciiTheme="minorHAnsi" w:eastAsia="Calibri" w:hAnsiTheme="minorHAnsi" w:cstheme="minorHAnsi"/>
          <w:sz w:val="22"/>
        </w:rPr>
        <w:t xml:space="preserve"> expertise between </w:t>
      </w:r>
      <w:r w:rsidR="009922DA" w:rsidRPr="002B3ABA">
        <w:rPr>
          <w:rFonts w:asciiTheme="minorHAnsi" w:eastAsia="Calibri" w:hAnsiTheme="minorHAnsi" w:cstheme="minorHAnsi"/>
          <w:sz w:val="22"/>
        </w:rPr>
        <w:t xml:space="preserve">countries and </w:t>
      </w:r>
      <w:r w:rsidR="00FA035D" w:rsidRPr="002B3ABA">
        <w:rPr>
          <w:rFonts w:asciiTheme="minorHAnsi" w:eastAsia="Calibri" w:hAnsiTheme="minorHAnsi" w:cstheme="minorHAnsi"/>
          <w:sz w:val="22"/>
        </w:rPr>
        <w:t>regions</w:t>
      </w:r>
      <w:r w:rsidR="00EA3D48" w:rsidRPr="002B3ABA">
        <w:rPr>
          <w:rFonts w:asciiTheme="minorHAnsi" w:eastAsia="Calibri" w:hAnsiTheme="minorHAnsi" w:cstheme="minorHAnsi"/>
          <w:sz w:val="22"/>
        </w:rPr>
        <w:t>.</w:t>
      </w:r>
      <w:r w:rsidR="00FA035D" w:rsidRPr="002B3ABA">
        <w:rPr>
          <w:rFonts w:asciiTheme="minorHAnsi" w:eastAsia="Calibri" w:hAnsiTheme="minorHAnsi" w:cstheme="minorHAnsi"/>
          <w:sz w:val="22"/>
        </w:rPr>
        <w:t xml:space="preserve"> This </w:t>
      </w:r>
      <w:r w:rsidR="00EA3D48" w:rsidRPr="002B3ABA">
        <w:rPr>
          <w:rFonts w:asciiTheme="minorHAnsi" w:eastAsia="Calibri" w:hAnsiTheme="minorHAnsi" w:cstheme="minorHAnsi"/>
          <w:sz w:val="22"/>
        </w:rPr>
        <w:t xml:space="preserve">function </w:t>
      </w:r>
      <w:r w:rsidR="00FA035D" w:rsidRPr="002B3ABA">
        <w:rPr>
          <w:rFonts w:asciiTheme="minorHAnsi" w:eastAsia="Calibri" w:hAnsiTheme="minorHAnsi" w:cstheme="minorHAnsi"/>
          <w:sz w:val="22"/>
        </w:rPr>
        <w:t>might be organised as a central repository of VET best practices and innovative approaches</w:t>
      </w:r>
      <w:r w:rsidR="00EA3D48" w:rsidRPr="002B3ABA">
        <w:rPr>
          <w:rFonts w:asciiTheme="minorHAnsi" w:eastAsia="Calibri" w:hAnsiTheme="minorHAnsi" w:cstheme="minorHAnsi"/>
          <w:sz w:val="22"/>
        </w:rPr>
        <w:t xml:space="preserve"> in VET</w:t>
      </w:r>
      <w:r w:rsidR="00FA035D" w:rsidRPr="002B3ABA">
        <w:rPr>
          <w:rFonts w:asciiTheme="minorHAnsi" w:eastAsia="Calibri" w:hAnsiTheme="minorHAnsi" w:cstheme="minorHAnsi"/>
          <w:sz w:val="22"/>
        </w:rPr>
        <w:t>.</w:t>
      </w:r>
      <w:r w:rsidR="00D55996" w:rsidRPr="002B3ABA">
        <w:rPr>
          <w:rFonts w:asciiTheme="minorHAnsi" w:eastAsia="Calibri" w:hAnsiTheme="minorHAnsi" w:cstheme="minorHAnsi"/>
          <w:sz w:val="22"/>
        </w:rPr>
        <w:t xml:space="preserve"> </w:t>
      </w:r>
      <w:r w:rsidR="00F50896" w:rsidRPr="002B3ABA">
        <w:rPr>
          <w:rFonts w:asciiTheme="minorHAnsi" w:eastAsia="Calibri" w:hAnsiTheme="minorHAnsi" w:cstheme="minorHAnsi"/>
          <w:sz w:val="22"/>
        </w:rPr>
        <w:t>Additionally, t</w:t>
      </w:r>
      <w:r w:rsidR="00EA3D48" w:rsidRPr="002B3ABA">
        <w:rPr>
          <w:rFonts w:asciiTheme="minorHAnsi" w:eastAsia="Calibri" w:hAnsiTheme="minorHAnsi" w:cstheme="minorHAnsi"/>
          <w:sz w:val="22"/>
        </w:rPr>
        <w:t>he function can actively support exchange of best practices though a supportive web function and by</w:t>
      </w:r>
      <w:r w:rsidR="00D55996" w:rsidRPr="002B3ABA">
        <w:rPr>
          <w:rFonts w:asciiTheme="minorHAnsi" w:eastAsia="Calibri" w:hAnsiTheme="minorHAnsi" w:cstheme="minorHAnsi"/>
          <w:sz w:val="22"/>
        </w:rPr>
        <w:t xml:space="preserve"> (e.g. yearly) meetings, workshops, seminars, </w:t>
      </w:r>
      <w:r w:rsidR="00EA3D48" w:rsidRPr="002B3ABA">
        <w:rPr>
          <w:rFonts w:asciiTheme="minorHAnsi" w:eastAsia="Calibri" w:hAnsiTheme="minorHAnsi" w:cstheme="minorHAnsi"/>
          <w:sz w:val="22"/>
        </w:rPr>
        <w:t xml:space="preserve">proactive </w:t>
      </w:r>
      <w:r w:rsidR="00D55996" w:rsidRPr="002B3ABA">
        <w:rPr>
          <w:rFonts w:asciiTheme="minorHAnsi" w:eastAsia="Calibri" w:hAnsiTheme="minorHAnsi" w:cstheme="minorHAnsi"/>
          <w:sz w:val="22"/>
        </w:rPr>
        <w:t>tools sharing, etc.</w:t>
      </w:r>
    </w:p>
    <w:p w14:paraId="5A568727" w14:textId="3932090D" w:rsidR="00EB3932" w:rsidRPr="002B3ABA" w:rsidRDefault="00FA035D" w:rsidP="00287CD3">
      <w:pPr>
        <w:pStyle w:val="ListParagraph"/>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At </w:t>
      </w:r>
      <w:r w:rsidR="007630F6" w:rsidRPr="002B3ABA">
        <w:rPr>
          <w:rFonts w:asciiTheme="minorHAnsi" w:eastAsia="Calibri" w:hAnsiTheme="minorHAnsi" w:cstheme="minorHAnsi"/>
          <w:sz w:val="22"/>
        </w:rPr>
        <w:t xml:space="preserve">national level these </w:t>
      </w:r>
      <w:r w:rsidR="00EA3D48" w:rsidRPr="002B3ABA">
        <w:rPr>
          <w:rFonts w:asciiTheme="minorHAnsi" w:eastAsia="Calibri" w:hAnsiTheme="minorHAnsi" w:cstheme="minorHAnsi"/>
          <w:sz w:val="22"/>
        </w:rPr>
        <w:t xml:space="preserve">knowledge exchange </w:t>
      </w:r>
      <w:r w:rsidR="007630F6" w:rsidRPr="002B3ABA">
        <w:rPr>
          <w:rFonts w:asciiTheme="minorHAnsi" w:eastAsia="Calibri" w:hAnsiTheme="minorHAnsi" w:cstheme="minorHAnsi"/>
          <w:sz w:val="22"/>
        </w:rPr>
        <w:t>functions are even more important</w:t>
      </w:r>
      <w:r w:rsidR="000C1C06" w:rsidRPr="002B3ABA">
        <w:rPr>
          <w:rFonts w:asciiTheme="minorHAnsi" w:eastAsia="Calibri" w:hAnsiTheme="minorHAnsi" w:cstheme="minorHAnsi"/>
          <w:sz w:val="22"/>
        </w:rPr>
        <w:t xml:space="preserve"> and go a step further than </w:t>
      </w:r>
      <w:r w:rsidR="00EA3D48" w:rsidRPr="002B3ABA">
        <w:rPr>
          <w:rFonts w:asciiTheme="minorHAnsi" w:eastAsia="Calibri" w:hAnsiTheme="minorHAnsi" w:cstheme="minorHAnsi"/>
          <w:sz w:val="22"/>
        </w:rPr>
        <w:t xml:space="preserve">the mere </w:t>
      </w:r>
      <w:r w:rsidR="000C1C06" w:rsidRPr="002B3ABA">
        <w:rPr>
          <w:rFonts w:asciiTheme="minorHAnsi" w:eastAsia="Calibri" w:hAnsiTheme="minorHAnsi" w:cstheme="minorHAnsi"/>
          <w:sz w:val="22"/>
        </w:rPr>
        <w:t>coordination of exchange</w:t>
      </w:r>
      <w:r w:rsidR="00F50896" w:rsidRPr="002B3ABA">
        <w:rPr>
          <w:rFonts w:asciiTheme="minorHAnsi" w:eastAsia="Calibri" w:hAnsiTheme="minorHAnsi" w:cstheme="minorHAnsi"/>
          <w:sz w:val="22"/>
        </w:rPr>
        <w:t>, such as</w:t>
      </w:r>
      <w:r w:rsidR="00EA3D48" w:rsidRPr="002B3ABA">
        <w:rPr>
          <w:rFonts w:asciiTheme="minorHAnsi" w:eastAsia="Calibri" w:hAnsiTheme="minorHAnsi" w:cstheme="minorHAnsi"/>
          <w:sz w:val="22"/>
        </w:rPr>
        <w:t xml:space="preserve"> at EU level</w:t>
      </w:r>
      <w:r w:rsidR="000C1C06" w:rsidRPr="002B3ABA">
        <w:rPr>
          <w:rFonts w:asciiTheme="minorHAnsi" w:eastAsia="Calibri" w:hAnsiTheme="minorHAnsi" w:cstheme="minorHAnsi"/>
          <w:sz w:val="22"/>
        </w:rPr>
        <w:t>, i.e. towards supporting the</w:t>
      </w:r>
      <w:r w:rsidR="00EA3D48" w:rsidRPr="002B3ABA">
        <w:rPr>
          <w:rFonts w:asciiTheme="minorHAnsi" w:eastAsia="Calibri" w:hAnsiTheme="minorHAnsi" w:cstheme="minorHAnsi"/>
          <w:sz w:val="22"/>
        </w:rPr>
        <w:t xml:space="preserve"> actual</w:t>
      </w:r>
      <w:r w:rsidR="000C1C06" w:rsidRPr="002B3ABA">
        <w:rPr>
          <w:rFonts w:asciiTheme="minorHAnsi" w:eastAsia="Calibri" w:hAnsiTheme="minorHAnsi" w:cstheme="minorHAnsi"/>
          <w:sz w:val="22"/>
        </w:rPr>
        <w:t xml:space="preserve"> implementation of best practices. </w:t>
      </w:r>
      <w:proofErr w:type="gramStart"/>
      <w:r w:rsidR="00F50896" w:rsidRPr="002B3ABA">
        <w:rPr>
          <w:rFonts w:asciiTheme="minorHAnsi" w:eastAsia="Calibri" w:hAnsiTheme="minorHAnsi" w:cstheme="minorHAnsi"/>
          <w:sz w:val="22"/>
        </w:rPr>
        <w:t>With regard to</w:t>
      </w:r>
      <w:proofErr w:type="gramEnd"/>
      <w:r w:rsidR="00F50896" w:rsidRPr="002B3ABA">
        <w:rPr>
          <w:rFonts w:asciiTheme="minorHAnsi" w:eastAsia="Calibri" w:hAnsiTheme="minorHAnsi" w:cstheme="minorHAnsi"/>
          <w:sz w:val="22"/>
        </w:rPr>
        <w:t xml:space="preserve"> this</w:t>
      </w:r>
      <w:r w:rsidR="00EA3D48" w:rsidRPr="002B3ABA">
        <w:rPr>
          <w:rFonts w:asciiTheme="minorHAnsi" w:eastAsia="Calibri" w:hAnsiTheme="minorHAnsi" w:cstheme="minorHAnsi"/>
          <w:sz w:val="22"/>
        </w:rPr>
        <w:t xml:space="preserve"> </w:t>
      </w:r>
      <w:r w:rsidR="000C1C06" w:rsidRPr="002B3ABA">
        <w:rPr>
          <w:rFonts w:asciiTheme="minorHAnsi" w:eastAsia="Calibri" w:hAnsiTheme="minorHAnsi" w:cstheme="minorHAnsi"/>
          <w:sz w:val="22"/>
        </w:rPr>
        <w:t xml:space="preserve">National Expertise </w:t>
      </w:r>
      <w:r w:rsidR="00F50896" w:rsidRPr="002B3ABA">
        <w:rPr>
          <w:rFonts w:asciiTheme="minorHAnsi" w:eastAsia="Calibri" w:hAnsiTheme="minorHAnsi" w:cstheme="minorHAnsi"/>
          <w:sz w:val="22"/>
        </w:rPr>
        <w:t>Centres (or Centres</w:t>
      </w:r>
      <w:r w:rsidRPr="002B3ABA">
        <w:rPr>
          <w:rFonts w:asciiTheme="minorHAnsi" w:eastAsia="Calibri" w:hAnsiTheme="minorHAnsi" w:cstheme="minorHAnsi"/>
          <w:sz w:val="22"/>
        </w:rPr>
        <w:t xml:space="preserve"> of excellence</w:t>
      </w:r>
      <w:r w:rsidR="00F50896"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might be useful</w:t>
      </w:r>
      <w:r w:rsidR="000C1C06" w:rsidRPr="002B3ABA">
        <w:rPr>
          <w:rFonts w:asciiTheme="minorHAnsi" w:eastAsia="Calibri" w:hAnsiTheme="minorHAnsi" w:cstheme="minorHAnsi"/>
          <w:sz w:val="22"/>
        </w:rPr>
        <w:t xml:space="preserve">, </w:t>
      </w:r>
      <w:r w:rsidR="002448B4" w:rsidRPr="002B3ABA">
        <w:rPr>
          <w:rFonts w:asciiTheme="minorHAnsi" w:eastAsia="Calibri" w:hAnsiTheme="minorHAnsi" w:cstheme="minorHAnsi"/>
          <w:sz w:val="22"/>
        </w:rPr>
        <w:t xml:space="preserve">for the organisation of workshops and training sessions and </w:t>
      </w:r>
      <w:r w:rsidR="000C1C06" w:rsidRPr="002B3ABA">
        <w:rPr>
          <w:rFonts w:asciiTheme="minorHAnsi" w:eastAsia="Calibri" w:hAnsiTheme="minorHAnsi" w:cstheme="minorHAnsi"/>
          <w:sz w:val="22"/>
        </w:rPr>
        <w:t>organise dissemination through seminars and other meetings</w:t>
      </w:r>
      <w:r w:rsidR="007630F6" w:rsidRPr="002B3ABA">
        <w:rPr>
          <w:rFonts w:asciiTheme="minorHAnsi" w:eastAsia="Calibri" w:hAnsiTheme="minorHAnsi" w:cstheme="minorHAnsi"/>
          <w:sz w:val="22"/>
        </w:rPr>
        <w:t>.</w:t>
      </w:r>
      <w:r w:rsidR="002448B4" w:rsidRPr="002B3ABA">
        <w:rPr>
          <w:rFonts w:asciiTheme="minorHAnsi" w:eastAsia="Calibri" w:hAnsiTheme="minorHAnsi" w:cstheme="minorHAnsi"/>
          <w:sz w:val="22"/>
        </w:rPr>
        <w:t xml:space="preserve"> </w:t>
      </w:r>
      <w:r w:rsidR="00EB3932" w:rsidRPr="002B3ABA">
        <w:rPr>
          <w:rFonts w:asciiTheme="minorHAnsi" w:eastAsia="Calibri" w:hAnsiTheme="minorHAnsi" w:cstheme="minorHAnsi"/>
          <w:sz w:val="22"/>
        </w:rPr>
        <w:t>To achieve a solid exchange of knowledge and practices throughout Europe, good connections between the EU</w:t>
      </w:r>
      <w:r w:rsidR="002448B4" w:rsidRPr="002B3ABA">
        <w:rPr>
          <w:rFonts w:asciiTheme="minorHAnsi" w:eastAsia="Calibri" w:hAnsiTheme="minorHAnsi" w:cstheme="minorHAnsi"/>
          <w:sz w:val="22"/>
        </w:rPr>
        <w:t>-</w:t>
      </w:r>
      <w:r w:rsidR="00EB3932" w:rsidRPr="002B3ABA">
        <w:rPr>
          <w:rFonts w:asciiTheme="minorHAnsi" w:eastAsia="Calibri" w:hAnsiTheme="minorHAnsi" w:cstheme="minorHAnsi"/>
          <w:sz w:val="22"/>
        </w:rPr>
        <w:t xml:space="preserve"> and the national Knowledge Hubs are essential.</w:t>
      </w:r>
    </w:p>
    <w:p w14:paraId="44D23D7D" w14:textId="3BF9BA9A" w:rsidR="004C320E" w:rsidRPr="002B3ABA" w:rsidRDefault="007B49ED" w:rsidP="00287CD3">
      <w:pPr>
        <w:pStyle w:val="ListParagraph"/>
        <w:numPr>
          <w:ilvl w:val="0"/>
          <w:numId w:val="19"/>
        </w:numPr>
        <w:spacing w:after="0" w:line="276" w:lineRule="auto"/>
        <w:jc w:val="both"/>
        <w:rPr>
          <w:rFonts w:asciiTheme="minorHAnsi" w:eastAsia="Calibri" w:hAnsiTheme="minorHAnsi" w:cstheme="minorHAnsi"/>
          <w:sz w:val="22"/>
        </w:rPr>
      </w:pPr>
      <w:r w:rsidRPr="00B0722D">
        <w:rPr>
          <w:rFonts w:asciiTheme="minorHAnsi" w:eastAsia="Calibri" w:hAnsiTheme="minorHAnsi" w:cstheme="minorHAnsi"/>
          <w:b/>
          <w:bCs/>
          <w:color w:val="519FD7"/>
          <w:sz w:val="22"/>
          <w:u w:val="single"/>
        </w:rPr>
        <w:t>Guidance Hub</w:t>
      </w:r>
      <w:r w:rsidRPr="00015298">
        <w:rPr>
          <w:rFonts w:asciiTheme="minorHAnsi" w:eastAsia="Calibri" w:hAnsiTheme="minorHAnsi" w:cstheme="minorHAnsi"/>
          <w:color w:val="519FD7"/>
          <w:sz w:val="22"/>
          <w:u w:val="single"/>
        </w:rPr>
        <w:t>.</w:t>
      </w:r>
      <w:r w:rsidRPr="00015298">
        <w:rPr>
          <w:rFonts w:asciiTheme="minorHAnsi" w:eastAsia="Calibri" w:hAnsiTheme="minorHAnsi" w:cstheme="minorHAnsi"/>
          <w:color w:val="519FD7"/>
          <w:sz w:val="22"/>
        </w:rPr>
        <w:t xml:space="preserve"> </w:t>
      </w:r>
      <w:r w:rsidR="00592567" w:rsidRPr="002B3ABA">
        <w:rPr>
          <w:rFonts w:asciiTheme="minorHAnsi" w:eastAsia="Calibri" w:hAnsiTheme="minorHAnsi" w:cstheme="minorHAnsi"/>
          <w:sz w:val="22"/>
        </w:rPr>
        <w:t xml:space="preserve">An EU level guidance hub can </w:t>
      </w:r>
      <w:r w:rsidR="009263C8" w:rsidRPr="002B3ABA">
        <w:rPr>
          <w:rFonts w:asciiTheme="minorHAnsi" w:eastAsia="Calibri" w:hAnsiTheme="minorHAnsi" w:cstheme="minorHAnsi"/>
          <w:sz w:val="22"/>
        </w:rPr>
        <w:t xml:space="preserve">support </w:t>
      </w:r>
      <w:r w:rsidR="002229BF" w:rsidRPr="002B3ABA">
        <w:rPr>
          <w:rFonts w:asciiTheme="minorHAnsi" w:eastAsia="Calibri" w:hAnsiTheme="minorHAnsi" w:cstheme="minorHAnsi"/>
          <w:sz w:val="22"/>
        </w:rPr>
        <w:t xml:space="preserve">the development of the Agri-Food Pact for Skills, </w:t>
      </w:r>
      <w:r w:rsidR="00F50896" w:rsidRPr="002B3ABA">
        <w:rPr>
          <w:rFonts w:asciiTheme="minorHAnsi" w:eastAsia="Calibri" w:hAnsiTheme="minorHAnsi" w:cstheme="minorHAnsi"/>
          <w:sz w:val="22"/>
        </w:rPr>
        <w:t>advise</w:t>
      </w:r>
      <w:r w:rsidR="00592567" w:rsidRPr="002B3ABA">
        <w:rPr>
          <w:rFonts w:asciiTheme="minorHAnsi" w:eastAsia="Calibri" w:hAnsiTheme="minorHAnsi" w:cstheme="minorHAnsi"/>
          <w:sz w:val="22"/>
        </w:rPr>
        <w:t xml:space="preserve"> on National Skills Strategies, provide information on available funding mechanisms, assist in the setup of </w:t>
      </w:r>
      <w:r w:rsidR="00F50896" w:rsidRPr="002B3ABA">
        <w:rPr>
          <w:rFonts w:asciiTheme="minorHAnsi" w:eastAsia="Calibri" w:hAnsiTheme="minorHAnsi" w:cstheme="minorHAnsi"/>
          <w:sz w:val="22"/>
        </w:rPr>
        <w:t>Centres</w:t>
      </w:r>
      <w:r w:rsidR="00592567" w:rsidRPr="002B3ABA">
        <w:rPr>
          <w:rFonts w:asciiTheme="minorHAnsi" w:eastAsia="Calibri" w:hAnsiTheme="minorHAnsi" w:cstheme="minorHAnsi"/>
          <w:sz w:val="22"/>
        </w:rPr>
        <w:t xml:space="preserve"> of Vocational Excellence, establish quality assurance </w:t>
      </w:r>
      <w:proofErr w:type="gramStart"/>
      <w:r w:rsidR="00592567" w:rsidRPr="002B3ABA">
        <w:rPr>
          <w:rFonts w:asciiTheme="minorHAnsi" w:eastAsia="Calibri" w:hAnsiTheme="minorHAnsi" w:cstheme="minorHAnsi"/>
          <w:sz w:val="22"/>
        </w:rPr>
        <w:t>mechanisms</w:t>
      </w:r>
      <w:proofErr w:type="gramEnd"/>
      <w:r w:rsidR="00592567" w:rsidRPr="002B3ABA">
        <w:rPr>
          <w:rFonts w:asciiTheme="minorHAnsi" w:eastAsia="Calibri" w:hAnsiTheme="minorHAnsi" w:cstheme="minorHAnsi"/>
          <w:sz w:val="22"/>
        </w:rPr>
        <w:t xml:space="preserve"> and facilitate the implementation of EU policies. </w:t>
      </w:r>
      <w:r w:rsidR="000D37AA" w:rsidRPr="002B3ABA">
        <w:rPr>
          <w:rFonts w:asciiTheme="minorHAnsi" w:eastAsia="Calibri" w:hAnsiTheme="minorHAnsi" w:cstheme="minorHAnsi"/>
          <w:sz w:val="22"/>
        </w:rPr>
        <w:t>Apart from the stimulation of cross border partnerships, e.g. linked to the exchange of best practices, g</w:t>
      </w:r>
      <w:r w:rsidR="00003CF0" w:rsidRPr="002B3ABA">
        <w:rPr>
          <w:rFonts w:asciiTheme="minorHAnsi" w:eastAsia="Calibri" w:hAnsiTheme="minorHAnsi" w:cstheme="minorHAnsi"/>
          <w:sz w:val="22"/>
        </w:rPr>
        <w:t xml:space="preserve">uidance in the establishment of partnerships is </w:t>
      </w:r>
      <w:proofErr w:type="gramStart"/>
      <w:r w:rsidR="00592567" w:rsidRPr="002B3ABA">
        <w:rPr>
          <w:rFonts w:asciiTheme="minorHAnsi" w:eastAsia="Calibri" w:hAnsiTheme="minorHAnsi" w:cstheme="minorHAnsi"/>
          <w:sz w:val="22"/>
        </w:rPr>
        <w:t>in particular</w:t>
      </w:r>
      <w:r w:rsidR="00003CF0" w:rsidRPr="002B3ABA">
        <w:rPr>
          <w:rFonts w:asciiTheme="minorHAnsi" w:eastAsia="Calibri" w:hAnsiTheme="minorHAnsi" w:cstheme="minorHAnsi"/>
          <w:sz w:val="22"/>
        </w:rPr>
        <w:t xml:space="preserve"> a</w:t>
      </w:r>
      <w:proofErr w:type="gramEnd"/>
      <w:r w:rsidR="00003CF0" w:rsidRPr="002B3ABA">
        <w:rPr>
          <w:rFonts w:asciiTheme="minorHAnsi" w:eastAsia="Calibri" w:hAnsiTheme="minorHAnsi" w:cstheme="minorHAnsi"/>
          <w:sz w:val="22"/>
        </w:rPr>
        <w:t xml:space="preserve"> function at national level, as </w:t>
      </w:r>
      <w:r w:rsidR="002F2B5E" w:rsidRPr="002B3ABA">
        <w:rPr>
          <w:rFonts w:asciiTheme="minorHAnsi" w:eastAsia="Calibri" w:hAnsiTheme="minorHAnsi" w:cstheme="minorHAnsi"/>
          <w:sz w:val="22"/>
        </w:rPr>
        <w:t xml:space="preserve">needs are often </w:t>
      </w:r>
      <w:r w:rsidR="000D37AA" w:rsidRPr="002B3ABA">
        <w:rPr>
          <w:rFonts w:asciiTheme="minorHAnsi" w:eastAsia="Calibri" w:hAnsiTheme="minorHAnsi" w:cstheme="minorHAnsi"/>
          <w:sz w:val="22"/>
        </w:rPr>
        <w:t xml:space="preserve">region, sector and </w:t>
      </w:r>
      <w:r w:rsidR="002F2B5E" w:rsidRPr="002B3ABA">
        <w:rPr>
          <w:rFonts w:asciiTheme="minorHAnsi" w:eastAsia="Calibri" w:hAnsiTheme="minorHAnsi" w:cstheme="minorHAnsi"/>
          <w:sz w:val="22"/>
        </w:rPr>
        <w:t>project specific</w:t>
      </w:r>
      <w:r w:rsidR="000D37AA" w:rsidRPr="002B3ABA">
        <w:rPr>
          <w:rFonts w:asciiTheme="minorHAnsi" w:eastAsia="Calibri" w:hAnsiTheme="minorHAnsi" w:cstheme="minorHAnsi"/>
          <w:sz w:val="22"/>
        </w:rPr>
        <w:t xml:space="preserve">. </w:t>
      </w:r>
      <w:r w:rsidR="004C320E" w:rsidRPr="002B3ABA">
        <w:rPr>
          <w:rFonts w:asciiTheme="minorHAnsi" w:eastAsia="Calibri" w:hAnsiTheme="minorHAnsi" w:cstheme="minorHAnsi"/>
          <w:sz w:val="22"/>
        </w:rPr>
        <w:t>At national level</w:t>
      </w:r>
      <w:r w:rsidR="00B84AE7" w:rsidRPr="002B3ABA">
        <w:rPr>
          <w:rFonts w:asciiTheme="minorHAnsi" w:eastAsia="Calibri" w:hAnsiTheme="minorHAnsi" w:cstheme="minorHAnsi"/>
          <w:sz w:val="22"/>
        </w:rPr>
        <w:t>,</w:t>
      </w:r>
      <w:r w:rsidR="004C320E" w:rsidRPr="002B3ABA">
        <w:rPr>
          <w:rFonts w:asciiTheme="minorHAnsi" w:eastAsia="Calibri" w:hAnsiTheme="minorHAnsi" w:cstheme="minorHAnsi"/>
          <w:sz w:val="22"/>
        </w:rPr>
        <w:t xml:space="preserve"> a guidance hub to set</w:t>
      </w:r>
      <w:r w:rsidR="00067B3C" w:rsidRPr="002B3ABA">
        <w:rPr>
          <w:rFonts w:asciiTheme="minorHAnsi" w:eastAsia="Calibri" w:hAnsiTheme="minorHAnsi" w:cstheme="minorHAnsi"/>
          <w:sz w:val="22"/>
        </w:rPr>
        <w:t xml:space="preserve"> </w:t>
      </w:r>
      <w:r w:rsidR="004C320E" w:rsidRPr="002B3ABA">
        <w:rPr>
          <w:rFonts w:asciiTheme="minorHAnsi" w:eastAsia="Calibri" w:hAnsiTheme="minorHAnsi" w:cstheme="minorHAnsi"/>
          <w:sz w:val="22"/>
        </w:rPr>
        <w:t>up and link partnerships between VET and supply chain partners is extremely important</w:t>
      </w:r>
      <w:r w:rsidR="00221250" w:rsidRPr="002B3ABA">
        <w:rPr>
          <w:rFonts w:asciiTheme="minorHAnsi" w:eastAsia="Calibri" w:hAnsiTheme="minorHAnsi" w:cstheme="minorHAnsi"/>
          <w:sz w:val="22"/>
        </w:rPr>
        <w:t>. It support</w:t>
      </w:r>
      <w:r w:rsidR="000D37AA" w:rsidRPr="002B3ABA">
        <w:rPr>
          <w:rFonts w:asciiTheme="minorHAnsi" w:eastAsia="Calibri" w:hAnsiTheme="minorHAnsi" w:cstheme="minorHAnsi"/>
          <w:sz w:val="22"/>
        </w:rPr>
        <w:t>s</w:t>
      </w:r>
      <w:r w:rsidR="00221250" w:rsidRPr="002B3ABA">
        <w:rPr>
          <w:rFonts w:asciiTheme="minorHAnsi" w:eastAsia="Calibri" w:hAnsiTheme="minorHAnsi" w:cstheme="minorHAnsi"/>
          <w:sz w:val="22"/>
        </w:rPr>
        <w:t xml:space="preserve"> developing effective</w:t>
      </w:r>
      <w:r w:rsidR="00B84AE7" w:rsidRPr="002B3ABA">
        <w:rPr>
          <w:rFonts w:asciiTheme="minorHAnsi" w:eastAsia="Calibri" w:hAnsiTheme="minorHAnsi" w:cstheme="minorHAnsi"/>
          <w:sz w:val="22"/>
        </w:rPr>
        <w:t xml:space="preserve"> </w:t>
      </w:r>
      <w:r w:rsidR="00221250" w:rsidRPr="002B3ABA">
        <w:rPr>
          <w:rFonts w:asciiTheme="minorHAnsi" w:eastAsia="Calibri" w:hAnsiTheme="minorHAnsi" w:cstheme="minorHAnsi"/>
          <w:sz w:val="22"/>
        </w:rPr>
        <w:t xml:space="preserve">VET programs, </w:t>
      </w:r>
      <w:r w:rsidR="000D37AA" w:rsidRPr="002B3ABA">
        <w:rPr>
          <w:rFonts w:asciiTheme="minorHAnsi" w:eastAsia="Calibri" w:hAnsiTheme="minorHAnsi" w:cstheme="minorHAnsi"/>
          <w:sz w:val="22"/>
        </w:rPr>
        <w:t xml:space="preserve">stimulates </w:t>
      </w:r>
      <w:r w:rsidR="00221250" w:rsidRPr="002B3ABA">
        <w:rPr>
          <w:rFonts w:asciiTheme="minorHAnsi" w:eastAsia="Calibri" w:hAnsiTheme="minorHAnsi" w:cstheme="minorHAnsi"/>
          <w:sz w:val="22"/>
        </w:rPr>
        <w:t xml:space="preserve">quality assurance, </w:t>
      </w:r>
      <w:r w:rsidR="000D37AA" w:rsidRPr="002B3ABA">
        <w:rPr>
          <w:rFonts w:asciiTheme="minorHAnsi" w:eastAsia="Calibri" w:hAnsiTheme="minorHAnsi" w:cstheme="minorHAnsi"/>
          <w:sz w:val="22"/>
        </w:rPr>
        <w:t xml:space="preserve">and </w:t>
      </w:r>
      <w:proofErr w:type="gramStart"/>
      <w:r w:rsidR="00221250" w:rsidRPr="002B3ABA">
        <w:rPr>
          <w:rFonts w:asciiTheme="minorHAnsi" w:eastAsia="Calibri" w:hAnsiTheme="minorHAnsi" w:cstheme="minorHAnsi"/>
          <w:sz w:val="22"/>
        </w:rPr>
        <w:t>identif</w:t>
      </w:r>
      <w:r w:rsidR="000D37AA" w:rsidRPr="002B3ABA">
        <w:rPr>
          <w:rFonts w:asciiTheme="minorHAnsi" w:eastAsia="Calibri" w:hAnsiTheme="minorHAnsi" w:cstheme="minorHAnsi"/>
          <w:sz w:val="22"/>
        </w:rPr>
        <w:t xml:space="preserve">ies </w:t>
      </w:r>
      <w:r w:rsidR="00221250" w:rsidRPr="002B3ABA">
        <w:rPr>
          <w:rFonts w:asciiTheme="minorHAnsi" w:eastAsia="Calibri" w:hAnsiTheme="minorHAnsi" w:cstheme="minorHAnsi"/>
          <w:sz w:val="22"/>
        </w:rPr>
        <w:t xml:space="preserve"> </w:t>
      </w:r>
      <w:r w:rsidR="000D37AA" w:rsidRPr="002B3ABA">
        <w:rPr>
          <w:rFonts w:asciiTheme="minorHAnsi" w:eastAsia="Calibri" w:hAnsiTheme="minorHAnsi" w:cstheme="minorHAnsi"/>
          <w:sz w:val="22"/>
        </w:rPr>
        <w:t>concrete</w:t>
      </w:r>
      <w:proofErr w:type="gramEnd"/>
      <w:r w:rsidR="000D37AA" w:rsidRPr="002B3ABA">
        <w:rPr>
          <w:rFonts w:asciiTheme="minorHAnsi" w:eastAsia="Calibri" w:hAnsiTheme="minorHAnsi" w:cstheme="minorHAnsi"/>
          <w:sz w:val="22"/>
        </w:rPr>
        <w:t xml:space="preserve"> </w:t>
      </w:r>
      <w:r w:rsidR="00221250" w:rsidRPr="002B3ABA">
        <w:rPr>
          <w:rFonts w:asciiTheme="minorHAnsi" w:eastAsia="Calibri" w:hAnsiTheme="minorHAnsi" w:cstheme="minorHAnsi"/>
          <w:sz w:val="22"/>
        </w:rPr>
        <w:t>funding opportunities.</w:t>
      </w:r>
    </w:p>
    <w:p w14:paraId="71669503" w14:textId="7E923FAC" w:rsidR="002A5112" w:rsidRPr="002B3ABA" w:rsidRDefault="005F28E5" w:rsidP="00287CD3">
      <w:pPr>
        <w:pStyle w:val="ListParagraph"/>
        <w:numPr>
          <w:ilvl w:val="0"/>
          <w:numId w:val="19"/>
        </w:numPr>
        <w:spacing w:after="0" w:line="276" w:lineRule="auto"/>
        <w:jc w:val="both"/>
        <w:rPr>
          <w:rFonts w:asciiTheme="minorHAnsi" w:eastAsia="Calibri" w:hAnsiTheme="minorHAnsi" w:cstheme="minorHAnsi"/>
          <w:sz w:val="22"/>
        </w:rPr>
      </w:pPr>
      <w:r w:rsidRPr="00B0722D">
        <w:rPr>
          <w:rFonts w:asciiTheme="minorHAnsi" w:eastAsia="Calibri" w:hAnsiTheme="minorHAnsi" w:cstheme="minorHAnsi"/>
          <w:b/>
          <w:bCs/>
          <w:color w:val="519FD7"/>
          <w:sz w:val="22"/>
          <w:u w:val="single"/>
        </w:rPr>
        <w:t>Communication services</w:t>
      </w:r>
      <w:r w:rsidRPr="00015298">
        <w:rPr>
          <w:rFonts w:asciiTheme="minorHAnsi" w:eastAsia="Calibri" w:hAnsiTheme="minorHAnsi" w:cstheme="minorHAnsi"/>
          <w:color w:val="519FD7"/>
          <w:sz w:val="22"/>
          <w:u w:val="single"/>
        </w:rPr>
        <w:t>.</w:t>
      </w:r>
      <w:r w:rsidRPr="00015298">
        <w:rPr>
          <w:rFonts w:asciiTheme="minorHAnsi" w:eastAsia="Calibri" w:hAnsiTheme="minorHAnsi" w:cstheme="minorHAnsi"/>
          <w:color w:val="519FD7"/>
          <w:sz w:val="22"/>
        </w:rPr>
        <w:t xml:space="preserve"> </w:t>
      </w:r>
      <w:r w:rsidR="009B4AE0" w:rsidRPr="002B3ABA">
        <w:rPr>
          <w:rFonts w:asciiTheme="minorHAnsi" w:eastAsia="Calibri" w:hAnsiTheme="minorHAnsi" w:cstheme="minorHAnsi"/>
          <w:sz w:val="22"/>
        </w:rPr>
        <w:t>W</w:t>
      </w:r>
      <w:r w:rsidRPr="002B3ABA">
        <w:rPr>
          <w:rFonts w:asciiTheme="minorHAnsi" w:eastAsia="Calibri" w:hAnsiTheme="minorHAnsi" w:cstheme="minorHAnsi"/>
          <w:sz w:val="22"/>
        </w:rPr>
        <w:t>ebsite and communications tools at EU level, for effectively disseminating information and maintaining communication channels within the EU VET ecosystem</w:t>
      </w:r>
      <w:r w:rsidR="00510391"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w:t>
      </w:r>
      <w:r w:rsidR="00F50896" w:rsidRPr="002B3ABA">
        <w:rPr>
          <w:rFonts w:asciiTheme="minorHAnsi" w:eastAsia="Calibri" w:hAnsiTheme="minorHAnsi" w:cstheme="minorHAnsi"/>
          <w:sz w:val="22"/>
        </w:rPr>
        <w:t>are</w:t>
      </w:r>
      <w:r w:rsidRPr="002B3ABA">
        <w:rPr>
          <w:rFonts w:asciiTheme="minorHAnsi" w:eastAsia="Calibri" w:hAnsiTheme="minorHAnsi" w:cstheme="minorHAnsi"/>
          <w:sz w:val="22"/>
        </w:rPr>
        <w:t xml:space="preserve"> very important. </w:t>
      </w:r>
      <w:r w:rsidR="00F50896" w:rsidRPr="002B3ABA">
        <w:rPr>
          <w:rFonts w:asciiTheme="minorHAnsi" w:eastAsia="Calibri" w:hAnsiTheme="minorHAnsi" w:cstheme="minorHAnsi"/>
          <w:sz w:val="22"/>
        </w:rPr>
        <w:t xml:space="preserve">Communication services are </w:t>
      </w:r>
      <w:proofErr w:type="gramStart"/>
      <w:r w:rsidR="00F50896" w:rsidRPr="002B3ABA">
        <w:rPr>
          <w:rFonts w:asciiTheme="minorHAnsi" w:eastAsia="Calibri" w:hAnsiTheme="minorHAnsi" w:cstheme="minorHAnsi"/>
          <w:sz w:val="22"/>
        </w:rPr>
        <w:t>in particular supportive</w:t>
      </w:r>
      <w:proofErr w:type="gramEnd"/>
      <w:r w:rsidR="00F50896" w:rsidRPr="002B3ABA">
        <w:rPr>
          <w:rFonts w:asciiTheme="minorHAnsi" w:eastAsia="Calibri" w:hAnsiTheme="minorHAnsi" w:cstheme="minorHAnsi"/>
          <w:sz w:val="22"/>
        </w:rPr>
        <w:t xml:space="preserve"> to</w:t>
      </w:r>
      <w:r w:rsidR="009B4AE0" w:rsidRPr="002B3ABA">
        <w:rPr>
          <w:rFonts w:asciiTheme="minorHAnsi" w:eastAsia="Calibri" w:hAnsiTheme="minorHAnsi" w:cstheme="minorHAnsi"/>
          <w:sz w:val="22"/>
        </w:rPr>
        <w:t xml:space="preserve"> the other EU governance functions. </w:t>
      </w:r>
      <w:r w:rsidR="00B957E6" w:rsidRPr="002B3ABA">
        <w:rPr>
          <w:rFonts w:asciiTheme="minorHAnsi" w:eastAsia="Calibri" w:hAnsiTheme="minorHAnsi" w:cstheme="minorHAnsi"/>
          <w:sz w:val="22"/>
        </w:rPr>
        <w:t>As communication is strongly tied to culture, implement</w:t>
      </w:r>
      <w:r w:rsidR="0062462D" w:rsidRPr="002B3ABA">
        <w:rPr>
          <w:rFonts w:asciiTheme="minorHAnsi" w:eastAsia="Calibri" w:hAnsiTheme="minorHAnsi" w:cstheme="minorHAnsi"/>
          <w:sz w:val="22"/>
        </w:rPr>
        <w:t>ation</w:t>
      </w:r>
      <w:r w:rsidR="00B957E6" w:rsidRPr="002B3ABA">
        <w:rPr>
          <w:rFonts w:asciiTheme="minorHAnsi" w:eastAsia="Calibri" w:hAnsiTheme="minorHAnsi" w:cstheme="minorHAnsi"/>
          <w:sz w:val="22"/>
        </w:rPr>
        <w:t xml:space="preserve"> at national level</w:t>
      </w:r>
      <w:r w:rsidR="0062462D" w:rsidRPr="002B3ABA">
        <w:rPr>
          <w:rFonts w:asciiTheme="minorHAnsi" w:eastAsia="Calibri" w:hAnsiTheme="minorHAnsi" w:cstheme="minorHAnsi"/>
          <w:sz w:val="22"/>
        </w:rPr>
        <w:t xml:space="preserve"> is very meaningful</w:t>
      </w:r>
      <w:r w:rsidR="00B957E6" w:rsidRPr="002B3ABA">
        <w:rPr>
          <w:rFonts w:asciiTheme="minorHAnsi" w:eastAsia="Calibri" w:hAnsiTheme="minorHAnsi" w:cstheme="minorHAnsi"/>
          <w:sz w:val="22"/>
        </w:rPr>
        <w:t xml:space="preserve">. </w:t>
      </w:r>
      <w:r w:rsidR="002A5112" w:rsidRPr="002B3ABA">
        <w:rPr>
          <w:rFonts w:asciiTheme="minorHAnsi" w:eastAsia="Calibri" w:hAnsiTheme="minorHAnsi" w:cstheme="minorHAnsi"/>
          <w:sz w:val="22"/>
        </w:rPr>
        <w:t xml:space="preserve">National communication services should focus on national </w:t>
      </w:r>
      <w:r w:rsidR="002A5112" w:rsidRPr="002B3ABA">
        <w:rPr>
          <w:rFonts w:asciiTheme="minorHAnsi" w:eastAsia="Calibri" w:hAnsiTheme="minorHAnsi" w:cstheme="minorHAnsi"/>
          <w:sz w:val="22"/>
        </w:rPr>
        <w:lastRenderedPageBreak/>
        <w:t>opportunities for training and education, while providing information on regional and/or local relevant outcomes.</w:t>
      </w:r>
      <w:r w:rsidR="009B4AE0" w:rsidRPr="002B3ABA">
        <w:rPr>
          <w:rFonts w:asciiTheme="minorHAnsi" w:eastAsia="Calibri" w:hAnsiTheme="minorHAnsi" w:cstheme="minorHAnsi"/>
          <w:sz w:val="22"/>
        </w:rPr>
        <w:t xml:space="preserve"> </w:t>
      </w:r>
    </w:p>
    <w:p w14:paraId="19C56446" w14:textId="1940E7BD" w:rsidR="00471B77" w:rsidRPr="002B3ABA" w:rsidRDefault="001F47B1" w:rsidP="00287CD3">
      <w:pPr>
        <w:pStyle w:val="ListParagraph"/>
        <w:numPr>
          <w:ilvl w:val="0"/>
          <w:numId w:val="19"/>
        </w:numPr>
        <w:spacing w:after="0" w:line="276" w:lineRule="auto"/>
        <w:jc w:val="both"/>
        <w:rPr>
          <w:rFonts w:asciiTheme="minorHAnsi" w:eastAsia="Calibri" w:hAnsiTheme="minorHAnsi" w:cstheme="minorHAnsi"/>
          <w:sz w:val="22"/>
        </w:rPr>
      </w:pPr>
      <w:r w:rsidRPr="00B0722D">
        <w:rPr>
          <w:rFonts w:asciiTheme="minorHAnsi" w:eastAsia="Calibri" w:hAnsiTheme="minorHAnsi" w:cstheme="minorHAnsi"/>
          <w:b/>
          <w:bCs/>
          <w:color w:val="519FD7"/>
          <w:sz w:val="22"/>
          <w:u w:val="single"/>
        </w:rPr>
        <w:t>Monitoring services</w:t>
      </w:r>
      <w:r w:rsidRPr="00015298">
        <w:rPr>
          <w:rFonts w:asciiTheme="minorHAnsi" w:eastAsia="Calibri" w:hAnsiTheme="minorHAnsi" w:cstheme="minorHAnsi"/>
          <w:color w:val="519FD7"/>
          <w:sz w:val="22"/>
          <w:u w:val="single"/>
        </w:rPr>
        <w:t>.</w:t>
      </w:r>
      <w:r w:rsidR="00015298">
        <w:rPr>
          <w:rFonts w:asciiTheme="minorHAnsi" w:eastAsia="Calibri" w:hAnsiTheme="minorHAnsi" w:cstheme="minorHAnsi"/>
          <w:color w:val="519FD7"/>
          <w:sz w:val="22"/>
        </w:rPr>
        <w:t xml:space="preserve"> </w:t>
      </w:r>
      <w:r w:rsidR="00471B77" w:rsidRPr="002B3ABA">
        <w:rPr>
          <w:rFonts w:asciiTheme="minorHAnsi" w:eastAsia="Calibri" w:hAnsiTheme="minorHAnsi" w:cstheme="minorHAnsi"/>
          <w:sz w:val="22"/>
        </w:rPr>
        <w:t>A monitoring service at EU level is useful if it bundles data from national monitoring services, comparabl</w:t>
      </w:r>
      <w:r w:rsidR="00510391" w:rsidRPr="002B3ABA">
        <w:rPr>
          <w:rFonts w:asciiTheme="minorHAnsi" w:eastAsia="Calibri" w:hAnsiTheme="minorHAnsi" w:cstheme="minorHAnsi"/>
          <w:sz w:val="22"/>
        </w:rPr>
        <w:t>y</w:t>
      </w:r>
      <w:r w:rsidR="00DD031F" w:rsidRPr="002B3ABA">
        <w:rPr>
          <w:rFonts w:asciiTheme="minorHAnsi" w:eastAsia="Calibri" w:hAnsiTheme="minorHAnsi" w:cstheme="minorHAnsi"/>
          <w:sz w:val="22"/>
        </w:rPr>
        <w:t xml:space="preserve">, to enable </w:t>
      </w:r>
      <w:r w:rsidR="00471B77" w:rsidRPr="002B3ABA">
        <w:rPr>
          <w:rFonts w:asciiTheme="minorHAnsi" w:eastAsia="Calibri" w:hAnsiTheme="minorHAnsi" w:cstheme="minorHAnsi"/>
          <w:sz w:val="22"/>
        </w:rPr>
        <w:t xml:space="preserve">targeted </w:t>
      </w:r>
      <w:r w:rsidR="00DD031F" w:rsidRPr="002B3ABA">
        <w:rPr>
          <w:rFonts w:asciiTheme="minorHAnsi" w:eastAsia="Calibri" w:hAnsiTheme="minorHAnsi" w:cstheme="minorHAnsi"/>
          <w:sz w:val="22"/>
        </w:rPr>
        <w:t xml:space="preserve">EU level </w:t>
      </w:r>
      <w:r w:rsidR="00471B77" w:rsidRPr="002B3ABA">
        <w:rPr>
          <w:rFonts w:asciiTheme="minorHAnsi" w:eastAsia="Calibri" w:hAnsiTheme="minorHAnsi" w:cstheme="minorHAnsi"/>
          <w:sz w:val="22"/>
        </w:rPr>
        <w:t xml:space="preserve">support and policy initiatives. A more specific task for the EU </w:t>
      </w:r>
      <w:r w:rsidR="00DD031F" w:rsidRPr="002B3ABA">
        <w:rPr>
          <w:rFonts w:asciiTheme="minorHAnsi" w:eastAsia="Calibri" w:hAnsiTheme="minorHAnsi" w:cstheme="minorHAnsi"/>
          <w:sz w:val="22"/>
        </w:rPr>
        <w:t>may</w:t>
      </w:r>
      <w:r w:rsidR="00471B77" w:rsidRPr="002B3ABA">
        <w:rPr>
          <w:rFonts w:asciiTheme="minorHAnsi" w:eastAsia="Calibri" w:hAnsiTheme="minorHAnsi" w:cstheme="minorHAnsi"/>
          <w:sz w:val="22"/>
        </w:rPr>
        <w:t xml:space="preserve"> be quality assurance of monitoring</w:t>
      </w:r>
      <w:r w:rsidR="00DD031F" w:rsidRPr="002B3ABA">
        <w:rPr>
          <w:rFonts w:asciiTheme="minorHAnsi" w:eastAsia="Calibri" w:hAnsiTheme="minorHAnsi" w:cstheme="minorHAnsi"/>
          <w:sz w:val="22"/>
        </w:rPr>
        <w:t xml:space="preserve"> as this takes place across countries, to make </w:t>
      </w:r>
      <w:r w:rsidR="00471B77" w:rsidRPr="002B3ABA">
        <w:rPr>
          <w:rFonts w:asciiTheme="minorHAnsi" w:eastAsia="Calibri" w:hAnsiTheme="minorHAnsi" w:cstheme="minorHAnsi"/>
          <w:sz w:val="22"/>
        </w:rPr>
        <w:t>data gathering, impact</w:t>
      </w:r>
      <w:r w:rsidR="00DD031F" w:rsidRPr="002B3ABA">
        <w:rPr>
          <w:rFonts w:asciiTheme="minorHAnsi" w:eastAsia="Calibri" w:hAnsiTheme="minorHAnsi" w:cstheme="minorHAnsi"/>
          <w:sz w:val="22"/>
        </w:rPr>
        <w:t xml:space="preserve"> measurement</w:t>
      </w:r>
      <w:r w:rsidR="00471B77" w:rsidRPr="002B3ABA">
        <w:rPr>
          <w:rFonts w:asciiTheme="minorHAnsi" w:eastAsia="Calibri" w:hAnsiTheme="minorHAnsi" w:cstheme="minorHAnsi"/>
          <w:sz w:val="22"/>
        </w:rPr>
        <w:t xml:space="preserve"> and data analysis comparable. </w:t>
      </w:r>
      <w:r w:rsidR="0062462D" w:rsidRPr="002B3ABA">
        <w:rPr>
          <w:rFonts w:asciiTheme="minorHAnsi" w:eastAsia="Calibri" w:hAnsiTheme="minorHAnsi" w:cstheme="minorHAnsi"/>
          <w:sz w:val="22"/>
        </w:rPr>
        <w:t>A tool, with a good cost-benefit ratio, c</w:t>
      </w:r>
      <w:r w:rsidR="00510391" w:rsidRPr="002B3ABA">
        <w:rPr>
          <w:rFonts w:asciiTheme="minorHAnsi" w:eastAsia="Calibri" w:hAnsiTheme="minorHAnsi" w:cstheme="minorHAnsi"/>
          <w:sz w:val="22"/>
        </w:rPr>
        <w:t>an</w:t>
      </w:r>
      <w:r w:rsidR="0062462D" w:rsidRPr="002B3ABA">
        <w:rPr>
          <w:rFonts w:asciiTheme="minorHAnsi" w:eastAsia="Calibri" w:hAnsiTheme="minorHAnsi" w:cstheme="minorHAnsi"/>
          <w:sz w:val="22"/>
        </w:rPr>
        <w:t xml:space="preserve"> be </w:t>
      </w:r>
      <w:proofErr w:type="gramStart"/>
      <w:r w:rsidR="0062462D" w:rsidRPr="002B3ABA">
        <w:rPr>
          <w:rFonts w:asciiTheme="minorHAnsi" w:eastAsia="Calibri" w:hAnsiTheme="minorHAnsi" w:cstheme="minorHAnsi"/>
          <w:sz w:val="22"/>
        </w:rPr>
        <w:t>p</w:t>
      </w:r>
      <w:r w:rsidR="00DD031F" w:rsidRPr="002B3ABA">
        <w:rPr>
          <w:rFonts w:asciiTheme="minorHAnsi" w:eastAsia="Calibri" w:hAnsiTheme="minorHAnsi" w:cstheme="minorHAnsi"/>
          <w:sz w:val="22"/>
        </w:rPr>
        <w:t>roject based</w:t>
      </w:r>
      <w:proofErr w:type="gramEnd"/>
      <w:r w:rsidR="00DD031F" w:rsidRPr="002B3ABA">
        <w:rPr>
          <w:rFonts w:asciiTheme="minorHAnsi" w:eastAsia="Calibri" w:hAnsiTheme="minorHAnsi" w:cstheme="minorHAnsi"/>
          <w:sz w:val="22"/>
        </w:rPr>
        <w:t xml:space="preserve"> monitoring</w:t>
      </w:r>
      <w:r w:rsidR="0062462D" w:rsidRPr="002B3ABA">
        <w:rPr>
          <w:rFonts w:asciiTheme="minorHAnsi" w:eastAsia="Calibri" w:hAnsiTheme="minorHAnsi" w:cstheme="minorHAnsi"/>
          <w:sz w:val="22"/>
        </w:rPr>
        <w:t xml:space="preserve"> (</w:t>
      </w:r>
      <w:r w:rsidR="00DD031F" w:rsidRPr="002B3ABA">
        <w:rPr>
          <w:rFonts w:asciiTheme="minorHAnsi" w:eastAsia="Calibri" w:hAnsiTheme="minorHAnsi" w:cstheme="minorHAnsi"/>
          <w:sz w:val="22"/>
        </w:rPr>
        <w:t>e.g. two yearly cross</w:t>
      </w:r>
      <w:r w:rsidR="00510391" w:rsidRPr="002B3ABA">
        <w:rPr>
          <w:rFonts w:asciiTheme="minorHAnsi" w:eastAsia="Calibri" w:hAnsiTheme="minorHAnsi" w:cstheme="minorHAnsi"/>
          <w:sz w:val="22"/>
        </w:rPr>
        <w:t>-</w:t>
      </w:r>
      <w:r w:rsidR="00DD031F" w:rsidRPr="002B3ABA">
        <w:rPr>
          <w:rFonts w:asciiTheme="minorHAnsi" w:eastAsia="Calibri" w:hAnsiTheme="minorHAnsi" w:cstheme="minorHAnsi"/>
          <w:sz w:val="22"/>
        </w:rPr>
        <w:t>country surveys</w:t>
      </w:r>
      <w:r w:rsidR="0062462D" w:rsidRPr="002B3ABA">
        <w:rPr>
          <w:rFonts w:asciiTheme="minorHAnsi" w:eastAsia="Calibri" w:hAnsiTheme="minorHAnsi" w:cstheme="minorHAnsi"/>
          <w:sz w:val="22"/>
        </w:rPr>
        <w:t>)</w:t>
      </w:r>
      <w:r w:rsidR="00DD031F" w:rsidRPr="002B3ABA">
        <w:rPr>
          <w:rFonts w:asciiTheme="minorHAnsi" w:eastAsia="Calibri" w:hAnsiTheme="minorHAnsi" w:cstheme="minorHAnsi"/>
          <w:sz w:val="22"/>
        </w:rPr>
        <w:t>.</w:t>
      </w:r>
      <w:r w:rsidR="00510391" w:rsidRPr="002B3ABA">
        <w:rPr>
          <w:rFonts w:asciiTheme="minorHAnsi" w:eastAsia="Calibri" w:hAnsiTheme="minorHAnsi" w:cstheme="minorHAnsi"/>
          <w:sz w:val="22"/>
        </w:rPr>
        <w:t xml:space="preserve"> </w:t>
      </w:r>
      <w:r w:rsidR="0062462D" w:rsidRPr="002B3ABA">
        <w:rPr>
          <w:rFonts w:asciiTheme="minorHAnsi" w:eastAsia="Calibri" w:hAnsiTheme="minorHAnsi" w:cstheme="minorHAnsi"/>
          <w:sz w:val="22"/>
        </w:rPr>
        <w:t xml:space="preserve">At the same time, however, </w:t>
      </w:r>
      <w:r w:rsidR="00DD031F" w:rsidRPr="002B3ABA">
        <w:rPr>
          <w:rFonts w:asciiTheme="minorHAnsi" w:eastAsia="Calibri" w:hAnsiTheme="minorHAnsi" w:cstheme="minorHAnsi"/>
          <w:sz w:val="22"/>
        </w:rPr>
        <w:t xml:space="preserve">a </w:t>
      </w:r>
      <w:r w:rsidR="00471B77" w:rsidRPr="002B3ABA">
        <w:rPr>
          <w:rFonts w:asciiTheme="minorHAnsi" w:eastAsia="Calibri" w:hAnsiTheme="minorHAnsi" w:cstheme="minorHAnsi"/>
          <w:sz w:val="22"/>
        </w:rPr>
        <w:t xml:space="preserve">better interconnection between the data collection </w:t>
      </w:r>
      <w:r w:rsidR="00DD031F" w:rsidRPr="002B3ABA">
        <w:rPr>
          <w:rFonts w:asciiTheme="minorHAnsi" w:eastAsia="Calibri" w:hAnsiTheme="minorHAnsi" w:cstheme="minorHAnsi"/>
          <w:sz w:val="22"/>
        </w:rPr>
        <w:t>functions</w:t>
      </w:r>
      <w:r w:rsidR="00471B77" w:rsidRPr="002B3ABA">
        <w:rPr>
          <w:rFonts w:asciiTheme="minorHAnsi" w:eastAsia="Calibri" w:hAnsiTheme="minorHAnsi" w:cstheme="minorHAnsi"/>
          <w:sz w:val="22"/>
        </w:rPr>
        <w:t xml:space="preserve"> of the EU is needed</w:t>
      </w:r>
      <w:r w:rsidR="0062462D" w:rsidRPr="002B3ABA">
        <w:rPr>
          <w:rFonts w:asciiTheme="minorHAnsi" w:eastAsia="Calibri" w:hAnsiTheme="minorHAnsi" w:cstheme="minorHAnsi"/>
          <w:sz w:val="22"/>
        </w:rPr>
        <w:t xml:space="preserve"> (</w:t>
      </w:r>
      <w:proofErr w:type="spellStart"/>
      <w:r w:rsidR="0062462D" w:rsidRPr="002B3ABA">
        <w:rPr>
          <w:rFonts w:asciiTheme="minorHAnsi" w:eastAsia="Calibri" w:hAnsiTheme="minorHAnsi" w:cstheme="minorHAnsi"/>
          <w:sz w:val="22"/>
        </w:rPr>
        <w:t>Cedefop</w:t>
      </w:r>
      <w:proofErr w:type="spellEnd"/>
      <w:r w:rsidR="0062462D" w:rsidRPr="002B3ABA">
        <w:rPr>
          <w:rFonts w:asciiTheme="minorHAnsi" w:eastAsia="Calibri" w:hAnsiTheme="minorHAnsi" w:cstheme="minorHAnsi"/>
          <w:sz w:val="22"/>
        </w:rPr>
        <w:t xml:space="preserve">, </w:t>
      </w:r>
      <w:proofErr w:type="spellStart"/>
      <w:r w:rsidR="0062462D" w:rsidRPr="002B3ABA">
        <w:rPr>
          <w:rFonts w:asciiTheme="minorHAnsi" w:eastAsia="Calibri" w:hAnsiTheme="minorHAnsi" w:cstheme="minorHAnsi"/>
          <w:sz w:val="22"/>
        </w:rPr>
        <w:t>Eurofound</w:t>
      </w:r>
      <w:proofErr w:type="spellEnd"/>
      <w:r w:rsidR="0062462D" w:rsidRPr="002B3ABA">
        <w:rPr>
          <w:rFonts w:asciiTheme="minorHAnsi" w:eastAsia="Calibri" w:hAnsiTheme="minorHAnsi" w:cstheme="minorHAnsi"/>
          <w:sz w:val="22"/>
        </w:rPr>
        <w:t>, European semester)</w:t>
      </w:r>
      <w:r w:rsidR="00471B77" w:rsidRPr="002B3ABA">
        <w:rPr>
          <w:rFonts w:asciiTheme="minorHAnsi" w:eastAsia="Calibri" w:hAnsiTheme="minorHAnsi" w:cstheme="minorHAnsi"/>
          <w:sz w:val="22"/>
        </w:rPr>
        <w:t xml:space="preserve">. </w:t>
      </w:r>
      <w:r w:rsidR="0062462D" w:rsidRPr="002B3ABA">
        <w:rPr>
          <w:rFonts w:asciiTheme="minorHAnsi" w:eastAsia="Calibri" w:hAnsiTheme="minorHAnsi" w:cstheme="minorHAnsi"/>
          <w:sz w:val="22"/>
        </w:rPr>
        <w:t>In general, t</w:t>
      </w:r>
      <w:r w:rsidR="00471B77" w:rsidRPr="002B3ABA">
        <w:rPr>
          <w:rFonts w:asciiTheme="minorHAnsi" w:eastAsia="Calibri" w:hAnsiTheme="minorHAnsi" w:cstheme="minorHAnsi"/>
          <w:sz w:val="22"/>
        </w:rPr>
        <w:t>his function should remain a key function of the Commission’s DGs and the different EU agencies.</w:t>
      </w:r>
    </w:p>
    <w:p w14:paraId="72C95E8C" w14:textId="06405759" w:rsidR="007057DB" w:rsidRPr="002B3ABA" w:rsidRDefault="00DD031F" w:rsidP="00287CD3">
      <w:pPr>
        <w:pStyle w:val="ListParagraph"/>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As EU level monitoring will be </w:t>
      </w:r>
      <w:r w:rsidR="00CB2097" w:rsidRPr="002B3ABA">
        <w:rPr>
          <w:rFonts w:asciiTheme="minorHAnsi" w:eastAsia="Calibri" w:hAnsiTheme="minorHAnsi" w:cstheme="minorHAnsi"/>
          <w:sz w:val="22"/>
        </w:rPr>
        <w:t xml:space="preserve">on a relative high abstraction level, with </w:t>
      </w:r>
      <w:r w:rsidR="00510391" w:rsidRPr="002B3ABA">
        <w:rPr>
          <w:rFonts w:asciiTheme="minorHAnsi" w:eastAsia="Calibri" w:hAnsiTheme="minorHAnsi" w:cstheme="minorHAnsi"/>
          <w:sz w:val="22"/>
        </w:rPr>
        <w:t xml:space="preserve">assessment of </w:t>
      </w:r>
      <w:r w:rsidR="00CB2097" w:rsidRPr="002B3ABA">
        <w:rPr>
          <w:rFonts w:asciiTheme="minorHAnsi" w:eastAsia="Calibri" w:hAnsiTheme="minorHAnsi" w:cstheme="minorHAnsi"/>
          <w:sz w:val="22"/>
        </w:rPr>
        <w:t>a limited number of indicators, n</w:t>
      </w:r>
      <w:r w:rsidR="007057DB" w:rsidRPr="002B3ABA">
        <w:rPr>
          <w:rFonts w:asciiTheme="minorHAnsi" w:eastAsia="Calibri" w:hAnsiTheme="minorHAnsi" w:cstheme="minorHAnsi"/>
          <w:sz w:val="22"/>
        </w:rPr>
        <w:t xml:space="preserve">ational </w:t>
      </w:r>
      <w:r w:rsidR="00CB2097" w:rsidRPr="002B3ABA">
        <w:rPr>
          <w:rFonts w:asciiTheme="minorHAnsi" w:eastAsia="Calibri" w:hAnsiTheme="minorHAnsi" w:cstheme="minorHAnsi"/>
          <w:sz w:val="22"/>
        </w:rPr>
        <w:t xml:space="preserve">and regional </w:t>
      </w:r>
      <w:r w:rsidR="007057DB" w:rsidRPr="002B3ABA">
        <w:rPr>
          <w:rFonts w:asciiTheme="minorHAnsi" w:eastAsia="Calibri" w:hAnsiTheme="minorHAnsi" w:cstheme="minorHAnsi"/>
          <w:sz w:val="22"/>
        </w:rPr>
        <w:t xml:space="preserve">monitoring will be </w:t>
      </w:r>
      <w:r w:rsidR="00510391" w:rsidRPr="002B3ABA">
        <w:rPr>
          <w:rFonts w:asciiTheme="minorHAnsi" w:eastAsia="Calibri" w:hAnsiTheme="minorHAnsi" w:cstheme="minorHAnsi"/>
          <w:sz w:val="22"/>
        </w:rPr>
        <w:t>relevant</w:t>
      </w:r>
      <w:r w:rsidR="007057DB" w:rsidRPr="002B3ABA">
        <w:rPr>
          <w:rFonts w:asciiTheme="minorHAnsi" w:eastAsia="Calibri" w:hAnsiTheme="minorHAnsi" w:cstheme="minorHAnsi"/>
          <w:sz w:val="22"/>
        </w:rPr>
        <w:t xml:space="preserve"> to monitor p</w:t>
      </w:r>
      <w:r w:rsidR="00E70947" w:rsidRPr="002B3ABA">
        <w:rPr>
          <w:rFonts w:asciiTheme="minorHAnsi" w:eastAsia="Calibri" w:hAnsiTheme="minorHAnsi" w:cstheme="minorHAnsi"/>
          <w:sz w:val="22"/>
        </w:rPr>
        <w:t>erformance and effectiveness of the VET system</w:t>
      </w:r>
      <w:r w:rsidR="007057DB" w:rsidRPr="002B3ABA">
        <w:rPr>
          <w:rFonts w:asciiTheme="minorHAnsi" w:eastAsia="Calibri" w:hAnsiTheme="minorHAnsi" w:cstheme="minorHAnsi"/>
          <w:sz w:val="22"/>
        </w:rPr>
        <w:t xml:space="preserve"> </w:t>
      </w:r>
      <w:r w:rsidR="00E70947" w:rsidRPr="002B3ABA">
        <w:rPr>
          <w:rFonts w:asciiTheme="minorHAnsi" w:eastAsia="Calibri" w:hAnsiTheme="minorHAnsi" w:cstheme="minorHAnsi"/>
          <w:sz w:val="22"/>
        </w:rPr>
        <w:t>(</w:t>
      </w:r>
      <w:r w:rsidR="0062462D" w:rsidRPr="002B3ABA">
        <w:rPr>
          <w:rFonts w:asciiTheme="minorHAnsi" w:eastAsia="Calibri" w:hAnsiTheme="minorHAnsi" w:cstheme="minorHAnsi"/>
          <w:sz w:val="22"/>
        </w:rPr>
        <w:t>demand and supply of skills and policy impact assessment)</w:t>
      </w:r>
      <w:r w:rsidR="007057DB" w:rsidRPr="002B3ABA">
        <w:rPr>
          <w:rFonts w:asciiTheme="minorHAnsi" w:eastAsia="Calibri" w:hAnsiTheme="minorHAnsi" w:cstheme="minorHAnsi"/>
          <w:sz w:val="22"/>
        </w:rPr>
        <w:t xml:space="preserve">. Monitoring services </w:t>
      </w:r>
      <w:r w:rsidR="0062462D" w:rsidRPr="002B3ABA">
        <w:rPr>
          <w:rFonts w:asciiTheme="minorHAnsi" w:eastAsia="Calibri" w:hAnsiTheme="minorHAnsi" w:cstheme="minorHAnsi"/>
          <w:sz w:val="22"/>
        </w:rPr>
        <w:t xml:space="preserve">at national level </w:t>
      </w:r>
      <w:r w:rsidR="007057DB" w:rsidRPr="002B3ABA">
        <w:rPr>
          <w:rFonts w:asciiTheme="minorHAnsi" w:eastAsia="Calibri" w:hAnsiTheme="minorHAnsi" w:cstheme="minorHAnsi"/>
          <w:sz w:val="22"/>
        </w:rPr>
        <w:t>are</w:t>
      </w:r>
      <w:r w:rsidR="0062462D" w:rsidRPr="002B3ABA">
        <w:rPr>
          <w:rFonts w:asciiTheme="minorHAnsi" w:eastAsia="Calibri" w:hAnsiTheme="minorHAnsi" w:cstheme="minorHAnsi"/>
          <w:sz w:val="22"/>
        </w:rPr>
        <w:t>,</w:t>
      </w:r>
      <w:r w:rsidR="007057DB" w:rsidRPr="002B3ABA">
        <w:rPr>
          <w:rFonts w:asciiTheme="minorHAnsi" w:eastAsia="Calibri" w:hAnsiTheme="minorHAnsi" w:cstheme="minorHAnsi"/>
          <w:sz w:val="22"/>
        </w:rPr>
        <w:t xml:space="preserve"> therefore, indispensable. </w:t>
      </w:r>
      <w:r w:rsidR="00CB2097" w:rsidRPr="002B3ABA">
        <w:rPr>
          <w:rFonts w:asciiTheme="minorHAnsi" w:eastAsia="Calibri" w:hAnsiTheme="minorHAnsi" w:cstheme="minorHAnsi"/>
          <w:sz w:val="22"/>
        </w:rPr>
        <w:t xml:space="preserve">However, </w:t>
      </w:r>
      <w:proofErr w:type="gramStart"/>
      <w:r w:rsidR="00CB2097" w:rsidRPr="002B3ABA">
        <w:rPr>
          <w:rFonts w:asciiTheme="minorHAnsi" w:eastAsia="Calibri" w:hAnsiTheme="minorHAnsi" w:cstheme="minorHAnsi"/>
          <w:sz w:val="22"/>
        </w:rPr>
        <w:t>q</w:t>
      </w:r>
      <w:r w:rsidR="007057DB" w:rsidRPr="002B3ABA">
        <w:rPr>
          <w:rFonts w:asciiTheme="minorHAnsi" w:eastAsia="Calibri" w:hAnsiTheme="minorHAnsi" w:cstheme="minorHAnsi"/>
          <w:sz w:val="22"/>
        </w:rPr>
        <w:t>uick</w:t>
      </w:r>
      <w:proofErr w:type="gramEnd"/>
      <w:r w:rsidR="007057DB" w:rsidRPr="002B3ABA">
        <w:rPr>
          <w:rFonts w:asciiTheme="minorHAnsi" w:eastAsia="Calibri" w:hAnsiTheme="minorHAnsi" w:cstheme="minorHAnsi"/>
          <w:sz w:val="22"/>
        </w:rPr>
        <w:t xml:space="preserve"> and easy to understand </w:t>
      </w:r>
      <w:r w:rsidR="00CB2097" w:rsidRPr="002B3ABA">
        <w:rPr>
          <w:rFonts w:asciiTheme="minorHAnsi" w:eastAsia="Calibri" w:hAnsiTheme="minorHAnsi" w:cstheme="minorHAnsi"/>
          <w:sz w:val="22"/>
        </w:rPr>
        <w:t>measurement instruments</w:t>
      </w:r>
      <w:r w:rsidR="00940803" w:rsidRPr="002B3ABA">
        <w:rPr>
          <w:rFonts w:asciiTheme="minorHAnsi" w:eastAsia="Calibri" w:hAnsiTheme="minorHAnsi" w:cstheme="minorHAnsi"/>
          <w:sz w:val="22"/>
        </w:rPr>
        <w:t xml:space="preserve">, which are flexible and financially sustainable </w:t>
      </w:r>
      <w:r w:rsidR="007057DB" w:rsidRPr="002B3ABA">
        <w:rPr>
          <w:rFonts w:asciiTheme="minorHAnsi" w:eastAsia="Calibri" w:hAnsiTheme="minorHAnsi" w:cstheme="minorHAnsi"/>
          <w:sz w:val="22"/>
        </w:rPr>
        <w:t xml:space="preserve">are </w:t>
      </w:r>
      <w:r w:rsidR="00BA66CA" w:rsidRPr="002B3ABA">
        <w:rPr>
          <w:rFonts w:asciiTheme="minorHAnsi" w:eastAsia="Calibri" w:hAnsiTheme="minorHAnsi" w:cstheme="minorHAnsi"/>
          <w:sz w:val="22"/>
        </w:rPr>
        <w:t>needed</w:t>
      </w:r>
      <w:r w:rsidR="00940803" w:rsidRPr="002B3ABA">
        <w:rPr>
          <w:rFonts w:asciiTheme="minorHAnsi" w:eastAsia="Calibri" w:hAnsiTheme="minorHAnsi" w:cstheme="minorHAnsi"/>
          <w:sz w:val="22"/>
        </w:rPr>
        <w:t xml:space="preserve"> (‘less is more’)</w:t>
      </w:r>
      <w:r w:rsidR="000354E3" w:rsidRPr="002B3ABA">
        <w:rPr>
          <w:rFonts w:asciiTheme="minorHAnsi" w:eastAsia="Calibri" w:hAnsiTheme="minorHAnsi" w:cstheme="minorHAnsi"/>
          <w:sz w:val="22"/>
        </w:rPr>
        <w:t>.</w:t>
      </w:r>
    </w:p>
    <w:p w14:paraId="494E38A3" w14:textId="58DFA100" w:rsidR="0077589F" w:rsidRPr="002B3ABA" w:rsidRDefault="0077589F" w:rsidP="00287CD3">
      <w:pPr>
        <w:pStyle w:val="ListParagraph"/>
        <w:spacing w:after="0" w:line="276" w:lineRule="auto"/>
        <w:jc w:val="both"/>
        <w:rPr>
          <w:rFonts w:asciiTheme="minorHAnsi" w:eastAsia="Calibri" w:hAnsiTheme="minorHAnsi" w:cstheme="minorHAnsi"/>
          <w:sz w:val="22"/>
        </w:rPr>
      </w:pPr>
    </w:p>
    <w:p w14:paraId="693B510B" w14:textId="6EDABA8B" w:rsidR="0077589F" w:rsidRPr="002B3ABA" w:rsidRDefault="001071E2" w:rsidP="00287CD3">
      <w:pPr>
        <w:spacing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Important for the right connection between EU-level and national/regional monitoring systems is, as explained above, t</w:t>
      </w:r>
      <w:r w:rsidR="0077589F" w:rsidRPr="002B3ABA">
        <w:rPr>
          <w:rFonts w:asciiTheme="minorHAnsi" w:eastAsia="Calibri" w:hAnsiTheme="minorHAnsi" w:cstheme="minorHAnsi"/>
          <w:sz w:val="22"/>
        </w:rPr>
        <w:t xml:space="preserve">he identification of a common methodology for monitoring </w:t>
      </w:r>
      <w:r w:rsidRPr="002B3ABA">
        <w:rPr>
          <w:rFonts w:asciiTheme="minorHAnsi" w:eastAsia="Calibri" w:hAnsiTheme="minorHAnsi" w:cstheme="minorHAnsi"/>
          <w:sz w:val="22"/>
        </w:rPr>
        <w:t>skill needs and the commitment of member states to provide feedback. That is why it is so important to design easy to manage and workable, non-time intensive, low complexity monitoring systems at both levels.</w:t>
      </w:r>
    </w:p>
    <w:p w14:paraId="70FC28BC" w14:textId="0F261259" w:rsidR="00E70947" w:rsidRPr="002B3ABA" w:rsidRDefault="005269A4" w:rsidP="00287CD3">
      <w:pPr>
        <w:pStyle w:val="ListParagraph"/>
        <w:numPr>
          <w:ilvl w:val="0"/>
          <w:numId w:val="19"/>
        </w:numPr>
        <w:spacing w:after="0" w:line="276" w:lineRule="auto"/>
        <w:jc w:val="both"/>
        <w:rPr>
          <w:rFonts w:asciiTheme="minorHAnsi" w:eastAsia="Calibri" w:hAnsiTheme="minorHAnsi" w:cstheme="minorHAnsi"/>
          <w:sz w:val="22"/>
          <w:u w:val="single"/>
        </w:rPr>
      </w:pPr>
      <w:r w:rsidRPr="00B0722D">
        <w:rPr>
          <w:rFonts w:asciiTheme="minorHAnsi" w:eastAsia="Calibri" w:hAnsiTheme="minorHAnsi" w:cstheme="minorHAnsi"/>
          <w:b/>
          <w:bCs/>
          <w:color w:val="519FD7"/>
          <w:sz w:val="22"/>
          <w:u w:val="single"/>
        </w:rPr>
        <w:t>Management activities</w:t>
      </w:r>
      <w:r w:rsidRPr="00015298">
        <w:rPr>
          <w:rFonts w:asciiTheme="minorHAnsi" w:eastAsia="Calibri" w:hAnsiTheme="minorHAnsi" w:cstheme="minorHAnsi"/>
          <w:color w:val="519FD7"/>
          <w:sz w:val="22"/>
          <w:u w:val="single"/>
        </w:rPr>
        <w:t>.</w:t>
      </w:r>
      <w:r w:rsidRPr="00015298">
        <w:rPr>
          <w:rFonts w:asciiTheme="minorHAnsi" w:eastAsia="Calibri" w:hAnsiTheme="minorHAnsi" w:cstheme="minorHAnsi"/>
          <w:color w:val="519FD7"/>
          <w:sz w:val="22"/>
        </w:rPr>
        <w:t xml:space="preserve"> </w:t>
      </w:r>
      <w:r w:rsidR="008D1B42" w:rsidRPr="002B3ABA">
        <w:rPr>
          <w:rFonts w:asciiTheme="minorHAnsi" w:eastAsia="Calibri" w:hAnsiTheme="minorHAnsi" w:cstheme="minorHAnsi"/>
          <w:sz w:val="22"/>
        </w:rPr>
        <w:t>Management activities a</w:t>
      </w:r>
      <w:r w:rsidRPr="002B3ABA">
        <w:rPr>
          <w:rFonts w:asciiTheme="minorHAnsi" w:eastAsia="Calibri" w:hAnsiTheme="minorHAnsi" w:cstheme="minorHAnsi"/>
          <w:sz w:val="22"/>
        </w:rPr>
        <w:t xml:space="preserve">t EU level </w:t>
      </w:r>
      <w:r w:rsidR="008D1B42" w:rsidRPr="002B3ABA">
        <w:rPr>
          <w:rFonts w:asciiTheme="minorHAnsi" w:eastAsia="Calibri" w:hAnsiTheme="minorHAnsi" w:cstheme="minorHAnsi"/>
          <w:sz w:val="22"/>
        </w:rPr>
        <w:t xml:space="preserve">may aim at standardizing </w:t>
      </w:r>
      <w:r w:rsidRPr="002B3ABA">
        <w:rPr>
          <w:rFonts w:asciiTheme="minorHAnsi" w:eastAsia="Calibri" w:hAnsiTheme="minorHAnsi" w:cstheme="minorHAnsi"/>
          <w:sz w:val="22"/>
        </w:rPr>
        <w:t>the level of support</w:t>
      </w:r>
      <w:r w:rsidR="008D1B42"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to stimulate stakeholder engagement through the set-up of EU working groups</w:t>
      </w:r>
      <w:r w:rsidR="008D1B42"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to support international apprenticeships and mobility of learners</w:t>
      </w:r>
      <w:r w:rsidR="008D1B42" w:rsidRPr="002B3ABA">
        <w:rPr>
          <w:rFonts w:asciiTheme="minorHAnsi" w:eastAsia="Calibri" w:hAnsiTheme="minorHAnsi" w:cstheme="minorHAnsi"/>
          <w:sz w:val="22"/>
        </w:rPr>
        <w:t>, and t</w:t>
      </w:r>
      <w:r w:rsidRPr="002B3ABA">
        <w:rPr>
          <w:rFonts w:asciiTheme="minorHAnsi" w:eastAsia="Calibri" w:hAnsiTheme="minorHAnsi" w:cstheme="minorHAnsi"/>
          <w:sz w:val="22"/>
        </w:rPr>
        <w:t>o coordinate work programs.</w:t>
      </w:r>
    </w:p>
    <w:p w14:paraId="4CCEDCF7" w14:textId="12A6B8FE" w:rsidR="005269A4" w:rsidRPr="002B3ABA" w:rsidRDefault="005269A4" w:rsidP="00287CD3">
      <w:pPr>
        <w:pStyle w:val="ListParagraph"/>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At national level </w:t>
      </w:r>
      <w:r w:rsidR="00F1295F" w:rsidRPr="002B3ABA">
        <w:rPr>
          <w:rFonts w:asciiTheme="minorHAnsi" w:eastAsia="Calibri" w:hAnsiTheme="minorHAnsi" w:cstheme="minorHAnsi"/>
          <w:sz w:val="22"/>
        </w:rPr>
        <w:t xml:space="preserve">specific tasks are </w:t>
      </w:r>
      <w:r w:rsidR="008D1B42" w:rsidRPr="002B3ABA">
        <w:rPr>
          <w:rFonts w:asciiTheme="minorHAnsi" w:eastAsia="Calibri" w:hAnsiTheme="minorHAnsi" w:cstheme="minorHAnsi"/>
          <w:sz w:val="22"/>
        </w:rPr>
        <w:t xml:space="preserve">organisation of stakeholder </w:t>
      </w:r>
      <w:r w:rsidR="00F1295F" w:rsidRPr="002B3ABA">
        <w:rPr>
          <w:rFonts w:asciiTheme="minorHAnsi" w:eastAsia="Calibri" w:hAnsiTheme="minorHAnsi" w:cstheme="minorHAnsi"/>
          <w:sz w:val="22"/>
        </w:rPr>
        <w:t>engag</w:t>
      </w:r>
      <w:r w:rsidR="008D1B42" w:rsidRPr="002B3ABA">
        <w:rPr>
          <w:rFonts w:asciiTheme="minorHAnsi" w:eastAsia="Calibri" w:hAnsiTheme="minorHAnsi" w:cstheme="minorHAnsi"/>
          <w:sz w:val="22"/>
        </w:rPr>
        <w:t xml:space="preserve">ement </w:t>
      </w:r>
      <w:r w:rsidR="00F1295F" w:rsidRPr="002B3ABA">
        <w:rPr>
          <w:rFonts w:asciiTheme="minorHAnsi" w:eastAsia="Calibri" w:hAnsiTheme="minorHAnsi" w:cstheme="minorHAnsi"/>
          <w:sz w:val="22"/>
        </w:rPr>
        <w:t xml:space="preserve">in the industry and VET education, build work programs, allocate </w:t>
      </w:r>
      <w:proofErr w:type="gramStart"/>
      <w:r w:rsidR="00F1295F" w:rsidRPr="002B3ABA">
        <w:rPr>
          <w:rFonts w:asciiTheme="minorHAnsi" w:eastAsia="Calibri" w:hAnsiTheme="minorHAnsi" w:cstheme="minorHAnsi"/>
          <w:sz w:val="22"/>
        </w:rPr>
        <w:t>resources</w:t>
      </w:r>
      <w:proofErr w:type="gramEnd"/>
      <w:r w:rsidR="00F1295F" w:rsidRPr="002B3ABA">
        <w:rPr>
          <w:rFonts w:asciiTheme="minorHAnsi" w:eastAsia="Calibri" w:hAnsiTheme="minorHAnsi" w:cstheme="minorHAnsi"/>
          <w:sz w:val="22"/>
        </w:rPr>
        <w:t xml:space="preserve"> and foster partnerships</w:t>
      </w:r>
      <w:r w:rsidR="008D1B42" w:rsidRPr="002B3ABA">
        <w:rPr>
          <w:rFonts w:asciiTheme="minorHAnsi" w:eastAsia="Calibri" w:hAnsiTheme="minorHAnsi" w:cstheme="minorHAnsi"/>
          <w:sz w:val="22"/>
        </w:rPr>
        <w:t>.</w:t>
      </w:r>
    </w:p>
    <w:p w14:paraId="7D03C874" w14:textId="5CE5A5F7" w:rsidR="005269A4" w:rsidRPr="002B3ABA" w:rsidRDefault="005269A4" w:rsidP="00287CD3">
      <w:pPr>
        <w:spacing w:after="0" w:line="276" w:lineRule="auto"/>
        <w:jc w:val="both"/>
        <w:rPr>
          <w:rFonts w:asciiTheme="minorHAnsi" w:eastAsia="Calibri" w:hAnsiTheme="minorHAnsi" w:cstheme="minorHAnsi"/>
          <w:sz w:val="22"/>
          <w:u w:val="single"/>
        </w:rPr>
      </w:pPr>
    </w:p>
    <w:p w14:paraId="55313BFA" w14:textId="2113AA83" w:rsidR="00E70947" w:rsidRPr="002B3ABA" w:rsidRDefault="004D2240"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Key </w:t>
      </w:r>
      <w:proofErr w:type="gramStart"/>
      <w:r w:rsidRPr="002B3ABA">
        <w:rPr>
          <w:rFonts w:asciiTheme="minorHAnsi" w:eastAsia="Calibri" w:hAnsiTheme="minorHAnsi" w:cstheme="minorHAnsi"/>
          <w:sz w:val="22"/>
        </w:rPr>
        <w:t>with regard to</w:t>
      </w:r>
      <w:proofErr w:type="gramEnd"/>
      <w:r w:rsidRPr="002B3ABA">
        <w:rPr>
          <w:rFonts w:asciiTheme="minorHAnsi" w:eastAsia="Calibri" w:hAnsiTheme="minorHAnsi" w:cstheme="minorHAnsi"/>
          <w:sz w:val="22"/>
        </w:rPr>
        <w:t xml:space="preserve"> these governance functions is that their ultimate objective is to support design, development and implementation of a VET ecosystem on the ground, i.e. at regional and local level. Thereby, the requirements at the local/regional level should be leading for any organisational function at both EU and country level. </w:t>
      </w:r>
    </w:p>
    <w:p w14:paraId="41D187A8" w14:textId="77777777" w:rsidR="0059587C" w:rsidRPr="002B3ABA" w:rsidRDefault="0059587C" w:rsidP="00287CD3">
      <w:pPr>
        <w:spacing w:after="0" w:line="276" w:lineRule="auto"/>
        <w:jc w:val="both"/>
        <w:rPr>
          <w:rFonts w:asciiTheme="minorHAnsi" w:eastAsia="Calibri" w:hAnsiTheme="minorHAnsi" w:cstheme="minorHAnsi"/>
          <w:sz w:val="22"/>
        </w:rPr>
      </w:pPr>
    </w:p>
    <w:p w14:paraId="1F57D365" w14:textId="07559200" w:rsidR="0000415E" w:rsidRPr="002B3ABA" w:rsidRDefault="008D1B42"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Table</w:t>
      </w:r>
      <w:r w:rsidR="00F94AEA" w:rsidRPr="002B3ABA">
        <w:rPr>
          <w:rFonts w:asciiTheme="minorHAnsi" w:eastAsia="Calibri" w:hAnsiTheme="minorHAnsi" w:cstheme="minorHAnsi"/>
          <w:sz w:val="22"/>
        </w:rPr>
        <w:t xml:space="preserve"> 11 </w:t>
      </w:r>
      <w:r w:rsidRPr="002B3ABA">
        <w:rPr>
          <w:rFonts w:asciiTheme="minorHAnsi" w:eastAsia="Calibri" w:hAnsiTheme="minorHAnsi" w:cstheme="minorHAnsi"/>
          <w:sz w:val="22"/>
        </w:rPr>
        <w:t xml:space="preserve">depicts </w:t>
      </w:r>
      <w:r w:rsidR="000226BE" w:rsidRPr="002B3ABA">
        <w:rPr>
          <w:rFonts w:asciiTheme="minorHAnsi" w:eastAsia="Calibri" w:hAnsiTheme="minorHAnsi" w:cstheme="minorHAnsi"/>
          <w:sz w:val="22"/>
        </w:rPr>
        <w:t xml:space="preserve">a summary of </w:t>
      </w:r>
      <w:r w:rsidRPr="002B3ABA">
        <w:rPr>
          <w:rFonts w:asciiTheme="minorHAnsi" w:eastAsia="Calibri" w:hAnsiTheme="minorHAnsi" w:cstheme="minorHAnsi"/>
          <w:sz w:val="22"/>
        </w:rPr>
        <w:t xml:space="preserve">main </w:t>
      </w:r>
      <w:r w:rsidR="00BA66CA" w:rsidRPr="002B3ABA">
        <w:rPr>
          <w:rFonts w:asciiTheme="minorHAnsi" w:eastAsia="Calibri" w:hAnsiTheme="minorHAnsi" w:cstheme="minorHAnsi"/>
          <w:sz w:val="22"/>
        </w:rPr>
        <w:t xml:space="preserve">governance </w:t>
      </w:r>
      <w:r w:rsidRPr="002B3ABA">
        <w:rPr>
          <w:rFonts w:asciiTheme="minorHAnsi" w:eastAsia="Calibri" w:hAnsiTheme="minorHAnsi" w:cstheme="minorHAnsi"/>
          <w:sz w:val="22"/>
        </w:rPr>
        <w:t xml:space="preserve">functions </w:t>
      </w:r>
      <w:r w:rsidR="00BA66CA" w:rsidRPr="002B3ABA">
        <w:rPr>
          <w:rFonts w:asciiTheme="minorHAnsi" w:eastAsia="Calibri" w:hAnsiTheme="minorHAnsi" w:cstheme="minorHAnsi"/>
          <w:sz w:val="22"/>
        </w:rPr>
        <w:t>at</w:t>
      </w:r>
      <w:r w:rsidRPr="002B3ABA">
        <w:rPr>
          <w:rFonts w:asciiTheme="minorHAnsi" w:eastAsia="Calibri" w:hAnsiTheme="minorHAnsi" w:cstheme="minorHAnsi"/>
          <w:sz w:val="22"/>
        </w:rPr>
        <w:t xml:space="preserve"> EU and country level.</w:t>
      </w:r>
    </w:p>
    <w:p w14:paraId="6BD0371C" w14:textId="77777777" w:rsidR="00EE0D64" w:rsidRPr="002B3ABA" w:rsidRDefault="00EE0D64" w:rsidP="00287CD3">
      <w:pPr>
        <w:spacing w:after="0" w:line="276" w:lineRule="auto"/>
        <w:jc w:val="both"/>
        <w:rPr>
          <w:rFonts w:asciiTheme="minorHAnsi" w:eastAsia="Calibri" w:hAnsiTheme="minorHAnsi" w:cstheme="minorHAnsi"/>
          <w:sz w:val="22"/>
        </w:rPr>
      </w:pPr>
    </w:p>
    <w:tbl>
      <w:tblPr>
        <w:tblStyle w:val="ListTable1Light-Accent1"/>
        <w:tblW w:w="0" w:type="auto"/>
        <w:tblLook w:val="04A0" w:firstRow="1" w:lastRow="0" w:firstColumn="1" w:lastColumn="0" w:noHBand="0" w:noVBand="1"/>
      </w:tblPr>
      <w:tblGrid>
        <w:gridCol w:w="3020"/>
        <w:gridCol w:w="3021"/>
        <w:gridCol w:w="3021"/>
      </w:tblGrid>
      <w:tr w:rsidR="00135606" w:rsidRPr="002B3ABA" w14:paraId="0B7961B1" w14:textId="77777777" w:rsidTr="00135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12" w:space="0" w:color="FFFFFF" w:themeColor="background1"/>
            </w:tcBorders>
            <w:shd w:val="clear" w:color="auto" w:fill="519FD7"/>
          </w:tcPr>
          <w:p w14:paraId="3D043E9A" w14:textId="37A75C21" w:rsidR="008D1B42" w:rsidRPr="002B3ABA" w:rsidRDefault="008D1B42" w:rsidP="00287CD3">
            <w:pPr>
              <w:spacing w:line="276" w:lineRule="auto"/>
              <w:jc w:val="both"/>
              <w:rPr>
                <w:rFonts w:asciiTheme="minorHAnsi" w:eastAsia="Calibri" w:hAnsiTheme="minorHAnsi" w:cstheme="minorHAnsi"/>
                <w:b w:val="0"/>
                <w:bCs w:val="0"/>
                <w:color w:val="FFFFFF" w:themeColor="background1"/>
                <w:sz w:val="20"/>
                <w:szCs w:val="20"/>
              </w:rPr>
            </w:pPr>
            <w:r w:rsidRPr="002B3ABA">
              <w:rPr>
                <w:rFonts w:asciiTheme="minorHAnsi" w:eastAsia="Calibri" w:hAnsiTheme="minorHAnsi" w:cstheme="minorHAnsi"/>
                <w:color w:val="FFFFFF" w:themeColor="background1"/>
                <w:sz w:val="20"/>
                <w:szCs w:val="20"/>
              </w:rPr>
              <w:t>Function</w:t>
            </w:r>
          </w:p>
        </w:tc>
        <w:tc>
          <w:tcPr>
            <w:tcW w:w="3021" w:type="dxa"/>
            <w:tcBorders>
              <w:bottom w:val="single" w:sz="12" w:space="0" w:color="FFFFFF" w:themeColor="background1"/>
            </w:tcBorders>
            <w:shd w:val="clear" w:color="auto" w:fill="519FD7"/>
          </w:tcPr>
          <w:p w14:paraId="66E26EFD" w14:textId="55A6D2CA" w:rsidR="008D1B42" w:rsidRPr="002B3ABA" w:rsidRDefault="008D1B42" w:rsidP="00287CD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FFFFF" w:themeColor="background1"/>
                <w:sz w:val="20"/>
                <w:szCs w:val="20"/>
              </w:rPr>
            </w:pPr>
            <w:r w:rsidRPr="002B3ABA">
              <w:rPr>
                <w:rFonts w:asciiTheme="minorHAnsi" w:eastAsia="Calibri" w:hAnsiTheme="minorHAnsi" w:cstheme="minorHAnsi"/>
                <w:color w:val="FFFFFF" w:themeColor="background1"/>
                <w:sz w:val="20"/>
                <w:szCs w:val="20"/>
              </w:rPr>
              <w:t>EU</w:t>
            </w:r>
            <w:r w:rsidR="00D83E30" w:rsidRPr="002B3ABA">
              <w:rPr>
                <w:rFonts w:asciiTheme="minorHAnsi" w:eastAsia="Calibri" w:hAnsiTheme="minorHAnsi" w:cstheme="minorHAnsi"/>
                <w:color w:val="FFFFFF" w:themeColor="background1"/>
                <w:sz w:val="20"/>
                <w:szCs w:val="20"/>
              </w:rPr>
              <w:t>-</w:t>
            </w:r>
            <w:r w:rsidRPr="002B3ABA">
              <w:rPr>
                <w:rFonts w:asciiTheme="minorHAnsi" w:eastAsia="Calibri" w:hAnsiTheme="minorHAnsi" w:cstheme="minorHAnsi"/>
                <w:color w:val="FFFFFF" w:themeColor="background1"/>
                <w:sz w:val="20"/>
                <w:szCs w:val="20"/>
              </w:rPr>
              <w:t>level</w:t>
            </w:r>
          </w:p>
        </w:tc>
        <w:tc>
          <w:tcPr>
            <w:tcW w:w="3021" w:type="dxa"/>
            <w:tcBorders>
              <w:bottom w:val="single" w:sz="12" w:space="0" w:color="FFFFFF" w:themeColor="background1"/>
            </w:tcBorders>
            <w:shd w:val="clear" w:color="auto" w:fill="519FD7"/>
          </w:tcPr>
          <w:p w14:paraId="17C8BFF9" w14:textId="7C531389" w:rsidR="008D1B42" w:rsidRPr="002B3ABA" w:rsidRDefault="008D1B42" w:rsidP="00287CD3">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FFFFFF" w:themeColor="background1"/>
                <w:sz w:val="20"/>
                <w:szCs w:val="20"/>
              </w:rPr>
            </w:pPr>
            <w:r w:rsidRPr="002B3ABA">
              <w:rPr>
                <w:rFonts w:asciiTheme="minorHAnsi" w:eastAsia="Calibri" w:hAnsiTheme="minorHAnsi" w:cstheme="minorHAnsi"/>
                <w:color w:val="FFFFFF" w:themeColor="background1"/>
                <w:sz w:val="20"/>
                <w:szCs w:val="20"/>
              </w:rPr>
              <w:t>Country level</w:t>
            </w:r>
          </w:p>
        </w:tc>
      </w:tr>
      <w:tr w:rsidR="008D1B42" w:rsidRPr="002B3ABA" w14:paraId="44409CFD" w14:textId="77777777" w:rsidTr="00135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4AA5798C" w14:textId="75ED97DA" w:rsidR="008D1B42" w:rsidRPr="002B3ABA" w:rsidRDefault="008D1B42" w:rsidP="00287CD3">
            <w:pPr>
              <w:spacing w:line="276" w:lineRule="auto"/>
              <w:jc w:val="both"/>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Networking hub</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4934DD2E" w14:textId="79418A8D" w:rsidR="008D1B42" w:rsidRPr="002B3ABA" w:rsidRDefault="006A79D8" w:rsidP="00287CD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 xml:space="preserve">Networking for </w:t>
            </w:r>
            <w:r w:rsidR="009536BA" w:rsidRPr="002B3ABA">
              <w:rPr>
                <w:rFonts w:asciiTheme="minorHAnsi" w:eastAsia="Calibri" w:hAnsiTheme="minorHAnsi" w:cstheme="minorHAnsi"/>
                <w:color w:val="215868"/>
                <w:sz w:val="20"/>
                <w:szCs w:val="20"/>
              </w:rPr>
              <w:t xml:space="preserve">coordination of EU level VET organisations and </w:t>
            </w:r>
            <w:r w:rsidRPr="002B3ABA">
              <w:rPr>
                <w:rFonts w:asciiTheme="minorHAnsi" w:eastAsia="Calibri" w:hAnsiTheme="minorHAnsi" w:cstheme="minorHAnsi"/>
                <w:color w:val="215868"/>
                <w:sz w:val="20"/>
                <w:szCs w:val="20"/>
              </w:rPr>
              <w:t xml:space="preserve">strategic </w:t>
            </w:r>
            <w:proofErr w:type="gramStart"/>
            <w:r w:rsidRPr="002B3ABA">
              <w:rPr>
                <w:rFonts w:asciiTheme="minorHAnsi" w:eastAsia="Calibri" w:hAnsiTheme="minorHAnsi" w:cstheme="minorHAnsi"/>
                <w:color w:val="215868"/>
                <w:sz w:val="20"/>
                <w:szCs w:val="20"/>
              </w:rPr>
              <w:t>partnerships</w:t>
            </w:r>
            <w:r w:rsidR="006B2CC0" w:rsidRPr="002B3ABA">
              <w:rPr>
                <w:rFonts w:asciiTheme="minorHAnsi" w:eastAsia="Calibri" w:hAnsiTheme="minorHAnsi" w:cstheme="minorHAnsi"/>
                <w:color w:val="215868"/>
                <w:sz w:val="20"/>
                <w:szCs w:val="20"/>
              </w:rPr>
              <w:t xml:space="preserve"> </w:t>
            </w:r>
            <w:r w:rsidR="009536BA" w:rsidRPr="002B3ABA">
              <w:rPr>
                <w:rFonts w:asciiTheme="minorHAnsi" w:eastAsia="Calibri" w:hAnsiTheme="minorHAnsi" w:cstheme="minorHAnsi"/>
                <w:color w:val="215868"/>
                <w:sz w:val="20"/>
                <w:szCs w:val="20"/>
              </w:rPr>
              <w:t xml:space="preserve"> </w:t>
            </w:r>
            <w:r w:rsidR="006B2CC0" w:rsidRPr="002B3ABA">
              <w:rPr>
                <w:rFonts w:asciiTheme="minorHAnsi" w:eastAsia="Calibri" w:hAnsiTheme="minorHAnsi" w:cstheme="minorHAnsi"/>
                <w:color w:val="215868"/>
                <w:sz w:val="20"/>
                <w:szCs w:val="20"/>
              </w:rPr>
              <w:t>between</w:t>
            </w:r>
            <w:proofErr w:type="gramEnd"/>
            <w:r w:rsidRPr="002B3ABA">
              <w:rPr>
                <w:rFonts w:asciiTheme="minorHAnsi" w:eastAsia="Calibri" w:hAnsiTheme="minorHAnsi" w:cstheme="minorHAnsi"/>
                <w:color w:val="215868"/>
                <w:sz w:val="20"/>
                <w:szCs w:val="20"/>
              </w:rPr>
              <w:t xml:space="preserve"> multiple stakeholders from various countries</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0C160814" w14:textId="550BCCA3" w:rsidR="008D1B42" w:rsidRPr="002B3ABA" w:rsidRDefault="006A79D8" w:rsidP="00287CD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Networking for partnerships building (tactical, operational) and VET implementation</w:t>
            </w:r>
            <w:r w:rsidR="006B2CC0" w:rsidRPr="002B3ABA">
              <w:rPr>
                <w:rFonts w:asciiTheme="minorHAnsi" w:eastAsia="Calibri" w:hAnsiTheme="minorHAnsi" w:cstheme="minorHAnsi"/>
                <w:color w:val="215868"/>
                <w:sz w:val="20"/>
                <w:szCs w:val="20"/>
              </w:rPr>
              <w:t xml:space="preserve"> at national and regional level</w:t>
            </w:r>
          </w:p>
        </w:tc>
      </w:tr>
      <w:tr w:rsidR="008D1B42" w:rsidRPr="002B3ABA" w14:paraId="24F132C2" w14:textId="77777777" w:rsidTr="00135606">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7DD378D0" w14:textId="3A8F5EAF" w:rsidR="008D1B42" w:rsidRPr="002B3ABA" w:rsidRDefault="008D1B42" w:rsidP="00287CD3">
            <w:pPr>
              <w:spacing w:line="276" w:lineRule="auto"/>
              <w:jc w:val="both"/>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Knowledge hub</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34CEBAC6" w14:textId="50E93294" w:rsidR="008D1B42" w:rsidRPr="002B3ABA" w:rsidRDefault="006A79D8" w:rsidP="00287CD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Coordination of exchange of best practices and tools between countries</w:t>
            </w:r>
            <w:r w:rsidR="006B2CC0" w:rsidRPr="002B3ABA">
              <w:rPr>
                <w:rFonts w:asciiTheme="minorHAnsi" w:eastAsia="Calibri" w:hAnsiTheme="minorHAnsi" w:cstheme="minorHAnsi"/>
                <w:color w:val="215868"/>
                <w:sz w:val="20"/>
                <w:szCs w:val="20"/>
              </w:rPr>
              <w:t xml:space="preserve">. Design and </w:t>
            </w:r>
            <w:r w:rsidR="006B2CC0" w:rsidRPr="002B3ABA">
              <w:rPr>
                <w:rFonts w:asciiTheme="minorHAnsi" w:eastAsia="Calibri" w:hAnsiTheme="minorHAnsi" w:cstheme="minorHAnsi"/>
                <w:color w:val="215868"/>
                <w:sz w:val="20"/>
                <w:szCs w:val="20"/>
              </w:rPr>
              <w:lastRenderedPageBreak/>
              <w:t>implementation of a best practices and knowledge repository</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79E01777" w14:textId="2042EC43" w:rsidR="008D1B42" w:rsidRPr="002B3ABA" w:rsidRDefault="006A79D8" w:rsidP="00287CD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lastRenderedPageBreak/>
              <w:t>Exchange and (joint) implementation of best practices and tools</w:t>
            </w:r>
            <w:r w:rsidR="009B30D7" w:rsidRPr="002B3ABA">
              <w:rPr>
                <w:rFonts w:asciiTheme="minorHAnsi" w:eastAsia="Calibri" w:hAnsiTheme="minorHAnsi" w:cstheme="minorHAnsi"/>
                <w:color w:val="215868"/>
                <w:sz w:val="20"/>
                <w:szCs w:val="20"/>
              </w:rPr>
              <w:t xml:space="preserve"> </w:t>
            </w:r>
            <w:r w:rsidR="006B2CC0" w:rsidRPr="002B3ABA">
              <w:rPr>
                <w:rFonts w:asciiTheme="minorHAnsi" w:eastAsia="Calibri" w:hAnsiTheme="minorHAnsi" w:cstheme="minorHAnsi"/>
                <w:color w:val="215868"/>
                <w:sz w:val="20"/>
                <w:szCs w:val="20"/>
              </w:rPr>
              <w:t xml:space="preserve">at national and regional </w:t>
            </w:r>
            <w:r w:rsidR="006B2CC0" w:rsidRPr="002B3ABA">
              <w:rPr>
                <w:rFonts w:asciiTheme="minorHAnsi" w:eastAsia="Calibri" w:hAnsiTheme="minorHAnsi" w:cstheme="minorHAnsi"/>
                <w:color w:val="215868"/>
                <w:sz w:val="20"/>
                <w:szCs w:val="20"/>
              </w:rPr>
              <w:lastRenderedPageBreak/>
              <w:t xml:space="preserve">level </w:t>
            </w:r>
            <w:r w:rsidR="009B30D7" w:rsidRPr="002B3ABA">
              <w:rPr>
                <w:rFonts w:asciiTheme="minorHAnsi" w:eastAsia="Calibri" w:hAnsiTheme="minorHAnsi" w:cstheme="minorHAnsi"/>
                <w:color w:val="215868"/>
                <w:sz w:val="20"/>
                <w:szCs w:val="20"/>
              </w:rPr>
              <w:t>(e.g. through national expertise centres)</w:t>
            </w:r>
          </w:p>
        </w:tc>
      </w:tr>
      <w:tr w:rsidR="008D1B42" w:rsidRPr="002B3ABA" w14:paraId="552C372A" w14:textId="77777777" w:rsidTr="00135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54350023" w14:textId="13D431E1" w:rsidR="008D1B42" w:rsidRPr="002B3ABA" w:rsidRDefault="008D1B42" w:rsidP="00287CD3">
            <w:pPr>
              <w:spacing w:line="276" w:lineRule="auto"/>
              <w:jc w:val="both"/>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lastRenderedPageBreak/>
              <w:t>Guidance hub</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10531962" w14:textId="6398AE0F" w:rsidR="008D1B42" w:rsidRPr="002B3ABA" w:rsidRDefault="006A79D8" w:rsidP="00287CD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Pact for skills</w:t>
            </w:r>
            <w:r w:rsidR="009B30D7" w:rsidRPr="002B3ABA">
              <w:rPr>
                <w:rFonts w:asciiTheme="minorHAnsi" w:eastAsia="Calibri" w:hAnsiTheme="minorHAnsi" w:cstheme="minorHAnsi"/>
                <w:color w:val="215868"/>
                <w:sz w:val="20"/>
                <w:szCs w:val="20"/>
              </w:rPr>
              <w:t xml:space="preserve"> development,</w:t>
            </w:r>
            <w:r w:rsidRPr="002B3ABA">
              <w:rPr>
                <w:rFonts w:asciiTheme="minorHAnsi" w:eastAsia="Calibri" w:hAnsiTheme="minorHAnsi" w:cstheme="minorHAnsi"/>
                <w:color w:val="215868"/>
                <w:sz w:val="20"/>
                <w:szCs w:val="20"/>
              </w:rPr>
              <w:t xml:space="preserve"> </w:t>
            </w:r>
            <w:r w:rsidR="009B30D7" w:rsidRPr="002B3ABA">
              <w:rPr>
                <w:rFonts w:asciiTheme="minorHAnsi" w:eastAsia="Calibri" w:hAnsiTheme="minorHAnsi" w:cstheme="minorHAnsi"/>
                <w:color w:val="215868"/>
                <w:sz w:val="20"/>
                <w:szCs w:val="20"/>
              </w:rPr>
              <w:t>support of n</w:t>
            </w:r>
            <w:r w:rsidRPr="002B3ABA">
              <w:rPr>
                <w:rFonts w:asciiTheme="minorHAnsi" w:eastAsia="Calibri" w:hAnsiTheme="minorHAnsi" w:cstheme="minorHAnsi"/>
                <w:color w:val="215868"/>
                <w:sz w:val="20"/>
                <w:szCs w:val="20"/>
              </w:rPr>
              <w:t>ational skills</w:t>
            </w:r>
            <w:r w:rsidR="006B2CC0" w:rsidRPr="002B3ABA">
              <w:rPr>
                <w:rFonts w:asciiTheme="minorHAnsi" w:eastAsia="Calibri" w:hAnsiTheme="minorHAnsi" w:cstheme="minorHAnsi"/>
                <w:color w:val="215868"/>
                <w:sz w:val="20"/>
                <w:szCs w:val="20"/>
              </w:rPr>
              <w:t xml:space="preserve"> strategies</w:t>
            </w:r>
            <w:r w:rsidR="009B30D7" w:rsidRPr="002B3ABA">
              <w:rPr>
                <w:rFonts w:asciiTheme="minorHAnsi" w:eastAsia="Calibri" w:hAnsiTheme="minorHAnsi" w:cstheme="minorHAnsi"/>
                <w:color w:val="215868"/>
                <w:sz w:val="20"/>
                <w:szCs w:val="20"/>
              </w:rPr>
              <w:t>, setup of expertise centres</w:t>
            </w:r>
            <w:r w:rsidR="006B2CC0" w:rsidRPr="002B3ABA">
              <w:rPr>
                <w:rFonts w:asciiTheme="minorHAnsi" w:eastAsia="Calibri" w:hAnsiTheme="minorHAnsi" w:cstheme="minorHAnsi"/>
                <w:color w:val="215868"/>
                <w:sz w:val="20"/>
                <w:szCs w:val="20"/>
              </w:rPr>
              <w:t xml:space="preserve"> throughout Europe</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5F016FD5" w14:textId="541B823D" w:rsidR="008D1B42" w:rsidRPr="002B3ABA" w:rsidRDefault="006A79D8" w:rsidP="00287CD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Guidance in setting up national</w:t>
            </w:r>
            <w:r w:rsidR="006B2CC0" w:rsidRPr="002B3ABA">
              <w:rPr>
                <w:rFonts w:asciiTheme="minorHAnsi" w:eastAsia="Calibri" w:hAnsiTheme="minorHAnsi" w:cstheme="minorHAnsi"/>
                <w:color w:val="215868"/>
                <w:sz w:val="20"/>
                <w:szCs w:val="20"/>
              </w:rPr>
              <w:t xml:space="preserve"> and regional</w:t>
            </w:r>
            <w:r w:rsidRPr="002B3ABA">
              <w:rPr>
                <w:rFonts w:asciiTheme="minorHAnsi" w:eastAsia="Calibri" w:hAnsiTheme="minorHAnsi" w:cstheme="minorHAnsi"/>
                <w:color w:val="215868"/>
                <w:sz w:val="20"/>
                <w:szCs w:val="20"/>
              </w:rPr>
              <w:t xml:space="preserve"> multi-stakeholder partnerships</w:t>
            </w:r>
            <w:r w:rsidR="009B30D7" w:rsidRPr="002B3ABA">
              <w:rPr>
                <w:rFonts w:asciiTheme="minorHAnsi" w:eastAsia="Calibri" w:hAnsiTheme="minorHAnsi" w:cstheme="minorHAnsi"/>
                <w:color w:val="215868"/>
                <w:sz w:val="20"/>
                <w:szCs w:val="20"/>
              </w:rPr>
              <w:t xml:space="preserve"> (between VET and supply chain partners)</w:t>
            </w:r>
          </w:p>
        </w:tc>
      </w:tr>
      <w:tr w:rsidR="008D1B42" w:rsidRPr="002B3ABA" w14:paraId="7B8E0FCF" w14:textId="77777777" w:rsidTr="00135606">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1C4D189B" w14:textId="0ADA4E81" w:rsidR="008D1B42" w:rsidRPr="002B3ABA" w:rsidRDefault="008D1B42" w:rsidP="00287CD3">
            <w:pPr>
              <w:spacing w:line="276" w:lineRule="auto"/>
              <w:jc w:val="both"/>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Communication services</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54B5BDAF" w14:textId="3E0F340A" w:rsidR="008D1B42" w:rsidRPr="002B3ABA" w:rsidRDefault="009B30D7" w:rsidP="00287CD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Support</w:t>
            </w:r>
            <w:r w:rsidR="00BA66CA" w:rsidRPr="002B3ABA">
              <w:rPr>
                <w:rFonts w:asciiTheme="minorHAnsi" w:eastAsia="Calibri" w:hAnsiTheme="minorHAnsi" w:cstheme="minorHAnsi"/>
                <w:color w:val="215868"/>
                <w:sz w:val="20"/>
                <w:szCs w:val="20"/>
              </w:rPr>
              <w:t>ing</w:t>
            </w:r>
            <w:r w:rsidRPr="002B3ABA">
              <w:rPr>
                <w:rFonts w:asciiTheme="minorHAnsi" w:eastAsia="Calibri" w:hAnsiTheme="minorHAnsi" w:cstheme="minorHAnsi"/>
                <w:color w:val="215868"/>
                <w:sz w:val="20"/>
                <w:szCs w:val="20"/>
              </w:rPr>
              <w:t xml:space="preserve"> network, knowledge, guidance and monitoring function</w:t>
            </w:r>
            <w:r w:rsidR="006B2CC0" w:rsidRPr="002B3ABA">
              <w:rPr>
                <w:rFonts w:asciiTheme="minorHAnsi" w:eastAsia="Calibri" w:hAnsiTheme="minorHAnsi" w:cstheme="minorHAnsi"/>
                <w:color w:val="215868"/>
                <w:sz w:val="20"/>
                <w:szCs w:val="20"/>
              </w:rPr>
              <w:t>s through multimedia infrastructure and tools</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5B3AD86F" w14:textId="43A52E16" w:rsidR="008D1B42" w:rsidRPr="002B3ABA" w:rsidRDefault="009B30D7" w:rsidP="00287CD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Communication of training and education opportunities, funding opportunities, VET outcomes and development</w:t>
            </w:r>
            <w:r w:rsidR="006B2CC0" w:rsidRPr="002B3ABA">
              <w:rPr>
                <w:rFonts w:asciiTheme="minorHAnsi" w:eastAsia="Calibri" w:hAnsiTheme="minorHAnsi" w:cstheme="minorHAnsi"/>
                <w:color w:val="215868"/>
                <w:sz w:val="20"/>
                <w:szCs w:val="20"/>
              </w:rPr>
              <w:t xml:space="preserve"> at national and regional level</w:t>
            </w:r>
          </w:p>
        </w:tc>
      </w:tr>
      <w:tr w:rsidR="008D1B42" w:rsidRPr="002B3ABA" w14:paraId="22D2640A" w14:textId="77777777" w:rsidTr="00135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14017136" w14:textId="04581CA2" w:rsidR="008D1B42" w:rsidRPr="002B3ABA" w:rsidRDefault="008D1B42" w:rsidP="00287CD3">
            <w:pPr>
              <w:spacing w:line="276" w:lineRule="auto"/>
              <w:jc w:val="both"/>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Monitoring services</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1660E595" w14:textId="5119BD28" w:rsidR="008D1B42" w:rsidRPr="002B3ABA" w:rsidRDefault="00BA66CA" w:rsidP="00287CD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Monitoring g</w:t>
            </w:r>
            <w:r w:rsidR="00803E35" w:rsidRPr="002B3ABA">
              <w:rPr>
                <w:rFonts w:asciiTheme="minorHAnsi" w:eastAsia="Calibri" w:hAnsiTheme="minorHAnsi" w:cstheme="minorHAnsi"/>
                <w:color w:val="215868"/>
                <w:sz w:val="20"/>
                <w:szCs w:val="20"/>
              </w:rPr>
              <w:t>eneral trends in supply and demand of skills,</w:t>
            </w:r>
            <w:r w:rsidR="006B2CC0" w:rsidRPr="002B3ABA">
              <w:rPr>
                <w:rFonts w:asciiTheme="minorHAnsi" w:eastAsia="Calibri" w:hAnsiTheme="minorHAnsi" w:cstheme="minorHAnsi"/>
                <w:color w:val="215868"/>
                <w:sz w:val="20"/>
                <w:szCs w:val="20"/>
              </w:rPr>
              <w:t xml:space="preserve"> impact assessments</w:t>
            </w:r>
            <w:r w:rsidR="00803E35" w:rsidRPr="002B3ABA">
              <w:rPr>
                <w:rFonts w:asciiTheme="minorHAnsi" w:eastAsia="Calibri" w:hAnsiTheme="minorHAnsi" w:cstheme="minorHAnsi"/>
                <w:color w:val="215868"/>
                <w:sz w:val="20"/>
                <w:szCs w:val="20"/>
              </w:rPr>
              <w:t xml:space="preserve"> and comparison </w:t>
            </w:r>
            <w:r w:rsidR="006B2CC0" w:rsidRPr="002B3ABA">
              <w:rPr>
                <w:rFonts w:asciiTheme="minorHAnsi" w:eastAsia="Calibri" w:hAnsiTheme="minorHAnsi" w:cstheme="minorHAnsi"/>
                <w:color w:val="215868"/>
                <w:sz w:val="20"/>
                <w:szCs w:val="20"/>
              </w:rPr>
              <w:t xml:space="preserve">between </w:t>
            </w:r>
            <w:r w:rsidR="00803E35" w:rsidRPr="002B3ABA">
              <w:rPr>
                <w:rFonts w:asciiTheme="minorHAnsi" w:eastAsia="Calibri" w:hAnsiTheme="minorHAnsi" w:cstheme="minorHAnsi"/>
                <w:color w:val="215868"/>
                <w:sz w:val="20"/>
                <w:szCs w:val="20"/>
              </w:rPr>
              <w:t>countries</w:t>
            </w:r>
            <w:r w:rsidR="006B2CC0" w:rsidRPr="002B3ABA">
              <w:rPr>
                <w:rFonts w:asciiTheme="minorHAnsi" w:eastAsia="Calibri" w:hAnsiTheme="minorHAnsi" w:cstheme="minorHAnsi"/>
                <w:color w:val="215868"/>
                <w:sz w:val="20"/>
                <w:szCs w:val="20"/>
              </w:rPr>
              <w:t>. S</w:t>
            </w:r>
            <w:r w:rsidR="00803E35" w:rsidRPr="002B3ABA">
              <w:rPr>
                <w:rFonts w:asciiTheme="minorHAnsi" w:eastAsia="Calibri" w:hAnsiTheme="minorHAnsi" w:cstheme="minorHAnsi"/>
                <w:color w:val="215868"/>
                <w:sz w:val="20"/>
                <w:szCs w:val="20"/>
              </w:rPr>
              <w:t>upport design of monitoring systems</w:t>
            </w:r>
            <w:r w:rsidR="006B2CC0" w:rsidRPr="002B3ABA">
              <w:rPr>
                <w:rFonts w:asciiTheme="minorHAnsi" w:eastAsia="Calibri" w:hAnsiTheme="minorHAnsi" w:cstheme="minorHAnsi"/>
                <w:color w:val="215868"/>
                <w:sz w:val="20"/>
                <w:szCs w:val="20"/>
              </w:rPr>
              <w:t>.</w:t>
            </w:r>
            <w:r w:rsidR="00803E35" w:rsidRPr="002B3ABA">
              <w:rPr>
                <w:rFonts w:asciiTheme="minorHAnsi" w:eastAsia="Calibri" w:hAnsiTheme="minorHAnsi" w:cstheme="minorHAnsi"/>
                <w:color w:val="215868"/>
                <w:sz w:val="20"/>
                <w:szCs w:val="20"/>
              </w:rPr>
              <w:t xml:space="preserve">  </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1E544B1D" w14:textId="3667470F" w:rsidR="008D1B42" w:rsidRPr="002B3ABA" w:rsidRDefault="00803E35" w:rsidP="00287CD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 xml:space="preserve">Monitoring the performance and effectiveness of the </w:t>
            </w:r>
            <w:r w:rsidR="003D67BE" w:rsidRPr="002B3ABA">
              <w:rPr>
                <w:rFonts w:asciiTheme="minorHAnsi" w:eastAsia="Calibri" w:hAnsiTheme="minorHAnsi" w:cstheme="minorHAnsi"/>
                <w:color w:val="215868"/>
                <w:sz w:val="20"/>
                <w:szCs w:val="20"/>
              </w:rPr>
              <w:t>VET system</w:t>
            </w:r>
            <w:r w:rsidR="002036F3" w:rsidRPr="002B3ABA">
              <w:rPr>
                <w:rFonts w:asciiTheme="minorHAnsi" w:eastAsia="Calibri" w:hAnsiTheme="minorHAnsi" w:cstheme="minorHAnsi"/>
                <w:color w:val="215868"/>
                <w:sz w:val="20"/>
                <w:szCs w:val="20"/>
              </w:rPr>
              <w:t xml:space="preserve">, focusing on supply and demand of skills </w:t>
            </w:r>
            <w:proofErr w:type="gramStart"/>
            <w:r w:rsidR="002036F3" w:rsidRPr="002B3ABA">
              <w:rPr>
                <w:rFonts w:asciiTheme="minorHAnsi" w:eastAsia="Calibri" w:hAnsiTheme="minorHAnsi" w:cstheme="minorHAnsi"/>
                <w:color w:val="215868"/>
                <w:sz w:val="20"/>
                <w:szCs w:val="20"/>
              </w:rPr>
              <w:t>and  national</w:t>
            </w:r>
            <w:proofErr w:type="gramEnd"/>
            <w:r w:rsidR="002036F3" w:rsidRPr="002B3ABA">
              <w:rPr>
                <w:rFonts w:asciiTheme="minorHAnsi" w:eastAsia="Calibri" w:hAnsiTheme="minorHAnsi" w:cstheme="minorHAnsi"/>
                <w:color w:val="215868"/>
                <w:sz w:val="20"/>
                <w:szCs w:val="20"/>
              </w:rPr>
              <w:t xml:space="preserve">/regional policy impact assessment. The focus is </w:t>
            </w:r>
            <w:proofErr w:type="gramStart"/>
            <w:r w:rsidR="002036F3" w:rsidRPr="002B3ABA">
              <w:rPr>
                <w:rFonts w:asciiTheme="minorHAnsi" w:eastAsia="Calibri" w:hAnsiTheme="minorHAnsi" w:cstheme="minorHAnsi"/>
                <w:color w:val="215868"/>
                <w:sz w:val="20"/>
                <w:szCs w:val="20"/>
              </w:rPr>
              <w:t xml:space="preserve">on </w:t>
            </w:r>
            <w:r w:rsidR="003D67BE" w:rsidRPr="002B3ABA">
              <w:rPr>
                <w:rFonts w:asciiTheme="minorHAnsi" w:eastAsia="Calibri" w:hAnsiTheme="minorHAnsi" w:cstheme="minorHAnsi"/>
                <w:color w:val="215868"/>
                <w:sz w:val="20"/>
                <w:szCs w:val="20"/>
              </w:rPr>
              <w:t xml:space="preserve"> </w:t>
            </w:r>
            <w:r w:rsidR="002036F3" w:rsidRPr="002B3ABA">
              <w:rPr>
                <w:rFonts w:asciiTheme="minorHAnsi" w:eastAsia="Calibri" w:hAnsiTheme="minorHAnsi" w:cstheme="minorHAnsi"/>
                <w:color w:val="215868"/>
                <w:sz w:val="20"/>
                <w:szCs w:val="20"/>
              </w:rPr>
              <w:t>skills</w:t>
            </w:r>
            <w:proofErr w:type="gramEnd"/>
            <w:r w:rsidR="002036F3" w:rsidRPr="002B3ABA">
              <w:rPr>
                <w:rFonts w:asciiTheme="minorHAnsi" w:eastAsia="Calibri" w:hAnsiTheme="minorHAnsi" w:cstheme="minorHAnsi"/>
                <w:color w:val="215868"/>
                <w:sz w:val="20"/>
                <w:szCs w:val="20"/>
              </w:rPr>
              <w:t xml:space="preserve"> learning and application. </w:t>
            </w:r>
          </w:p>
        </w:tc>
      </w:tr>
      <w:tr w:rsidR="008D1B42" w:rsidRPr="002B3ABA" w14:paraId="0BED9536" w14:textId="77777777" w:rsidTr="00135606">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79ED9E42" w14:textId="70CAEEBF" w:rsidR="008D1B42" w:rsidRPr="002B3ABA" w:rsidRDefault="008D1B42" w:rsidP="00287CD3">
            <w:pPr>
              <w:spacing w:line="276" w:lineRule="auto"/>
              <w:jc w:val="both"/>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Management services</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2BDD4F6D" w14:textId="005307F7" w:rsidR="008D1B42" w:rsidRPr="002B3ABA" w:rsidRDefault="003D67BE" w:rsidP="00287CD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Standardizing level of support</w:t>
            </w:r>
            <w:r w:rsidR="002036F3" w:rsidRPr="002B3ABA">
              <w:rPr>
                <w:rFonts w:asciiTheme="minorHAnsi" w:eastAsia="Calibri" w:hAnsiTheme="minorHAnsi" w:cstheme="minorHAnsi"/>
                <w:color w:val="215868"/>
                <w:sz w:val="20"/>
                <w:szCs w:val="20"/>
              </w:rPr>
              <w:t xml:space="preserve"> to countries</w:t>
            </w:r>
            <w:r w:rsidRPr="002B3ABA">
              <w:rPr>
                <w:rFonts w:asciiTheme="minorHAnsi" w:eastAsia="Calibri" w:hAnsiTheme="minorHAnsi" w:cstheme="minorHAnsi"/>
                <w:color w:val="215868"/>
                <w:sz w:val="20"/>
                <w:szCs w:val="20"/>
              </w:rPr>
              <w:t>, stimulate stakeholder engagement at EU level</w:t>
            </w:r>
          </w:p>
        </w:tc>
        <w:tc>
          <w:tcPr>
            <w:tcW w:w="30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2F9"/>
          </w:tcPr>
          <w:p w14:paraId="643CCF67" w14:textId="6DBD5ED5" w:rsidR="008D1B42" w:rsidRPr="002B3ABA" w:rsidRDefault="003D67BE" w:rsidP="00287CD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215868"/>
                <w:sz w:val="20"/>
                <w:szCs w:val="20"/>
              </w:rPr>
            </w:pPr>
            <w:r w:rsidRPr="002B3ABA">
              <w:rPr>
                <w:rFonts w:asciiTheme="minorHAnsi" w:eastAsia="Calibri" w:hAnsiTheme="minorHAnsi" w:cstheme="minorHAnsi"/>
                <w:color w:val="215868"/>
                <w:sz w:val="20"/>
                <w:szCs w:val="20"/>
              </w:rPr>
              <w:t>Organisation of VET-industry stakeholder</w:t>
            </w:r>
            <w:r w:rsidR="002036F3" w:rsidRPr="002B3ABA">
              <w:rPr>
                <w:rFonts w:asciiTheme="minorHAnsi" w:eastAsia="Calibri" w:hAnsiTheme="minorHAnsi" w:cstheme="minorHAnsi"/>
                <w:color w:val="215868"/>
                <w:sz w:val="20"/>
                <w:szCs w:val="20"/>
              </w:rPr>
              <w:t xml:space="preserve"> collaboration</w:t>
            </w:r>
            <w:r w:rsidRPr="002B3ABA">
              <w:rPr>
                <w:rFonts w:asciiTheme="minorHAnsi" w:eastAsia="Calibri" w:hAnsiTheme="minorHAnsi" w:cstheme="minorHAnsi"/>
                <w:color w:val="215868"/>
                <w:sz w:val="20"/>
                <w:szCs w:val="20"/>
              </w:rPr>
              <w:t>, supporting partnerships and VET implementation</w:t>
            </w:r>
          </w:p>
        </w:tc>
      </w:tr>
    </w:tbl>
    <w:p w14:paraId="2191F3C2" w14:textId="496E9C3B" w:rsidR="00EE0D64" w:rsidRDefault="00EE0D64" w:rsidP="00287CD3">
      <w:pPr>
        <w:spacing w:after="0" w:line="276" w:lineRule="auto"/>
        <w:jc w:val="both"/>
        <w:rPr>
          <w:rFonts w:asciiTheme="minorHAnsi" w:eastAsia="Calibri" w:hAnsiTheme="minorHAnsi" w:cstheme="minorHAnsi"/>
          <w:i/>
          <w:iCs/>
          <w:color w:val="519FD7"/>
          <w:sz w:val="22"/>
        </w:rPr>
      </w:pPr>
      <w:r w:rsidRPr="00876FA3">
        <w:rPr>
          <w:rFonts w:asciiTheme="minorHAnsi" w:eastAsia="Calibri" w:hAnsiTheme="minorHAnsi" w:cstheme="minorHAnsi"/>
          <w:b/>
          <w:bCs/>
          <w:i/>
          <w:iCs/>
          <w:color w:val="519FD7"/>
          <w:sz w:val="22"/>
        </w:rPr>
        <w:t xml:space="preserve">Table </w:t>
      </w:r>
      <w:r w:rsidR="00F94AEA" w:rsidRPr="00876FA3">
        <w:rPr>
          <w:rFonts w:asciiTheme="minorHAnsi" w:eastAsia="Calibri" w:hAnsiTheme="minorHAnsi" w:cstheme="minorHAnsi"/>
          <w:b/>
          <w:bCs/>
          <w:i/>
          <w:iCs/>
          <w:color w:val="519FD7"/>
          <w:sz w:val="22"/>
        </w:rPr>
        <w:t>11</w:t>
      </w:r>
      <w:r w:rsidR="00F94AEA" w:rsidRPr="00876FA3">
        <w:rPr>
          <w:rFonts w:asciiTheme="minorHAnsi" w:eastAsia="Calibri" w:hAnsiTheme="minorHAnsi" w:cstheme="minorHAnsi"/>
          <w:i/>
          <w:iCs/>
          <w:color w:val="519FD7"/>
          <w:sz w:val="22"/>
        </w:rPr>
        <w:t xml:space="preserve"> Main governance function in the EU skills ecosystem</w:t>
      </w:r>
    </w:p>
    <w:p w14:paraId="2FE8903E"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78088C40"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500B2CA9"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10EEDCEF"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79CAEEAC"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3D3EC299"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719C4D17"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6CBB9D24"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304C39DE"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0BB83A4B"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7DCCBB0C"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1195A0B4"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00CB9D0F"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3CC4AB1C"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731C3167"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6AAD4F40"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726DFDF5" w14:textId="77777777" w:rsidR="0000415E" w:rsidRDefault="0000415E" w:rsidP="00287CD3">
      <w:pPr>
        <w:spacing w:after="0" w:line="276" w:lineRule="auto"/>
        <w:jc w:val="both"/>
        <w:rPr>
          <w:rFonts w:asciiTheme="minorHAnsi" w:eastAsia="Calibri" w:hAnsiTheme="minorHAnsi" w:cstheme="minorHAnsi"/>
          <w:i/>
          <w:iCs/>
          <w:color w:val="519FD7"/>
          <w:sz w:val="22"/>
        </w:rPr>
      </w:pPr>
    </w:p>
    <w:p w14:paraId="2B0B933E" w14:textId="77777777" w:rsidR="0000415E" w:rsidRPr="00876FA3" w:rsidRDefault="0000415E" w:rsidP="00287CD3">
      <w:pPr>
        <w:spacing w:after="0" w:line="276" w:lineRule="auto"/>
        <w:jc w:val="both"/>
        <w:rPr>
          <w:rFonts w:asciiTheme="minorHAnsi" w:eastAsia="Calibri" w:hAnsiTheme="minorHAnsi" w:cstheme="minorHAnsi"/>
          <w:i/>
          <w:iCs/>
          <w:color w:val="519FD7"/>
          <w:sz w:val="22"/>
        </w:rPr>
      </w:pPr>
    </w:p>
    <w:p w14:paraId="2890C03E" w14:textId="77777777" w:rsidR="00516504" w:rsidRPr="0059587C" w:rsidRDefault="00516504" w:rsidP="00287CD3">
      <w:pPr>
        <w:spacing w:after="0" w:line="276" w:lineRule="auto"/>
        <w:jc w:val="both"/>
        <w:rPr>
          <w:rFonts w:asciiTheme="minorHAnsi" w:eastAsia="Calibri" w:hAnsiTheme="minorHAnsi" w:cstheme="minorHAnsi"/>
          <w:i/>
          <w:iCs/>
          <w:color w:val="215868"/>
          <w:sz w:val="22"/>
        </w:rPr>
      </w:pPr>
    </w:p>
    <w:p w14:paraId="6A6BE135" w14:textId="1893C071" w:rsidR="001F154E" w:rsidRPr="00EB2277" w:rsidRDefault="0068566D" w:rsidP="00287CD3">
      <w:pPr>
        <w:pStyle w:val="Heading1"/>
        <w:numPr>
          <w:ilvl w:val="0"/>
          <w:numId w:val="42"/>
        </w:numPr>
        <w:spacing w:line="276" w:lineRule="auto"/>
        <w:rPr>
          <w:rFonts w:eastAsia="Calibri"/>
        </w:rPr>
      </w:pPr>
      <w:bookmarkStart w:id="34" w:name="_Toc161145976"/>
      <w:r w:rsidRPr="002B3ABA">
        <w:rPr>
          <w:rFonts w:eastAsia="Calibri"/>
        </w:rPr>
        <w:lastRenderedPageBreak/>
        <w:t>Conclusion and key s</w:t>
      </w:r>
      <w:r w:rsidR="001F154E" w:rsidRPr="002B3ABA">
        <w:rPr>
          <w:rFonts w:eastAsia="Calibri"/>
        </w:rPr>
        <w:t>trateg</w:t>
      </w:r>
      <w:r w:rsidR="007B2E10" w:rsidRPr="002B3ABA">
        <w:rPr>
          <w:rFonts w:eastAsia="Calibri"/>
        </w:rPr>
        <w:t>ic directions</w:t>
      </w:r>
      <w:bookmarkEnd w:id="34"/>
    </w:p>
    <w:p w14:paraId="772E8FD4" w14:textId="63370CD3" w:rsidR="001B67E6" w:rsidRPr="00EB2277" w:rsidRDefault="001B67E6" w:rsidP="00287CD3">
      <w:pPr>
        <w:pStyle w:val="Heading2"/>
        <w:numPr>
          <w:ilvl w:val="1"/>
          <w:numId w:val="42"/>
        </w:numPr>
        <w:spacing w:line="276" w:lineRule="auto"/>
        <w:rPr>
          <w:rFonts w:eastAsia="Calibri"/>
        </w:rPr>
      </w:pPr>
      <w:bookmarkStart w:id="35" w:name="_Toc161145977"/>
      <w:r w:rsidRPr="002B3ABA">
        <w:rPr>
          <w:rFonts w:eastAsia="Calibri"/>
        </w:rPr>
        <w:t>Introduction</w:t>
      </w:r>
      <w:bookmarkEnd w:id="35"/>
    </w:p>
    <w:p w14:paraId="3469290B" w14:textId="6C334BAD" w:rsidR="00F74B21" w:rsidRPr="002B3ABA" w:rsidRDefault="008D3410"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w:t>
      </w:r>
      <w:r w:rsidR="00712EC9" w:rsidRPr="002B3ABA">
        <w:rPr>
          <w:rFonts w:asciiTheme="minorHAnsi" w:eastAsia="Calibri" w:hAnsiTheme="minorHAnsi" w:cstheme="minorHAnsi"/>
          <w:sz w:val="22"/>
        </w:rPr>
        <w:t xml:space="preserve">his chapter will conclude with </w:t>
      </w:r>
      <w:proofErr w:type="gramStart"/>
      <w:r w:rsidR="00712EC9" w:rsidRPr="002B3ABA">
        <w:rPr>
          <w:rFonts w:asciiTheme="minorHAnsi" w:eastAsia="Calibri" w:hAnsiTheme="minorHAnsi" w:cstheme="minorHAnsi"/>
          <w:sz w:val="22"/>
        </w:rPr>
        <w:t>a number of</w:t>
      </w:r>
      <w:proofErr w:type="gramEnd"/>
      <w:r w:rsidR="00712EC9" w:rsidRPr="002B3ABA">
        <w:rPr>
          <w:rFonts w:asciiTheme="minorHAnsi" w:eastAsia="Calibri" w:hAnsiTheme="minorHAnsi" w:cstheme="minorHAnsi"/>
          <w:sz w:val="22"/>
        </w:rPr>
        <w:t xml:space="preserve"> key strategy </w:t>
      </w:r>
      <w:r w:rsidR="00DB3028" w:rsidRPr="002B3ABA">
        <w:rPr>
          <w:rFonts w:asciiTheme="minorHAnsi" w:eastAsia="Calibri" w:hAnsiTheme="minorHAnsi" w:cstheme="minorHAnsi"/>
          <w:sz w:val="22"/>
        </w:rPr>
        <w:t>statements</w:t>
      </w:r>
      <w:r w:rsidR="00712EC9" w:rsidRPr="002B3ABA">
        <w:rPr>
          <w:rFonts w:asciiTheme="minorHAnsi" w:eastAsia="Calibri" w:hAnsiTheme="minorHAnsi" w:cstheme="minorHAnsi"/>
          <w:sz w:val="22"/>
        </w:rPr>
        <w:t xml:space="preserve"> based on the previous chapters. </w:t>
      </w:r>
    </w:p>
    <w:p w14:paraId="4EF5410C" w14:textId="77777777" w:rsidR="00F74B21" w:rsidRPr="002B3ABA" w:rsidRDefault="00F74B21" w:rsidP="00287CD3">
      <w:pPr>
        <w:spacing w:after="0" w:line="276" w:lineRule="auto"/>
        <w:jc w:val="both"/>
        <w:rPr>
          <w:rFonts w:asciiTheme="minorHAnsi" w:eastAsia="Calibri" w:hAnsiTheme="minorHAnsi" w:cstheme="minorHAnsi"/>
          <w:sz w:val="22"/>
        </w:rPr>
      </w:pPr>
    </w:p>
    <w:p w14:paraId="191A2A74" w14:textId="335C59A6" w:rsidR="009D17DF" w:rsidRPr="002B3ABA" w:rsidRDefault="00DB3028"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the </w:t>
      </w:r>
      <w:r w:rsidR="00B4732F" w:rsidRPr="002B3ABA">
        <w:rPr>
          <w:rFonts w:asciiTheme="minorHAnsi" w:eastAsia="Calibri" w:hAnsiTheme="minorHAnsi" w:cstheme="minorHAnsi"/>
          <w:sz w:val="22"/>
        </w:rPr>
        <w:t>FIELDS</w:t>
      </w:r>
      <w:r w:rsidRPr="002B3ABA">
        <w:rPr>
          <w:rFonts w:asciiTheme="minorHAnsi" w:eastAsia="Calibri" w:hAnsiTheme="minorHAnsi" w:cstheme="minorHAnsi"/>
          <w:sz w:val="22"/>
        </w:rPr>
        <w:t xml:space="preserve"> project, task 2.3 we design a European level skills strategy for the agri-food and forestry sectors. This strategy is in line with the European Skills Agenda of the European Committee (EU, 2020). </w:t>
      </w:r>
      <w:r w:rsidR="009D17DF" w:rsidRPr="002B3ABA">
        <w:rPr>
          <w:rFonts w:asciiTheme="minorHAnsi" w:eastAsia="Calibri" w:hAnsiTheme="minorHAnsi" w:cstheme="minorHAnsi"/>
          <w:sz w:val="22"/>
        </w:rPr>
        <w:t>The European Skills Agenda is a five-year plan to help individuals and businesses develop more and better skills and to put them to use, by:</w:t>
      </w:r>
    </w:p>
    <w:p w14:paraId="4AC282CB" w14:textId="131C127B" w:rsidR="009D17DF" w:rsidRPr="002B3ABA" w:rsidRDefault="009D17DF" w:rsidP="004D1F77">
      <w:pPr>
        <w:pStyle w:val="ListParagraph"/>
        <w:numPr>
          <w:ilvl w:val="0"/>
          <w:numId w:val="64"/>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strengthening sustainable competitiveness, as set out in the European Green Deal</w:t>
      </w:r>
    </w:p>
    <w:p w14:paraId="23207240" w14:textId="71076328" w:rsidR="009D17DF" w:rsidRPr="002B3ABA" w:rsidRDefault="009D17DF" w:rsidP="004D1F77">
      <w:pPr>
        <w:pStyle w:val="ListParagraph"/>
        <w:numPr>
          <w:ilvl w:val="0"/>
          <w:numId w:val="64"/>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ensuring social fairness, putting into practice the first principle of the European Pillar of Social Rights: access to education, </w:t>
      </w:r>
      <w:proofErr w:type="gramStart"/>
      <w:r w:rsidRPr="002B3ABA">
        <w:rPr>
          <w:rFonts w:asciiTheme="minorHAnsi" w:eastAsia="Calibri" w:hAnsiTheme="minorHAnsi" w:cstheme="minorHAnsi"/>
          <w:sz w:val="22"/>
        </w:rPr>
        <w:t>training</w:t>
      </w:r>
      <w:proofErr w:type="gramEnd"/>
      <w:r w:rsidRPr="002B3ABA">
        <w:rPr>
          <w:rFonts w:asciiTheme="minorHAnsi" w:eastAsia="Calibri" w:hAnsiTheme="minorHAnsi" w:cstheme="minorHAnsi"/>
          <w:sz w:val="22"/>
        </w:rPr>
        <w:t xml:space="preserve"> and lifelong learning for everybody, everywhere in the EU</w:t>
      </w:r>
    </w:p>
    <w:p w14:paraId="4F9E745C" w14:textId="239204CE" w:rsidR="00C37DC3" w:rsidRPr="002B3ABA" w:rsidRDefault="009D17DF" w:rsidP="004D1F77">
      <w:pPr>
        <w:pStyle w:val="ListParagraph"/>
        <w:numPr>
          <w:ilvl w:val="0"/>
          <w:numId w:val="64"/>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building resilience to react to crises, based on the lessons learn</w:t>
      </w:r>
      <w:r w:rsidR="00320873" w:rsidRPr="002B3ABA">
        <w:rPr>
          <w:rFonts w:asciiTheme="minorHAnsi" w:eastAsia="Calibri" w:hAnsiTheme="minorHAnsi" w:cstheme="minorHAnsi"/>
          <w:sz w:val="22"/>
        </w:rPr>
        <w:t>ed</w:t>
      </w:r>
      <w:r w:rsidRPr="002B3ABA">
        <w:rPr>
          <w:rFonts w:asciiTheme="minorHAnsi" w:eastAsia="Calibri" w:hAnsiTheme="minorHAnsi" w:cstheme="minorHAnsi"/>
          <w:sz w:val="22"/>
        </w:rPr>
        <w:t xml:space="preserve"> during the COVID-19 </w:t>
      </w:r>
      <w:proofErr w:type="gramStart"/>
      <w:r w:rsidRPr="002B3ABA">
        <w:rPr>
          <w:rFonts w:asciiTheme="minorHAnsi" w:eastAsia="Calibri" w:hAnsiTheme="minorHAnsi" w:cstheme="minorHAnsi"/>
          <w:sz w:val="22"/>
        </w:rPr>
        <w:t>pandemic</w:t>
      </w:r>
      <w:proofErr w:type="gramEnd"/>
    </w:p>
    <w:p w14:paraId="163B3D53" w14:textId="26161E52" w:rsidR="00C37DC3" w:rsidRPr="002B3ABA" w:rsidRDefault="00F331F4" w:rsidP="004D1F77">
      <w:pPr>
        <w:pStyle w:val="ListParagraph"/>
        <w:numPr>
          <w:ilvl w:val="0"/>
          <w:numId w:val="64"/>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to a</w:t>
      </w:r>
      <w:r w:rsidR="00C37DC3" w:rsidRPr="002B3ABA">
        <w:rPr>
          <w:rFonts w:asciiTheme="minorHAnsi" w:eastAsia="Calibri" w:hAnsiTheme="minorHAnsi" w:cstheme="minorHAnsi"/>
          <w:sz w:val="22"/>
        </w:rPr>
        <w:t>ddress digitalisation inequalities</w:t>
      </w:r>
    </w:p>
    <w:p w14:paraId="60FC1A0E" w14:textId="280722EF" w:rsidR="00C37DC3" w:rsidRPr="002B3ABA" w:rsidRDefault="00F331F4" w:rsidP="004D1F77">
      <w:pPr>
        <w:pStyle w:val="ListParagraph"/>
        <w:numPr>
          <w:ilvl w:val="0"/>
          <w:numId w:val="64"/>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to f</w:t>
      </w:r>
      <w:r w:rsidR="00C37DC3" w:rsidRPr="002B3ABA">
        <w:rPr>
          <w:rFonts w:asciiTheme="minorHAnsi" w:eastAsia="Calibri" w:hAnsiTheme="minorHAnsi" w:cstheme="minorHAnsi"/>
          <w:sz w:val="22"/>
        </w:rPr>
        <w:t xml:space="preserve">ind balances between EU, national, </w:t>
      </w:r>
      <w:proofErr w:type="gramStart"/>
      <w:r w:rsidR="00C37DC3" w:rsidRPr="002B3ABA">
        <w:rPr>
          <w:rFonts w:asciiTheme="minorHAnsi" w:eastAsia="Calibri" w:hAnsiTheme="minorHAnsi" w:cstheme="minorHAnsi"/>
          <w:sz w:val="22"/>
        </w:rPr>
        <w:t>regional</w:t>
      </w:r>
      <w:proofErr w:type="gramEnd"/>
      <w:r w:rsidR="00C37DC3" w:rsidRPr="002B3ABA">
        <w:rPr>
          <w:rFonts w:asciiTheme="minorHAnsi" w:eastAsia="Calibri" w:hAnsiTheme="minorHAnsi" w:cstheme="minorHAnsi"/>
          <w:sz w:val="22"/>
        </w:rPr>
        <w:t xml:space="preserve"> and local levels, across the whole EU</w:t>
      </w:r>
    </w:p>
    <w:p w14:paraId="0AD27750" w14:textId="71DB0883" w:rsidR="00A86561" w:rsidRPr="002B3ABA" w:rsidRDefault="00DB3028"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The agenda is supported by many ongoing EU initiatives, such as the Pact for Skills with a key role in supporting the European skills ecosystem, various initiatives to enhance digitalisation efforts in different sectors,</w:t>
      </w:r>
      <w:r w:rsidR="000C70CF" w:rsidRPr="002B3ABA">
        <w:rPr>
          <w:rFonts w:asciiTheme="minorHAnsi" w:eastAsia="Calibri" w:hAnsiTheme="minorHAnsi" w:cstheme="minorHAnsi"/>
          <w:sz w:val="22"/>
        </w:rPr>
        <w:t xml:space="preserve"> and others (EU, 2023</w:t>
      </w:r>
      <w:r w:rsidR="009D17DF" w:rsidRPr="002B3ABA">
        <w:rPr>
          <w:rFonts w:asciiTheme="minorHAnsi" w:eastAsia="Calibri" w:hAnsiTheme="minorHAnsi" w:cstheme="minorHAnsi"/>
          <w:sz w:val="22"/>
        </w:rPr>
        <w:t>a</w:t>
      </w:r>
      <w:r w:rsidR="00FC1291" w:rsidRPr="002B3ABA">
        <w:rPr>
          <w:rFonts w:asciiTheme="minorHAnsi" w:eastAsia="Calibri" w:hAnsiTheme="minorHAnsi" w:cstheme="minorHAnsi"/>
          <w:sz w:val="22"/>
        </w:rPr>
        <w:t>, EU2023b).</w:t>
      </w:r>
      <w:r w:rsidR="000C70CF" w:rsidRPr="002B3ABA">
        <w:rPr>
          <w:rFonts w:asciiTheme="minorHAnsi" w:eastAsia="Calibri" w:hAnsiTheme="minorHAnsi" w:cstheme="minorHAnsi"/>
          <w:sz w:val="22"/>
        </w:rPr>
        <w:t xml:space="preserve"> </w:t>
      </w:r>
    </w:p>
    <w:p w14:paraId="49D20218" w14:textId="77777777" w:rsidR="00A86561" w:rsidRPr="002B3ABA" w:rsidRDefault="00A86561" w:rsidP="00287CD3">
      <w:pPr>
        <w:spacing w:after="0" w:line="276" w:lineRule="auto"/>
        <w:jc w:val="both"/>
        <w:rPr>
          <w:rFonts w:asciiTheme="minorHAnsi" w:eastAsia="Calibri" w:hAnsiTheme="minorHAnsi" w:cstheme="minorHAnsi"/>
          <w:sz w:val="22"/>
        </w:rPr>
      </w:pPr>
    </w:p>
    <w:p w14:paraId="39DB5D51" w14:textId="6E74140A" w:rsidR="00DB3028" w:rsidRPr="002B3ABA" w:rsidRDefault="000E6496"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Next to the </w:t>
      </w:r>
      <w:r w:rsidR="001361DA" w:rsidRPr="002B3ABA">
        <w:rPr>
          <w:rFonts w:asciiTheme="minorHAnsi" w:eastAsia="Calibri" w:hAnsiTheme="minorHAnsi" w:cstheme="minorHAnsi"/>
          <w:sz w:val="22"/>
        </w:rPr>
        <w:t xml:space="preserve">supply of skills by </w:t>
      </w:r>
      <w:r w:rsidRPr="002B3ABA">
        <w:rPr>
          <w:rFonts w:asciiTheme="minorHAnsi" w:eastAsia="Calibri" w:hAnsiTheme="minorHAnsi" w:cstheme="minorHAnsi"/>
          <w:sz w:val="22"/>
        </w:rPr>
        <w:t xml:space="preserve">(vocational) education and training institutes, labour market demands </w:t>
      </w:r>
      <w:r w:rsidR="001361DA" w:rsidRPr="002B3ABA">
        <w:rPr>
          <w:rFonts w:asciiTheme="minorHAnsi" w:eastAsia="Calibri" w:hAnsiTheme="minorHAnsi" w:cstheme="minorHAnsi"/>
          <w:sz w:val="22"/>
        </w:rPr>
        <w:t>f</w:t>
      </w:r>
      <w:r w:rsidRPr="002B3ABA">
        <w:rPr>
          <w:rFonts w:asciiTheme="minorHAnsi" w:eastAsia="Calibri" w:hAnsiTheme="minorHAnsi" w:cstheme="minorHAnsi"/>
          <w:sz w:val="22"/>
        </w:rPr>
        <w:t xml:space="preserve">or skills and the corresponding training </w:t>
      </w:r>
      <w:r w:rsidR="001361DA" w:rsidRPr="002B3ABA">
        <w:rPr>
          <w:rFonts w:asciiTheme="minorHAnsi" w:eastAsia="Calibri" w:hAnsiTheme="minorHAnsi" w:cstheme="minorHAnsi"/>
          <w:sz w:val="22"/>
        </w:rPr>
        <w:t xml:space="preserve">needs </w:t>
      </w:r>
      <w:r w:rsidRPr="002B3ABA">
        <w:rPr>
          <w:rFonts w:asciiTheme="minorHAnsi" w:eastAsia="Calibri" w:hAnsiTheme="minorHAnsi" w:cstheme="minorHAnsi"/>
          <w:sz w:val="22"/>
        </w:rPr>
        <w:t>are at the basis of European policies.</w:t>
      </w:r>
      <w:r w:rsidR="00A86561" w:rsidRPr="002B3ABA">
        <w:rPr>
          <w:rFonts w:asciiTheme="minorHAnsi" w:eastAsia="Calibri" w:hAnsiTheme="minorHAnsi" w:cstheme="minorHAnsi"/>
          <w:sz w:val="22"/>
        </w:rPr>
        <w:t xml:space="preserve"> As the </w:t>
      </w:r>
      <w:r w:rsidR="00B4732F" w:rsidRPr="002B3ABA">
        <w:rPr>
          <w:rFonts w:asciiTheme="minorHAnsi" w:eastAsia="Calibri" w:hAnsiTheme="minorHAnsi" w:cstheme="minorHAnsi"/>
          <w:sz w:val="22"/>
        </w:rPr>
        <w:t>FIELDS</w:t>
      </w:r>
      <w:r w:rsidR="00A86561" w:rsidRPr="002B3ABA">
        <w:rPr>
          <w:rFonts w:asciiTheme="minorHAnsi" w:eastAsia="Calibri" w:hAnsiTheme="minorHAnsi" w:cstheme="minorHAnsi"/>
          <w:sz w:val="22"/>
        </w:rPr>
        <w:t xml:space="preserve"> focus group report on European policy state</w:t>
      </w:r>
      <w:r w:rsidR="00320873" w:rsidRPr="002B3ABA">
        <w:rPr>
          <w:rFonts w:asciiTheme="minorHAnsi" w:eastAsia="Calibri" w:hAnsiTheme="minorHAnsi" w:cstheme="minorHAnsi"/>
          <w:sz w:val="22"/>
        </w:rPr>
        <w:t>s</w:t>
      </w:r>
      <w:r w:rsidR="00A86561" w:rsidRPr="002B3ABA">
        <w:rPr>
          <w:rFonts w:asciiTheme="minorHAnsi" w:eastAsia="Calibri" w:hAnsiTheme="minorHAnsi" w:cstheme="minorHAnsi"/>
          <w:sz w:val="22"/>
        </w:rPr>
        <w:t>: ‘In the agri-food sector there is a lack of understanding of the current skill challenges faced by employers and employees: the “Social Dialogue” should be strengthened, fostering communication between the employers and employees, at both EU and member states level, on relevant topics such as how to train the current workforce’</w:t>
      </w:r>
      <w:r w:rsidR="00320873" w:rsidRPr="002B3ABA">
        <w:rPr>
          <w:rFonts w:asciiTheme="minorHAnsi" w:eastAsia="Calibri" w:hAnsiTheme="minorHAnsi" w:cstheme="minorHAnsi"/>
          <w:sz w:val="22"/>
        </w:rPr>
        <w:t xml:space="preserve"> (</w:t>
      </w:r>
      <w:r w:rsidR="00B4732F" w:rsidRPr="002B3ABA">
        <w:rPr>
          <w:rFonts w:asciiTheme="minorHAnsi" w:eastAsia="Calibri" w:hAnsiTheme="minorHAnsi" w:cstheme="minorHAnsi"/>
          <w:sz w:val="22"/>
        </w:rPr>
        <w:t>FIELDS</w:t>
      </w:r>
      <w:r w:rsidR="00320873" w:rsidRPr="002B3ABA">
        <w:rPr>
          <w:rFonts w:asciiTheme="minorHAnsi" w:eastAsia="Calibri" w:hAnsiTheme="minorHAnsi" w:cstheme="minorHAnsi"/>
          <w:sz w:val="22"/>
        </w:rPr>
        <w:t xml:space="preserve"> D1.5)</w:t>
      </w:r>
      <w:r w:rsidR="00A86561" w:rsidRPr="002B3ABA">
        <w:rPr>
          <w:rFonts w:asciiTheme="minorHAnsi" w:eastAsia="Calibri" w:hAnsiTheme="minorHAnsi" w:cstheme="minorHAnsi"/>
          <w:sz w:val="22"/>
        </w:rPr>
        <w:t>.</w:t>
      </w:r>
      <w:r w:rsidR="00DB3028" w:rsidRPr="002B3ABA">
        <w:rPr>
          <w:rFonts w:asciiTheme="minorHAnsi" w:eastAsia="Calibri" w:hAnsiTheme="minorHAnsi" w:cstheme="minorHAnsi"/>
          <w:sz w:val="22"/>
        </w:rPr>
        <w:t xml:space="preserve">   </w:t>
      </w:r>
    </w:p>
    <w:p w14:paraId="61DA7A75" w14:textId="77777777" w:rsidR="00DB3028" w:rsidRPr="002B3ABA" w:rsidRDefault="00DB3028" w:rsidP="00287CD3">
      <w:pPr>
        <w:spacing w:after="0" w:line="276" w:lineRule="auto"/>
        <w:jc w:val="both"/>
        <w:rPr>
          <w:rFonts w:asciiTheme="minorHAnsi" w:eastAsia="Calibri" w:hAnsiTheme="minorHAnsi" w:cstheme="minorHAnsi"/>
          <w:sz w:val="22"/>
        </w:rPr>
      </w:pPr>
    </w:p>
    <w:p w14:paraId="7C004867" w14:textId="40D8DA70" w:rsidR="004F522C" w:rsidRPr="002B3ABA" w:rsidRDefault="00A20A94"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 </w:t>
      </w:r>
      <w:r w:rsidR="00A86561" w:rsidRPr="002B3ABA">
        <w:rPr>
          <w:rFonts w:asciiTheme="minorHAnsi" w:eastAsia="Calibri" w:hAnsiTheme="minorHAnsi" w:cstheme="minorHAnsi"/>
          <w:sz w:val="22"/>
        </w:rPr>
        <w:t>approach</w:t>
      </w:r>
      <w:r w:rsidR="00320873" w:rsidRPr="002B3ABA">
        <w:rPr>
          <w:rFonts w:asciiTheme="minorHAnsi" w:eastAsia="Calibri" w:hAnsiTheme="minorHAnsi" w:cstheme="minorHAnsi"/>
          <w:sz w:val="22"/>
        </w:rPr>
        <w:t xml:space="preserve"> of the EU </w:t>
      </w:r>
      <w:r w:rsidR="001361DA" w:rsidRPr="002B3ABA">
        <w:rPr>
          <w:rFonts w:asciiTheme="minorHAnsi" w:eastAsia="Calibri" w:hAnsiTheme="minorHAnsi" w:cstheme="minorHAnsi"/>
          <w:sz w:val="22"/>
        </w:rPr>
        <w:t xml:space="preserve">Skills Agenda </w:t>
      </w:r>
      <w:r w:rsidR="00320873" w:rsidRPr="002B3ABA">
        <w:rPr>
          <w:rFonts w:asciiTheme="minorHAnsi" w:eastAsia="Calibri" w:hAnsiTheme="minorHAnsi" w:cstheme="minorHAnsi"/>
          <w:sz w:val="22"/>
        </w:rPr>
        <w:t>is</w:t>
      </w:r>
      <w:r w:rsidRPr="002B3ABA">
        <w:rPr>
          <w:rFonts w:asciiTheme="minorHAnsi" w:eastAsia="Calibri" w:hAnsiTheme="minorHAnsi" w:cstheme="minorHAnsi"/>
          <w:sz w:val="22"/>
        </w:rPr>
        <w:t xml:space="preserve"> supported by the findings of the Erasmus+ </w:t>
      </w:r>
      <w:r w:rsidR="00B4732F" w:rsidRPr="002B3ABA">
        <w:rPr>
          <w:rFonts w:asciiTheme="minorHAnsi" w:eastAsia="Calibri" w:hAnsiTheme="minorHAnsi" w:cstheme="minorHAnsi"/>
          <w:sz w:val="22"/>
        </w:rPr>
        <w:t>FIELDS</w:t>
      </w:r>
      <w:r w:rsidRPr="002B3ABA">
        <w:rPr>
          <w:rFonts w:asciiTheme="minorHAnsi" w:eastAsia="Calibri" w:hAnsiTheme="minorHAnsi" w:cstheme="minorHAnsi"/>
          <w:sz w:val="22"/>
        </w:rPr>
        <w:t xml:space="preserve"> project.</w:t>
      </w:r>
      <w:r w:rsidR="00433ABA" w:rsidRPr="002B3ABA">
        <w:rPr>
          <w:rFonts w:asciiTheme="minorHAnsi" w:eastAsia="Calibri" w:hAnsiTheme="minorHAnsi" w:cstheme="minorHAnsi"/>
          <w:sz w:val="22"/>
        </w:rPr>
        <w:t xml:space="preserve"> </w:t>
      </w:r>
      <w:r w:rsidR="00E33B70" w:rsidRPr="002B3ABA">
        <w:rPr>
          <w:rFonts w:asciiTheme="minorHAnsi" w:eastAsia="Calibri" w:hAnsiTheme="minorHAnsi" w:cstheme="minorHAnsi"/>
          <w:sz w:val="22"/>
        </w:rPr>
        <w:t xml:space="preserve">The project has </w:t>
      </w:r>
      <w:r w:rsidR="008D3410" w:rsidRPr="002B3ABA">
        <w:rPr>
          <w:rFonts w:asciiTheme="minorHAnsi" w:eastAsia="Calibri" w:hAnsiTheme="minorHAnsi" w:cstheme="minorHAnsi"/>
          <w:sz w:val="22"/>
        </w:rPr>
        <w:t>led</w:t>
      </w:r>
      <w:r w:rsidR="00E33B70" w:rsidRPr="002B3ABA">
        <w:rPr>
          <w:rFonts w:asciiTheme="minorHAnsi" w:eastAsia="Calibri" w:hAnsiTheme="minorHAnsi" w:cstheme="minorHAnsi"/>
          <w:sz w:val="22"/>
        </w:rPr>
        <w:t xml:space="preserve"> to new insights in the European agri-food and forestry skills ecosystem.</w:t>
      </w:r>
      <w:r w:rsidR="001361DA" w:rsidRPr="002B3ABA">
        <w:rPr>
          <w:rFonts w:asciiTheme="minorHAnsi" w:eastAsia="Calibri" w:hAnsiTheme="minorHAnsi" w:cstheme="minorHAnsi"/>
          <w:sz w:val="22"/>
        </w:rPr>
        <w:t xml:space="preserve"> </w:t>
      </w:r>
      <w:r w:rsidR="005F0B6A" w:rsidRPr="002B3ABA">
        <w:rPr>
          <w:rFonts w:asciiTheme="minorHAnsi" w:eastAsia="Calibri" w:hAnsiTheme="minorHAnsi" w:cstheme="minorHAnsi"/>
          <w:sz w:val="22"/>
        </w:rPr>
        <w:t>K</w:t>
      </w:r>
      <w:r w:rsidR="00E33B70" w:rsidRPr="002B3ABA">
        <w:rPr>
          <w:rFonts w:asciiTheme="minorHAnsi" w:eastAsia="Calibri" w:hAnsiTheme="minorHAnsi" w:cstheme="minorHAnsi"/>
          <w:sz w:val="22"/>
        </w:rPr>
        <w:t>ey trends in the areas of digitalisation, sustainable production, bio</w:t>
      </w:r>
      <w:r w:rsidR="000E6496" w:rsidRPr="002B3ABA">
        <w:rPr>
          <w:rFonts w:asciiTheme="minorHAnsi" w:eastAsia="Calibri" w:hAnsiTheme="minorHAnsi" w:cstheme="minorHAnsi"/>
          <w:sz w:val="22"/>
        </w:rPr>
        <w:t>-</w:t>
      </w:r>
      <w:r w:rsidR="00E33B70" w:rsidRPr="002B3ABA">
        <w:rPr>
          <w:rFonts w:asciiTheme="minorHAnsi" w:eastAsia="Calibri" w:hAnsiTheme="minorHAnsi" w:cstheme="minorHAnsi"/>
          <w:sz w:val="22"/>
        </w:rPr>
        <w:t xml:space="preserve">based </w:t>
      </w:r>
      <w:proofErr w:type="gramStart"/>
      <w:r w:rsidR="00E33B70" w:rsidRPr="002B3ABA">
        <w:rPr>
          <w:rFonts w:asciiTheme="minorHAnsi" w:eastAsia="Calibri" w:hAnsiTheme="minorHAnsi" w:cstheme="minorHAnsi"/>
          <w:sz w:val="22"/>
        </w:rPr>
        <w:t>production</w:t>
      </w:r>
      <w:proofErr w:type="gramEnd"/>
      <w:r w:rsidR="00E33B70" w:rsidRPr="002B3ABA">
        <w:rPr>
          <w:rFonts w:asciiTheme="minorHAnsi" w:eastAsia="Calibri" w:hAnsiTheme="minorHAnsi" w:cstheme="minorHAnsi"/>
          <w:sz w:val="22"/>
        </w:rPr>
        <w:t xml:space="preserve"> and business models have been identified. </w:t>
      </w:r>
      <w:r w:rsidR="00320873" w:rsidRPr="002B3ABA">
        <w:rPr>
          <w:rFonts w:asciiTheme="minorHAnsi" w:eastAsia="Calibri" w:hAnsiTheme="minorHAnsi" w:cstheme="minorHAnsi"/>
          <w:sz w:val="22"/>
        </w:rPr>
        <w:t>However, t</w:t>
      </w:r>
      <w:r w:rsidR="00E33B70" w:rsidRPr="002B3ABA">
        <w:rPr>
          <w:rFonts w:asciiTheme="minorHAnsi" w:eastAsia="Calibri" w:hAnsiTheme="minorHAnsi" w:cstheme="minorHAnsi"/>
          <w:sz w:val="22"/>
        </w:rPr>
        <w:t xml:space="preserve">rends are continuously evolving, making a solid prediction of the future agri-food and forestry sectors </w:t>
      </w:r>
      <w:r w:rsidR="00372759" w:rsidRPr="002B3ABA">
        <w:rPr>
          <w:rFonts w:asciiTheme="minorHAnsi" w:eastAsia="Calibri" w:hAnsiTheme="minorHAnsi" w:cstheme="minorHAnsi"/>
          <w:sz w:val="22"/>
        </w:rPr>
        <w:t>extremely hard</w:t>
      </w:r>
      <w:r w:rsidR="00E33B70" w:rsidRPr="002B3ABA">
        <w:rPr>
          <w:rFonts w:asciiTheme="minorHAnsi" w:eastAsia="Calibri" w:hAnsiTheme="minorHAnsi" w:cstheme="minorHAnsi"/>
          <w:sz w:val="22"/>
        </w:rPr>
        <w:t xml:space="preserve">. </w:t>
      </w:r>
      <w:r w:rsidR="00DC26A6" w:rsidRPr="002B3ABA">
        <w:rPr>
          <w:rFonts w:asciiTheme="minorHAnsi" w:eastAsia="Calibri" w:hAnsiTheme="minorHAnsi" w:cstheme="minorHAnsi"/>
          <w:sz w:val="22"/>
        </w:rPr>
        <w:t xml:space="preserve">For example, </w:t>
      </w:r>
      <w:r w:rsidR="00E33B70" w:rsidRPr="002B3ABA">
        <w:rPr>
          <w:rFonts w:asciiTheme="minorHAnsi" w:eastAsia="Calibri" w:hAnsiTheme="minorHAnsi" w:cstheme="minorHAnsi"/>
          <w:sz w:val="22"/>
        </w:rPr>
        <w:t xml:space="preserve">in the last years, </w:t>
      </w:r>
      <w:r w:rsidR="00320873" w:rsidRPr="002B3ABA">
        <w:rPr>
          <w:rFonts w:asciiTheme="minorHAnsi" w:eastAsia="Calibri" w:hAnsiTheme="minorHAnsi" w:cstheme="minorHAnsi"/>
          <w:sz w:val="22"/>
        </w:rPr>
        <w:t xml:space="preserve">because of the Covid-19 </w:t>
      </w:r>
      <w:r w:rsidR="0034457B" w:rsidRPr="002B3ABA">
        <w:rPr>
          <w:rFonts w:asciiTheme="minorHAnsi" w:eastAsia="Calibri" w:hAnsiTheme="minorHAnsi" w:cstheme="minorHAnsi"/>
          <w:sz w:val="22"/>
        </w:rPr>
        <w:t>pandemic</w:t>
      </w:r>
      <w:r w:rsidR="00320873" w:rsidRPr="002B3ABA">
        <w:rPr>
          <w:rFonts w:asciiTheme="minorHAnsi" w:eastAsia="Calibri" w:hAnsiTheme="minorHAnsi" w:cstheme="minorHAnsi"/>
          <w:sz w:val="22"/>
        </w:rPr>
        <w:t>, the energy crisis and the Ukraine war</w:t>
      </w:r>
      <w:r w:rsidR="001361DA" w:rsidRPr="002B3ABA">
        <w:rPr>
          <w:rFonts w:asciiTheme="minorHAnsi" w:eastAsia="Calibri" w:hAnsiTheme="minorHAnsi" w:cstheme="minorHAnsi"/>
          <w:sz w:val="22"/>
        </w:rPr>
        <w:t>,</w:t>
      </w:r>
      <w:r w:rsidR="00320873" w:rsidRPr="002B3ABA">
        <w:rPr>
          <w:rFonts w:asciiTheme="minorHAnsi" w:eastAsia="Calibri" w:hAnsiTheme="minorHAnsi" w:cstheme="minorHAnsi"/>
          <w:sz w:val="22"/>
        </w:rPr>
        <w:t xml:space="preserve"> </w:t>
      </w:r>
      <w:r w:rsidR="00141929" w:rsidRPr="002B3ABA">
        <w:rPr>
          <w:rFonts w:asciiTheme="minorHAnsi" w:eastAsia="Calibri" w:hAnsiTheme="minorHAnsi" w:cstheme="minorHAnsi"/>
          <w:sz w:val="22"/>
        </w:rPr>
        <w:t xml:space="preserve">we see a further increase in the use of new (digital) technologies to cope with </w:t>
      </w:r>
      <w:r w:rsidRPr="002B3ABA">
        <w:rPr>
          <w:rFonts w:asciiTheme="minorHAnsi" w:eastAsia="Calibri" w:hAnsiTheme="minorHAnsi" w:cstheme="minorHAnsi"/>
          <w:sz w:val="22"/>
        </w:rPr>
        <w:t xml:space="preserve">labour shortages, </w:t>
      </w:r>
      <w:proofErr w:type="gramStart"/>
      <w:r w:rsidR="00141929" w:rsidRPr="002B3ABA">
        <w:rPr>
          <w:rFonts w:asciiTheme="minorHAnsi" w:eastAsia="Calibri" w:hAnsiTheme="minorHAnsi" w:cstheme="minorHAnsi"/>
          <w:sz w:val="22"/>
        </w:rPr>
        <w:t>and also</w:t>
      </w:r>
      <w:proofErr w:type="gramEnd"/>
      <w:r w:rsidR="00141929"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to </w:t>
      </w:r>
      <w:r w:rsidR="00141929" w:rsidRPr="002B3ABA">
        <w:rPr>
          <w:rFonts w:asciiTheme="minorHAnsi" w:eastAsia="Calibri" w:hAnsiTheme="minorHAnsi" w:cstheme="minorHAnsi"/>
          <w:sz w:val="22"/>
        </w:rPr>
        <w:t xml:space="preserve">be </w:t>
      </w:r>
      <w:r w:rsidRPr="002B3ABA">
        <w:rPr>
          <w:rFonts w:asciiTheme="minorHAnsi" w:eastAsia="Calibri" w:hAnsiTheme="minorHAnsi" w:cstheme="minorHAnsi"/>
          <w:sz w:val="22"/>
        </w:rPr>
        <w:t xml:space="preserve">better able to deal with the uncertainties of the international food chain. </w:t>
      </w:r>
      <w:r w:rsidR="00141929" w:rsidRPr="002B3ABA">
        <w:rPr>
          <w:rFonts w:asciiTheme="minorHAnsi" w:eastAsia="Calibri" w:hAnsiTheme="minorHAnsi" w:cstheme="minorHAnsi"/>
          <w:sz w:val="22"/>
        </w:rPr>
        <w:t>Supply and demand uncertainties ask for resilient international food chain</w:t>
      </w:r>
      <w:r w:rsidR="001361DA" w:rsidRPr="002B3ABA">
        <w:rPr>
          <w:rFonts w:asciiTheme="minorHAnsi" w:eastAsia="Calibri" w:hAnsiTheme="minorHAnsi" w:cstheme="minorHAnsi"/>
          <w:sz w:val="22"/>
        </w:rPr>
        <w:t xml:space="preserve"> partners</w:t>
      </w:r>
      <w:r w:rsidR="00141929"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and, at the same time, transparency of </w:t>
      </w:r>
      <w:r w:rsidR="00141929" w:rsidRPr="002B3ABA">
        <w:rPr>
          <w:rFonts w:asciiTheme="minorHAnsi" w:eastAsia="Calibri" w:hAnsiTheme="minorHAnsi" w:cstheme="minorHAnsi"/>
          <w:sz w:val="22"/>
        </w:rPr>
        <w:t>these chains</w:t>
      </w:r>
      <w:r w:rsidRPr="002B3ABA">
        <w:rPr>
          <w:rFonts w:asciiTheme="minorHAnsi" w:eastAsia="Calibri" w:hAnsiTheme="minorHAnsi" w:cstheme="minorHAnsi"/>
          <w:sz w:val="22"/>
        </w:rPr>
        <w:t>.</w:t>
      </w:r>
      <w:r w:rsidR="00320873" w:rsidRPr="002B3ABA">
        <w:rPr>
          <w:rFonts w:asciiTheme="minorHAnsi" w:eastAsia="Calibri" w:hAnsiTheme="minorHAnsi" w:cstheme="minorHAnsi"/>
          <w:sz w:val="22"/>
        </w:rPr>
        <w:t xml:space="preserve"> </w:t>
      </w:r>
      <w:r w:rsidR="000E6496" w:rsidRPr="002B3ABA">
        <w:rPr>
          <w:rFonts w:asciiTheme="minorHAnsi" w:eastAsia="Calibri" w:hAnsiTheme="minorHAnsi" w:cstheme="minorHAnsi"/>
          <w:sz w:val="22"/>
        </w:rPr>
        <w:t xml:space="preserve">Supply uncertainties and the ongoing energy insecurity in the chain </w:t>
      </w:r>
      <w:r w:rsidR="00320873" w:rsidRPr="002B3ABA">
        <w:rPr>
          <w:rFonts w:asciiTheme="minorHAnsi" w:eastAsia="Calibri" w:hAnsiTheme="minorHAnsi" w:cstheme="minorHAnsi"/>
          <w:sz w:val="22"/>
        </w:rPr>
        <w:t xml:space="preserve">have also resulted in </w:t>
      </w:r>
      <w:r w:rsidR="00ED263D" w:rsidRPr="002B3ABA">
        <w:rPr>
          <w:rFonts w:asciiTheme="minorHAnsi" w:eastAsia="Calibri" w:hAnsiTheme="minorHAnsi" w:cstheme="minorHAnsi"/>
          <w:sz w:val="22"/>
        </w:rPr>
        <w:t xml:space="preserve">a growing interest of agri-food and forestry companies in short food chains and </w:t>
      </w:r>
      <w:r w:rsidR="000E6496" w:rsidRPr="002B3ABA">
        <w:rPr>
          <w:rFonts w:asciiTheme="minorHAnsi" w:eastAsia="Calibri" w:hAnsiTheme="minorHAnsi" w:cstheme="minorHAnsi"/>
          <w:sz w:val="22"/>
        </w:rPr>
        <w:t xml:space="preserve">of consumers in </w:t>
      </w:r>
      <w:r w:rsidR="00ED263D" w:rsidRPr="002B3ABA">
        <w:rPr>
          <w:rFonts w:asciiTheme="minorHAnsi" w:eastAsia="Calibri" w:hAnsiTheme="minorHAnsi" w:cstheme="minorHAnsi"/>
          <w:sz w:val="22"/>
        </w:rPr>
        <w:t>regional products. More efforts are also made in</w:t>
      </w:r>
      <w:r w:rsidRPr="002B3ABA">
        <w:rPr>
          <w:rFonts w:asciiTheme="minorHAnsi" w:eastAsia="Calibri" w:hAnsiTheme="minorHAnsi" w:cstheme="minorHAnsi"/>
          <w:sz w:val="22"/>
        </w:rPr>
        <w:t xml:space="preserve"> the formation of alternative energy sources, </w:t>
      </w:r>
      <w:r w:rsidR="000E6496" w:rsidRPr="002B3ABA">
        <w:rPr>
          <w:rFonts w:asciiTheme="minorHAnsi" w:eastAsia="Calibri" w:hAnsiTheme="minorHAnsi" w:cstheme="minorHAnsi"/>
          <w:sz w:val="22"/>
        </w:rPr>
        <w:t xml:space="preserve">resulting in </w:t>
      </w:r>
      <w:r w:rsidRPr="002B3ABA">
        <w:rPr>
          <w:rFonts w:asciiTheme="minorHAnsi" w:eastAsia="Calibri" w:hAnsiTheme="minorHAnsi" w:cstheme="minorHAnsi"/>
          <w:sz w:val="22"/>
        </w:rPr>
        <w:t xml:space="preserve">alternative business functions and market relationships. </w:t>
      </w:r>
      <w:r w:rsidR="001361DA" w:rsidRPr="002B3ABA">
        <w:rPr>
          <w:rFonts w:asciiTheme="minorHAnsi" w:eastAsia="Calibri" w:hAnsiTheme="minorHAnsi" w:cstheme="minorHAnsi"/>
          <w:sz w:val="22"/>
        </w:rPr>
        <w:t>Moreover, a</w:t>
      </w:r>
      <w:r w:rsidR="00ED263D" w:rsidRPr="002B3ABA">
        <w:rPr>
          <w:rFonts w:asciiTheme="minorHAnsi" w:eastAsia="Calibri" w:hAnsiTheme="minorHAnsi" w:cstheme="minorHAnsi"/>
          <w:sz w:val="22"/>
        </w:rPr>
        <w:t>part from these developments</w:t>
      </w:r>
      <w:r w:rsidR="00293492" w:rsidRPr="002B3ABA">
        <w:rPr>
          <w:rFonts w:asciiTheme="minorHAnsi" w:eastAsia="Calibri" w:hAnsiTheme="minorHAnsi" w:cstheme="minorHAnsi"/>
          <w:sz w:val="22"/>
        </w:rPr>
        <w:t>,</w:t>
      </w:r>
      <w:r w:rsidR="00ED263D" w:rsidRPr="002B3ABA">
        <w:rPr>
          <w:rFonts w:asciiTheme="minorHAnsi" w:eastAsia="Calibri" w:hAnsiTheme="minorHAnsi" w:cstheme="minorHAnsi"/>
          <w:sz w:val="22"/>
        </w:rPr>
        <w:t xml:space="preserve"> we see </w:t>
      </w:r>
      <w:r w:rsidRPr="002B3ABA">
        <w:rPr>
          <w:rFonts w:asciiTheme="minorHAnsi" w:eastAsia="Calibri" w:hAnsiTheme="minorHAnsi" w:cstheme="minorHAnsi"/>
          <w:sz w:val="22"/>
        </w:rPr>
        <w:t xml:space="preserve">also increasing attention for alternative and new foods, local </w:t>
      </w:r>
      <w:proofErr w:type="gramStart"/>
      <w:r w:rsidRPr="002B3ABA">
        <w:rPr>
          <w:rFonts w:asciiTheme="minorHAnsi" w:eastAsia="Calibri" w:hAnsiTheme="minorHAnsi" w:cstheme="minorHAnsi"/>
          <w:sz w:val="22"/>
        </w:rPr>
        <w:t>diets</w:t>
      </w:r>
      <w:proofErr w:type="gramEnd"/>
      <w:r w:rsidRPr="002B3ABA">
        <w:rPr>
          <w:rFonts w:asciiTheme="minorHAnsi" w:eastAsia="Calibri" w:hAnsiTheme="minorHAnsi" w:cstheme="minorHAnsi"/>
          <w:sz w:val="22"/>
        </w:rPr>
        <w:t xml:space="preserve"> and personalized food. </w:t>
      </w:r>
      <w:r w:rsidR="00A00086" w:rsidRPr="002B3ABA">
        <w:rPr>
          <w:rFonts w:asciiTheme="minorHAnsi" w:eastAsia="Calibri" w:hAnsiTheme="minorHAnsi" w:cstheme="minorHAnsi"/>
          <w:sz w:val="22"/>
        </w:rPr>
        <w:t xml:space="preserve">Finally, </w:t>
      </w:r>
      <w:r w:rsidR="00DC26A6" w:rsidRPr="002B3ABA">
        <w:rPr>
          <w:rFonts w:asciiTheme="minorHAnsi" w:eastAsia="Calibri" w:hAnsiTheme="minorHAnsi" w:cstheme="minorHAnsi"/>
          <w:sz w:val="22"/>
        </w:rPr>
        <w:t xml:space="preserve">because of the social economic crises and rising food </w:t>
      </w:r>
      <w:r w:rsidR="006B6CA6" w:rsidRPr="002B3ABA">
        <w:rPr>
          <w:rFonts w:asciiTheme="minorHAnsi" w:eastAsia="Calibri" w:hAnsiTheme="minorHAnsi" w:cstheme="minorHAnsi"/>
          <w:sz w:val="22"/>
        </w:rPr>
        <w:t>prices</w:t>
      </w:r>
      <w:r w:rsidR="00293492" w:rsidRPr="002B3ABA">
        <w:rPr>
          <w:rFonts w:asciiTheme="minorHAnsi" w:eastAsia="Calibri" w:hAnsiTheme="minorHAnsi" w:cstheme="minorHAnsi"/>
          <w:sz w:val="22"/>
        </w:rPr>
        <w:t>,</w:t>
      </w:r>
      <w:r w:rsidR="006B6CA6" w:rsidRPr="002B3ABA">
        <w:rPr>
          <w:rFonts w:asciiTheme="minorHAnsi" w:eastAsia="Calibri" w:hAnsiTheme="minorHAnsi" w:cstheme="minorHAnsi"/>
          <w:sz w:val="22"/>
        </w:rPr>
        <w:t xml:space="preserve"> </w:t>
      </w:r>
      <w:r w:rsidR="00DC26A6" w:rsidRPr="002B3ABA">
        <w:rPr>
          <w:rFonts w:asciiTheme="minorHAnsi" w:eastAsia="Calibri" w:hAnsiTheme="minorHAnsi" w:cstheme="minorHAnsi"/>
          <w:sz w:val="22"/>
        </w:rPr>
        <w:t>there is a</w:t>
      </w:r>
      <w:r w:rsidR="006B6CA6" w:rsidRPr="002B3ABA">
        <w:rPr>
          <w:rFonts w:asciiTheme="minorHAnsi" w:eastAsia="Calibri" w:hAnsiTheme="minorHAnsi" w:cstheme="minorHAnsi"/>
          <w:sz w:val="22"/>
        </w:rPr>
        <w:t>n</w:t>
      </w:r>
      <w:r w:rsidR="00DC26A6" w:rsidRPr="002B3ABA">
        <w:rPr>
          <w:rFonts w:asciiTheme="minorHAnsi" w:eastAsia="Calibri" w:hAnsiTheme="minorHAnsi" w:cstheme="minorHAnsi"/>
          <w:sz w:val="22"/>
        </w:rPr>
        <w:t xml:space="preserve"> increasing lauder call for affordable</w:t>
      </w:r>
      <w:r w:rsidR="006B6CA6" w:rsidRPr="002B3ABA">
        <w:rPr>
          <w:rFonts w:asciiTheme="minorHAnsi" w:eastAsia="Calibri" w:hAnsiTheme="minorHAnsi" w:cstheme="minorHAnsi"/>
          <w:sz w:val="22"/>
        </w:rPr>
        <w:t xml:space="preserve"> food.</w:t>
      </w:r>
      <w:r w:rsidR="00DC26A6" w:rsidRPr="002B3ABA">
        <w:rPr>
          <w:rFonts w:asciiTheme="minorHAnsi" w:eastAsia="Calibri" w:hAnsiTheme="minorHAnsi" w:cstheme="minorHAnsi"/>
          <w:sz w:val="22"/>
        </w:rPr>
        <w:t xml:space="preserve"> </w:t>
      </w:r>
    </w:p>
    <w:p w14:paraId="5A40D041" w14:textId="77777777" w:rsidR="005F0B6A" w:rsidRPr="002B3ABA" w:rsidRDefault="005F0B6A" w:rsidP="00287CD3">
      <w:pPr>
        <w:spacing w:after="0" w:line="276" w:lineRule="auto"/>
        <w:jc w:val="both"/>
        <w:rPr>
          <w:rFonts w:asciiTheme="minorHAnsi" w:eastAsia="Calibri" w:hAnsiTheme="minorHAnsi" w:cstheme="minorHAnsi"/>
          <w:sz w:val="22"/>
        </w:rPr>
      </w:pPr>
    </w:p>
    <w:p w14:paraId="472C792C" w14:textId="51F3EDE4" w:rsidR="00B122B7" w:rsidRPr="002B3ABA" w:rsidRDefault="00A20A94"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lastRenderedPageBreak/>
        <w:t>Because of the impossibility to predict the future agri-food and forestry system we designed three scenarios</w:t>
      </w:r>
      <w:r w:rsidR="00372F5C"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the </w:t>
      </w:r>
      <w:proofErr w:type="gramStart"/>
      <w:r w:rsidR="006B6CA6" w:rsidRPr="002B3ABA">
        <w:rPr>
          <w:rFonts w:asciiTheme="minorHAnsi" w:eastAsia="Calibri" w:hAnsiTheme="minorHAnsi" w:cstheme="minorHAnsi"/>
          <w:sz w:val="22"/>
        </w:rPr>
        <w:t xml:space="preserve">High Tech </w:t>
      </w:r>
      <w:r w:rsidRPr="002B3ABA">
        <w:rPr>
          <w:rFonts w:asciiTheme="minorHAnsi" w:eastAsia="Calibri" w:hAnsiTheme="minorHAnsi" w:cstheme="minorHAnsi"/>
          <w:sz w:val="22"/>
        </w:rPr>
        <w:t>P</w:t>
      </w:r>
      <w:r w:rsidR="006B6CA6" w:rsidRPr="002B3ABA">
        <w:rPr>
          <w:rFonts w:asciiTheme="minorHAnsi" w:eastAsia="Calibri" w:hAnsiTheme="minorHAnsi" w:cstheme="minorHAnsi"/>
          <w:sz w:val="22"/>
        </w:rPr>
        <w:t>ath</w:t>
      </w:r>
      <w:proofErr w:type="gramEnd"/>
      <w:r w:rsidR="006B6CA6" w:rsidRPr="002B3ABA">
        <w:rPr>
          <w:rFonts w:asciiTheme="minorHAnsi" w:eastAsia="Calibri" w:hAnsiTheme="minorHAnsi" w:cstheme="minorHAnsi"/>
          <w:sz w:val="22"/>
        </w:rPr>
        <w:t xml:space="preserve"> scenario (where the focus of the system’s stakeholders is on technology solutions for the current challenges), </w:t>
      </w:r>
      <w:r w:rsidRPr="002B3ABA">
        <w:rPr>
          <w:rFonts w:asciiTheme="minorHAnsi" w:eastAsia="Calibri" w:hAnsiTheme="minorHAnsi" w:cstheme="minorHAnsi"/>
          <w:sz w:val="22"/>
        </w:rPr>
        <w:t>the</w:t>
      </w:r>
      <w:r w:rsidR="006B6CA6" w:rsidRPr="002B3ABA">
        <w:rPr>
          <w:rFonts w:asciiTheme="minorHAnsi" w:eastAsia="Calibri" w:hAnsiTheme="minorHAnsi" w:cstheme="minorHAnsi"/>
          <w:sz w:val="22"/>
        </w:rPr>
        <w:t xml:space="preserve"> Sustainable </w:t>
      </w:r>
      <w:r w:rsidRPr="002B3ABA">
        <w:rPr>
          <w:rFonts w:asciiTheme="minorHAnsi" w:eastAsia="Calibri" w:hAnsiTheme="minorHAnsi" w:cstheme="minorHAnsi"/>
          <w:sz w:val="22"/>
        </w:rPr>
        <w:t>P</w:t>
      </w:r>
      <w:r w:rsidR="006B6CA6" w:rsidRPr="002B3ABA">
        <w:rPr>
          <w:rFonts w:asciiTheme="minorHAnsi" w:eastAsia="Calibri" w:hAnsiTheme="minorHAnsi" w:cstheme="minorHAnsi"/>
          <w:sz w:val="22"/>
        </w:rPr>
        <w:t xml:space="preserve">ath </w:t>
      </w:r>
      <w:r w:rsidRPr="002B3ABA">
        <w:rPr>
          <w:rFonts w:asciiTheme="minorHAnsi" w:eastAsia="Calibri" w:hAnsiTheme="minorHAnsi" w:cstheme="minorHAnsi"/>
          <w:sz w:val="22"/>
        </w:rPr>
        <w:t>s</w:t>
      </w:r>
      <w:r w:rsidR="006B6CA6" w:rsidRPr="002B3ABA">
        <w:rPr>
          <w:rFonts w:asciiTheme="minorHAnsi" w:eastAsia="Calibri" w:hAnsiTheme="minorHAnsi" w:cstheme="minorHAnsi"/>
          <w:sz w:val="22"/>
        </w:rPr>
        <w:t>cenario</w:t>
      </w:r>
      <w:r w:rsidR="001361DA" w:rsidRPr="002B3ABA">
        <w:rPr>
          <w:rFonts w:asciiTheme="minorHAnsi" w:eastAsia="Calibri" w:hAnsiTheme="minorHAnsi" w:cstheme="minorHAnsi"/>
          <w:sz w:val="22"/>
        </w:rPr>
        <w:t xml:space="preserve"> (</w:t>
      </w:r>
      <w:r w:rsidR="006B6CA6" w:rsidRPr="002B3ABA">
        <w:rPr>
          <w:rFonts w:asciiTheme="minorHAnsi" w:eastAsia="Calibri" w:hAnsiTheme="minorHAnsi" w:cstheme="minorHAnsi"/>
          <w:sz w:val="22"/>
        </w:rPr>
        <w:t>where the focus is on solutions through sustainable production systems</w:t>
      </w:r>
      <w:r w:rsidR="001361DA" w:rsidRPr="002B3ABA">
        <w:rPr>
          <w:rFonts w:asciiTheme="minorHAnsi" w:eastAsia="Calibri" w:hAnsiTheme="minorHAnsi" w:cstheme="minorHAnsi"/>
          <w:sz w:val="22"/>
        </w:rPr>
        <w:t>)</w:t>
      </w:r>
      <w:r w:rsidR="006B6CA6" w:rsidRPr="002B3ABA">
        <w:rPr>
          <w:rFonts w:asciiTheme="minorHAnsi" w:eastAsia="Calibri" w:hAnsiTheme="minorHAnsi" w:cstheme="minorHAnsi"/>
          <w:sz w:val="22"/>
        </w:rPr>
        <w:t xml:space="preserve">, and </w:t>
      </w:r>
      <w:r w:rsidRPr="002B3ABA">
        <w:rPr>
          <w:rFonts w:asciiTheme="minorHAnsi" w:eastAsia="Calibri" w:hAnsiTheme="minorHAnsi" w:cstheme="minorHAnsi"/>
          <w:sz w:val="22"/>
        </w:rPr>
        <w:t>the</w:t>
      </w:r>
      <w:r w:rsidR="006B6CA6" w:rsidRPr="002B3ABA">
        <w:rPr>
          <w:rFonts w:asciiTheme="minorHAnsi" w:eastAsia="Calibri" w:hAnsiTheme="minorHAnsi" w:cstheme="minorHAnsi"/>
          <w:sz w:val="22"/>
        </w:rPr>
        <w:t xml:space="preserve"> Established </w:t>
      </w:r>
      <w:r w:rsidRPr="002B3ABA">
        <w:rPr>
          <w:rFonts w:asciiTheme="minorHAnsi" w:eastAsia="Calibri" w:hAnsiTheme="minorHAnsi" w:cstheme="minorHAnsi"/>
          <w:sz w:val="22"/>
        </w:rPr>
        <w:t>P</w:t>
      </w:r>
      <w:r w:rsidR="006B6CA6" w:rsidRPr="002B3ABA">
        <w:rPr>
          <w:rFonts w:asciiTheme="minorHAnsi" w:eastAsia="Calibri" w:hAnsiTheme="minorHAnsi" w:cstheme="minorHAnsi"/>
          <w:sz w:val="22"/>
        </w:rPr>
        <w:t xml:space="preserve">ath scenario (where current approaches to cope with the challenges are </w:t>
      </w:r>
      <w:r w:rsidRPr="002B3ABA">
        <w:rPr>
          <w:rFonts w:asciiTheme="minorHAnsi" w:eastAsia="Calibri" w:hAnsiTheme="minorHAnsi" w:cstheme="minorHAnsi"/>
          <w:sz w:val="22"/>
        </w:rPr>
        <w:t>pursued</w:t>
      </w:r>
      <w:r w:rsidR="006B6CA6" w:rsidRPr="002B3ABA">
        <w:rPr>
          <w:rFonts w:asciiTheme="minorHAnsi" w:eastAsia="Calibri" w:hAnsiTheme="minorHAnsi" w:cstheme="minorHAnsi"/>
          <w:sz w:val="22"/>
        </w:rPr>
        <w:t xml:space="preserve">). </w:t>
      </w:r>
      <w:r w:rsidR="00F46957" w:rsidRPr="002B3ABA">
        <w:rPr>
          <w:rFonts w:asciiTheme="minorHAnsi" w:eastAsia="Calibri" w:hAnsiTheme="minorHAnsi" w:cstheme="minorHAnsi"/>
          <w:sz w:val="22"/>
        </w:rPr>
        <w:t xml:space="preserve">However, </w:t>
      </w:r>
      <w:r w:rsidRPr="002B3ABA">
        <w:rPr>
          <w:rFonts w:asciiTheme="minorHAnsi" w:eastAsia="Calibri" w:hAnsiTheme="minorHAnsi" w:cstheme="minorHAnsi"/>
          <w:sz w:val="22"/>
        </w:rPr>
        <w:t xml:space="preserve">given the recent trends </w:t>
      </w:r>
      <w:r w:rsidR="006B6CA6" w:rsidRPr="002B3ABA">
        <w:rPr>
          <w:rFonts w:asciiTheme="minorHAnsi" w:eastAsia="Calibri" w:hAnsiTheme="minorHAnsi" w:cstheme="minorHAnsi"/>
          <w:sz w:val="22"/>
        </w:rPr>
        <w:t xml:space="preserve">we </w:t>
      </w:r>
      <w:r w:rsidR="00F46957" w:rsidRPr="002B3ABA">
        <w:rPr>
          <w:rFonts w:asciiTheme="minorHAnsi" w:eastAsia="Calibri" w:hAnsiTheme="minorHAnsi" w:cstheme="minorHAnsi"/>
          <w:sz w:val="22"/>
        </w:rPr>
        <w:t>concluded</w:t>
      </w:r>
      <w:r w:rsidR="006B6CA6" w:rsidRPr="002B3ABA">
        <w:rPr>
          <w:rFonts w:asciiTheme="minorHAnsi" w:eastAsia="Calibri" w:hAnsiTheme="minorHAnsi" w:cstheme="minorHAnsi"/>
          <w:sz w:val="22"/>
        </w:rPr>
        <w:t xml:space="preserve"> that solutions are to be found in a combination of high</w:t>
      </w:r>
      <w:r w:rsidR="00372759" w:rsidRPr="002B3ABA">
        <w:rPr>
          <w:rFonts w:asciiTheme="minorHAnsi" w:eastAsia="Calibri" w:hAnsiTheme="minorHAnsi" w:cstheme="minorHAnsi"/>
          <w:sz w:val="22"/>
        </w:rPr>
        <w:t>-</w:t>
      </w:r>
      <w:r w:rsidR="006B6CA6" w:rsidRPr="002B3ABA">
        <w:rPr>
          <w:rFonts w:asciiTheme="minorHAnsi" w:eastAsia="Calibri" w:hAnsiTheme="minorHAnsi" w:cstheme="minorHAnsi"/>
          <w:sz w:val="22"/>
        </w:rPr>
        <w:t>tech and sustainable production</w:t>
      </w:r>
      <w:r w:rsidR="00A00086" w:rsidRPr="002B3ABA">
        <w:rPr>
          <w:rFonts w:asciiTheme="minorHAnsi" w:eastAsia="Calibri" w:hAnsiTheme="minorHAnsi" w:cstheme="minorHAnsi"/>
          <w:sz w:val="22"/>
        </w:rPr>
        <w:t>, where</w:t>
      </w:r>
      <w:r w:rsidR="006B6CA6" w:rsidRPr="002B3ABA">
        <w:rPr>
          <w:rFonts w:asciiTheme="minorHAnsi" w:eastAsia="Calibri" w:hAnsiTheme="minorHAnsi" w:cstheme="minorHAnsi"/>
          <w:sz w:val="22"/>
        </w:rPr>
        <w:t xml:space="preserve">, again, </w:t>
      </w:r>
      <w:r w:rsidR="00A00086" w:rsidRPr="002B3ABA">
        <w:rPr>
          <w:rFonts w:asciiTheme="minorHAnsi" w:eastAsia="Calibri" w:hAnsiTheme="minorHAnsi" w:cstheme="minorHAnsi"/>
          <w:sz w:val="22"/>
        </w:rPr>
        <w:t xml:space="preserve">a key requirement is for </w:t>
      </w:r>
      <w:r w:rsidR="006B6CA6" w:rsidRPr="002B3ABA">
        <w:rPr>
          <w:rFonts w:asciiTheme="minorHAnsi" w:eastAsia="Calibri" w:hAnsiTheme="minorHAnsi" w:cstheme="minorHAnsi"/>
          <w:sz w:val="22"/>
        </w:rPr>
        <w:t>affordab</w:t>
      </w:r>
      <w:r w:rsidR="001444D3" w:rsidRPr="002B3ABA">
        <w:rPr>
          <w:rFonts w:asciiTheme="minorHAnsi" w:eastAsia="Calibri" w:hAnsiTheme="minorHAnsi" w:cstheme="minorHAnsi"/>
          <w:sz w:val="22"/>
        </w:rPr>
        <w:t xml:space="preserve">le food </w:t>
      </w:r>
      <w:r w:rsidR="006B6CA6" w:rsidRPr="002B3ABA">
        <w:rPr>
          <w:rFonts w:asciiTheme="minorHAnsi" w:eastAsia="Calibri" w:hAnsiTheme="minorHAnsi" w:cstheme="minorHAnsi"/>
          <w:sz w:val="22"/>
        </w:rPr>
        <w:t xml:space="preserve">by a </w:t>
      </w:r>
      <w:r w:rsidRPr="002B3ABA">
        <w:rPr>
          <w:rFonts w:asciiTheme="minorHAnsi" w:eastAsia="Calibri" w:hAnsiTheme="minorHAnsi" w:cstheme="minorHAnsi"/>
          <w:sz w:val="22"/>
        </w:rPr>
        <w:t>large</w:t>
      </w:r>
      <w:r w:rsidR="006B6CA6" w:rsidRPr="002B3ABA">
        <w:rPr>
          <w:rFonts w:asciiTheme="minorHAnsi" w:eastAsia="Calibri" w:hAnsiTheme="minorHAnsi" w:cstheme="minorHAnsi"/>
          <w:sz w:val="22"/>
        </w:rPr>
        <w:t xml:space="preserve"> share of the European population. </w:t>
      </w:r>
    </w:p>
    <w:p w14:paraId="4ACB1465" w14:textId="6C4478DC" w:rsidR="001B67E6" w:rsidRPr="002B3ABA" w:rsidRDefault="001B67E6" w:rsidP="00287CD3">
      <w:pPr>
        <w:pStyle w:val="Heading2"/>
        <w:numPr>
          <w:ilvl w:val="1"/>
          <w:numId w:val="42"/>
        </w:numPr>
        <w:spacing w:line="276" w:lineRule="auto"/>
        <w:rPr>
          <w:rFonts w:eastAsia="Calibri"/>
        </w:rPr>
      </w:pPr>
      <w:bookmarkStart w:id="36" w:name="_Toc161145978"/>
      <w:r w:rsidRPr="002B3ABA">
        <w:rPr>
          <w:rFonts w:eastAsia="Calibri"/>
        </w:rPr>
        <w:t xml:space="preserve">Skill needs and training </w:t>
      </w:r>
      <w:proofErr w:type="gramStart"/>
      <w:r w:rsidRPr="002B3ABA">
        <w:rPr>
          <w:rFonts w:eastAsia="Calibri"/>
        </w:rPr>
        <w:t>offer</w:t>
      </w:r>
      <w:bookmarkEnd w:id="36"/>
      <w:proofErr w:type="gramEnd"/>
    </w:p>
    <w:p w14:paraId="4FF818B5" w14:textId="7F424B45" w:rsidR="00B122B7" w:rsidRPr="002B3ABA" w:rsidRDefault="00B122B7"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One finding of the trend analysis were the huge inter-country differences in the dimensions of our study. The differences between countries </w:t>
      </w:r>
      <w:r w:rsidR="006B6CA6" w:rsidRPr="002B3ABA">
        <w:rPr>
          <w:rFonts w:asciiTheme="minorHAnsi" w:eastAsia="Calibri" w:hAnsiTheme="minorHAnsi" w:cstheme="minorHAnsi"/>
          <w:sz w:val="22"/>
        </w:rPr>
        <w:t xml:space="preserve">stand out and </w:t>
      </w:r>
      <w:r w:rsidRPr="002B3ABA">
        <w:rPr>
          <w:rFonts w:asciiTheme="minorHAnsi" w:eastAsia="Calibri" w:hAnsiTheme="minorHAnsi" w:cstheme="minorHAnsi"/>
          <w:sz w:val="22"/>
        </w:rPr>
        <w:t>are dependent on key characteristics such as digital infrastructure, level of sustainable production, farm/company structure, industry developments, level of education, etc.</w:t>
      </w:r>
      <w:r w:rsidR="001B67E6" w:rsidRPr="002B3ABA">
        <w:rPr>
          <w:rFonts w:asciiTheme="minorHAnsi" w:eastAsia="Calibri" w:hAnsiTheme="minorHAnsi" w:cstheme="minorHAnsi"/>
          <w:sz w:val="22"/>
        </w:rPr>
        <w:t xml:space="preserve"> </w:t>
      </w:r>
      <w:r w:rsidR="00A20A94" w:rsidRPr="002B3ABA">
        <w:rPr>
          <w:rFonts w:asciiTheme="minorHAnsi" w:eastAsia="Calibri" w:hAnsiTheme="minorHAnsi" w:cstheme="minorHAnsi"/>
          <w:sz w:val="22"/>
        </w:rPr>
        <w:t>These imply differences in</w:t>
      </w:r>
      <w:r w:rsidR="001B67E6" w:rsidRPr="002B3ABA">
        <w:rPr>
          <w:rFonts w:asciiTheme="minorHAnsi" w:eastAsia="Calibri" w:hAnsiTheme="minorHAnsi" w:cstheme="minorHAnsi"/>
          <w:sz w:val="22"/>
        </w:rPr>
        <w:t xml:space="preserve"> </w:t>
      </w:r>
      <w:r w:rsidR="00E34DE7" w:rsidRPr="002B3ABA">
        <w:rPr>
          <w:rFonts w:asciiTheme="minorHAnsi" w:eastAsia="Calibri" w:hAnsiTheme="minorHAnsi" w:cstheme="minorHAnsi"/>
          <w:sz w:val="22"/>
        </w:rPr>
        <w:t>s</w:t>
      </w:r>
      <w:r w:rsidR="001B67E6" w:rsidRPr="002B3ABA">
        <w:rPr>
          <w:rFonts w:asciiTheme="minorHAnsi" w:eastAsia="Calibri" w:hAnsiTheme="minorHAnsi" w:cstheme="minorHAnsi"/>
          <w:sz w:val="22"/>
        </w:rPr>
        <w:t xml:space="preserve">kill </w:t>
      </w:r>
      <w:r w:rsidR="00E34DE7" w:rsidRPr="002B3ABA">
        <w:rPr>
          <w:rFonts w:asciiTheme="minorHAnsi" w:eastAsia="Calibri" w:hAnsiTheme="minorHAnsi" w:cstheme="minorHAnsi"/>
          <w:sz w:val="22"/>
        </w:rPr>
        <w:t xml:space="preserve">and training </w:t>
      </w:r>
      <w:r w:rsidR="001B67E6" w:rsidRPr="002B3ABA">
        <w:rPr>
          <w:rFonts w:asciiTheme="minorHAnsi" w:eastAsia="Calibri" w:hAnsiTheme="minorHAnsi" w:cstheme="minorHAnsi"/>
          <w:sz w:val="22"/>
        </w:rPr>
        <w:t>needs</w:t>
      </w:r>
      <w:r w:rsidR="00E34DE7" w:rsidRPr="002B3ABA">
        <w:rPr>
          <w:rFonts w:asciiTheme="minorHAnsi" w:eastAsia="Calibri" w:hAnsiTheme="minorHAnsi" w:cstheme="minorHAnsi"/>
          <w:sz w:val="22"/>
        </w:rPr>
        <w:t xml:space="preserve"> </w:t>
      </w:r>
      <w:r w:rsidR="00372F5C" w:rsidRPr="002B3ABA">
        <w:rPr>
          <w:rFonts w:asciiTheme="minorHAnsi" w:eastAsia="Calibri" w:hAnsiTheme="minorHAnsi" w:cstheme="minorHAnsi"/>
          <w:sz w:val="22"/>
        </w:rPr>
        <w:t>and education and training policies</w:t>
      </w:r>
      <w:r w:rsidR="00E34DE7" w:rsidRPr="002B3ABA">
        <w:rPr>
          <w:rFonts w:asciiTheme="minorHAnsi" w:eastAsia="Calibri" w:hAnsiTheme="minorHAnsi" w:cstheme="minorHAnsi"/>
          <w:sz w:val="22"/>
        </w:rPr>
        <w:t xml:space="preserve"> between countries</w:t>
      </w:r>
      <w:r w:rsidR="00372F5C" w:rsidRPr="002B3ABA">
        <w:rPr>
          <w:rFonts w:asciiTheme="minorHAnsi" w:eastAsia="Calibri" w:hAnsiTheme="minorHAnsi" w:cstheme="minorHAnsi"/>
          <w:sz w:val="22"/>
        </w:rPr>
        <w:t xml:space="preserve">. </w:t>
      </w:r>
      <w:r w:rsidR="00DA2444" w:rsidRPr="002B3ABA">
        <w:rPr>
          <w:rFonts w:asciiTheme="minorHAnsi" w:eastAsia="Calibri" w:hAnsiTheme="minorHAnsi" w:cstheme="minorHAnsi"/>
          <w:sz w:val="22"/>
        </w:rPr>
        <w:t xml:space="preserve">In the same way different scenarios </w:t>
      </w:r>
      <w:r w:rsidR="00372F5C" w:rsidRPr="002B3ABA">
        <w:rPr>
          <w:rFonts w:asciiTheme="minorHAnsi" w:eastAsia="Calibri" w:hAnsiTheme="minorHAnsi" w:cstheme="minorHAnsi"/>
          <w:sz w:val="22"/>
        </w:rPr>
        <w:t xml:space="preserve">imply different skill needs </w:t>
      </w:r>
      <w:r w:rsidR="001B67E6" w:rsidRPr="002B3ABA">
        <w:rPr>
          <w:rFonts w:asciiTheme="minorHAnsi" w:eastAsia="Calibri" w:hAnsiTheme="minorHAnsi" w:cstheme="minorHAnsi"/>
          <w:sz w:val="22"/>
        </w:rPr>
        <w:t xml:space="preserve">(according to </w:t>
      </w:r>
      <w:r w:rsidR="00372F5C" w:rsidRPr="002B3ABA">
        <w:rPr>
          <w:rFonts w:asciiTheme="minorHAnsi" w:eastAsia="Calibri" w:hAnsiTheme="minorHAnsi" w:cstheme="minorHAnsi"/>
          <w:sz w:val="22"/>
        </w:rPr>
        <w:t xml:space="preserve">digitalization and sustainability of the </w:t>
      </w:r>
      <w:r w:rsidR="001B67E6" w:rsidRPr="002B3ABA">
        <w:rPr>
          <w:rFonts w:asciiTheme="minorHAnsi" w:eastAsia="Calibri" w:hAnsiTheme="minorHAnsi" w:cstheme="minorHAnsi"/>
          <w:sz w:val="22"/>
        </w:rPr>
        <w:t xml:space="preserve">production system, </w:t>
      </w:r>
      <w:r w:rsidR="00DA2444" w:rsidRPr="002B3ABA">
        <w:rPr>
          <w:rFonts w:asciiTheme="minorHAnsi" w:eastAsia="Calibri" w:hAnsiTheme="minorHAnsi" w:cstheme="minorHAnsi"/>
          <w:sz w:val="22"/>
        </w:rPr>
        <w:t xml:space="preserve">specific </w:t>
      </w:r>
      <w:r w:rsidR="001B67E6" w:rsidRPr="002B3ABA">
        <w:rPr>
          <w:rFonts w:asciiTheme="minorHAnsi" w:eastAsia="Calibri" w:hAnsiTheme="minorHAnsi" w:cstheme="minorHAnsi"/>
          <w:sz w:val="22"/>
        </w:rPr>
        <w:t xml:space="preserve">business model, consumer and supply chain relationships), </w:t>
      </w:r>
      <w:r w:rsidR="00DA2444" w:rsidRPr="002B3ABA">
        <w:rPr>
          <w:rFonts w:asciiTheme="minorHAnsi" w:eastAsia="Calibri" w:hAnsiTheme="minorHAnsi" w:cstheme="minorHAnsi"/>
          <w:sz w:val="22"/>
        </w:rPr>
        <w:t>t</w:t>
      </w:r>
      <w:r w:rsidR="001B67E6" w:rsidRPr="002B3ABA">
        <w:rPr>
          <w:rFonts w:asciiTheme="minorHAnsi" w:eastAsia="Calibri" w:hAnsiTheme="minorHAnsi" w:cstheme="minorHAnsi"/>
          <w:sz w:val="22"/>
        </w:rPr>
        <w:t xml:space="preserve">raining needs (according to labour market demand), </w:t>
      </w:r>
      <w:r w:rsidR="00DA2444" w:rsidRPr="002B3ABA">
        <w:rPr>
          <w:rFonts w:asciiTheme="minorHAnsi" w:eastAsia="Calibri" w:hAnsiTheme="minorHAnsi" w:cstheme="minorHAnsi"/>
          <w:sz w:val="22"/>
        </w:rPr>
        <w:t>s</w:t>
      </w:r>
      <w:r w:rsidR="001B67E6" w:rsidRPr="002B3ABA">
        <w:rPr>
          <w:rFonts w:asciiTheme="minorHAnsi" w:eastAsia="Calibri" w:hAnsiTheme="minorHAnsi" w:cstheme="minorHAnsi"/>
          <w:sz w:val="22"/>
        </w:rPr>
        <w:t xml:space="preserve">ector policies (e.g. regionally versus internationally oriented), </w:t>
      </w:r>
      <w:r w:rsidR="00DA2444" w:rsidRPr="002B3ABA">
        <w:rPr>
          <w:rFonts w:asciiTheme="minorHAnsi" w:eastAsia="Calibri" w:hAnsiTheme="minorHAnsi" w:cstheme="minorHAnsi"/>
          <w:sz w:val="22"/>
        </w:rPr>
        <w:t>e</w:t>
      </w:r>
      <w:r w:rsidR="001B67E6" w:rsidRPr="002B3ABA">
        <w:rPr>
          <w:rFonts w:asciiTheme="minorHAnsi" w:eastAsia="Calibri" w:hAnsiTheme="minorHAnsi" w:cstheme="minorHAnsi"/>
          <w:sz w:val="22"/>
        </w:rPr>
        <w:t>ducation and training policies (</w:t>
      </w:r>
      <w:r w:rsidR="00DA2444" w:rsidRPr="002B3ABA">
        <w:rPr>
          <w:rFonts w:asciiTheme="minorHAnsi" w:eastAsia="Calibri" w:hAnsiTheme="minorHAnsi" w:cstheme="minorHAnsi"/>
          <w:sz w:val="22"/>
        </w:rPr>
        <w:t xml:space="preserve">e.g. </w:t>
      </w:r>
      <w:r w:rsidR="001B67E6" w:rsidRPr="002B3ABA">
        <w:rPr>
          <w:rFonts w:asciiTheme="minorHAnsi" w:eastAsia="Calibri" w:hAnsiTheme="minorHAnsi" w:cstheme="minorHAnsi"/>
          <w:sz w:val="22"/>
        </w:rPr>
        <w:t>centralized versus decentralized), and the role of the private sector in VET (e.g. company-school collaboration and private investments).</w:t>
      </w:r>
    </w:p>
    <w:p w14:paraId="4F4D5603" w14:textId="64E98E13" w:rsidR="00872AAC" w:rsidRPr="002B3ABA" w:rsidRDefault="00872AAC" w:rsidP="00287CD3">
      <w:pPr>
        <w:spacing w:after="0" w:line="276" w:lineRule="auto"/>
        <w:jc w:val="both"/>
        <w:rPr>
          <w:rFonts w:asciiTheme="minorHAnsi" w:eastAsia="Calibri" w:hAnsiTheme="minorHAnsi" w:cstheme="minorHAnsi"/>
          <w:sz w:val="22"/>
        </w:rPr>
      </w:pPr>
    </w:p>
    <w:p w14:paraId="1E352D63" w14:textId="450509F9" w:rsidR="003C13D0" w:rsidRPr="002B3ABA" w:rsidRDefault="004F663A"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the extensive skill needs analysis in the </w:t>
      </w:r>
      <w:r w:rsidR="00B4732F" w:rsidRPr="002B3ABA">
        <w:rPr>
          <w:rFonts w:asciiTheme="minorHAnsi" w:eastAsia="Calibri" w:hAnsiTheme="minorHAnsi" w:cstheme="minorHAnsi"/>
          <w:sz w:val="22"/>
        </w:rPr>
        <w:t>FIELDS</w:t>
      </w:r>
      <w:r w:rsidRPr="002B3ABA">
        <w:rPr>
          <w:rFonts w:asciiTheme="minorHAnsi" w:eastAsia="Calibri" w:hAnsiTheme="minorHAnsi" w:cstheme="minorHAnsi"/>
          <w:sz w:val="22"/>
        </w:rPr>
        <w:t xml:space="preserve"> multi-country focus group study and survey, a remarkable finding was the top priority of </w:t>
      </w:r>
      <w:r w:rsidR="003C13D0" w:rsidRPr="002B3ABA">
        <w:rPr>
          <w:rFonts w:asciiTheme="minorHAnsi" w:eastAsia="Calibri" w:hAnsiTheme="minorHAnsi" w:cstheme="minorHAnsi"/>
          <w:sz w:val="22"/>
        </w:rPr>
        <w:t>management skills: business planning</w:t>
      </w:r>
      <w:r w:rsidRPr="002B3ABA">
        <w:rPr>
          <w:rFonts w:asciiTheme="minorHAnsi" w:eastAsia="Calibri" w:hAnsiTheme="minorHAnsi" w:cstheme="minorHAnsi"/>
          <w:sz w:val="22"/>
        </w:rPr>
        <w:t>,</w:t>
      </w:r>
      <w:r w:rsidR="003C13D0" w:rsidRPr="002B3ABA">
        <w:rPr>
          <w:rFonts w:asciiTheme="minorHAnsi" w:eastAsia="Calibri" w:hAnsiTheme="minorHAnsi" w:cstheme="minorHAnsi"/>
          <w:sz w:val="22"/>
        </w:rPr>
        <w:t xml:space="preserve"> strategic management</w:t>
      </w:r>
      <w:r w:rsidRPr="002B3ABA">
        <w:rPr>
          <w:rFonts w:asciiTheme="minorHAnsi" w:eastAsia="Calibri" w:hAnsiTheme="minorHAnsi" w:cstheme="minorHAnsi"/>
          <w:sz w:val="22"/>
        </w:rPr>
        <w:t xml:space="preserve">, </w:t>
      </w:r>
      <w:r w:rsidR="003C13D0" w:rsidRPr="002B3ABA">
        <w:rPr>
          <w:rFonts w:asciiTheme="minorHAnsi" w:eastAsia="Calibri" w:hAnsiTheme="minorHAnsi" w:cstheme="minorHAnsi"/>
          <w:sz w:val="22"/>
        </w:rPr>
        <w:t>everyday usage of digital technology</w:t>
      </w:r>
      <w:r w:rsidRPr="002B3ABA">
        <w:rPr>
          <w:rFonts w:asciiTheme="minorHAnsi" w:eastAsia="Calibri" w:hAnsiTheme="minorHAnsi" w:cstheme="minorHAnsi"/>
          <w:sz w:val="22"/>
        </w:rPr>
        <w:t xml:space="preserve"> and others, n</w:t>
      </w:r>
      <w:r w:rsidR="003C13D0" w:rsidRPr="002B3ABA">
        <w:rPr>
          <w:rFonts w:asciiTheme="minorHAnsi" w:eastAsia="Calibri" w:hAnsiTheme="minorHAnsi" w:cstheme="minorHAnsi"/>
          <w:sz w:val="22"/>
        </w:rPr>
        <w:t xml:space="preserve">ext </w:t>
      </w:r>
      <w:r w:rsidRPr="002B3ABA">
        <w:rPr>
          <w:rFonts w:asciiTheme="minorHAnsi" w:eastAsia="Calibri" w:hAnsiTheme="minorHAnsi" w:cstheme="minorHAnsi"/>
          <w:sz w:val="22"/>
        </w:rPr>
        <w:t>to</w:t>
      </w:r>
      <w:r w:rsidR="003C13D0" w:rsidRPr="002B3ABA">
        <w:rPr>
          <w:rFonts w:asciiTheme="minorHAnsi" w:eastAsia="Calibri" w:hAnsiTheme="minorHAnsi" w:cstheme="minorHAnsi"/>
          <w:sz w:val="22"/>
        </w:rPr>
        <w:t xml:space="preserve"> the </w:t>
      </w:r>
      <w:r w:rsidR="00DA2444" w:rsidRPr="002B3ABA">
        <w:rPr>
          <w:rFonts w:asciiTheme="minorHAnsi" w:eastAsia="Calibri" w:hAnsiTheme="minorHAnsi" w:cstheme="minorHAnsi"/>
          <w:sz w:val="22"/>
        </w:rPr>
        <w:t xml:space="preserve">demand for (new) </w:t>
      </w:r>
      <w:r w:rsidR="003C13D0" w:rsidRPr="002B3ABA">
        <w:rPr>
          <w:rFonts w:asciiTheme="minorHAnsi" w:eastAsia="Calibri" w:hAnsiTheme="minorHAnsi" w:cstheme="minorHAnsi"/>
          <w:sz w:val="22"/>
        </w:rPr>
        <w:t xml:space="preserve">technical </w:t>
      </w:r>
      <w:r w:rsidR="00372F5C" w:rsidRPr="002B3ABA">
        <w:rPr>
          <w:rFonts w:asciiTheme="minorHAnsi" w:eastAsia="Calibri" w:hAnsiTheme="minorHAnsi" w:cstheme="minorHAnsi"/>
          <w:sz w:val="22"/>
        </w:rPr>
        <w:t xml:space="preserve">skills in </w:t>
      </w:r>
      <w:r w:rsidRPr="002B3ABA">
        <w:rPr>
          <w:rFonts w:asciiTheme="minorHAnsi" w:eastAsia="Calibri" w:hAnsiTheme="minorHAnsi" w:cstheme="minorHAnsi"/>
          <w:sz w:val="22"/>
        </w:rPr>
        <w:t xml:space="preserve">digitalisation, </w:t>
      </w:r>
      <w:proofErr w:type="gramStart"/>
      <w:r w:rsidRPr="002B3ABA">
        <w:rPr>
          <w:rFonts w:asciiTheme="minorHAnsi" w:eastAsia="Calibri" w:hAnsiTheme="minorHAnsi" w:cstheme="minorHAnsi"/>
          <w:sz w:val="22"/>
        </w:rPr>
        <w:t>sustainability</w:t>
      </w:r>
      <w:proofErr w:type="gramEnd"/>
      <w:r w:rsidRPr="002B3ABA">
        <w:rPr>
          <w:rFonts w:asciiTheme="minorHAnsi" w:eastAsia="Calibri" w:hAnsiTheme="minorHAnsi" w:cstheme="minorHAnsi"/>
          <w:sz w:val="22"/>
        </w:rPr>
        <w:t xml:space="preserve"> and bio</w:t>
      </w:r>
      <w:r w:rsidR="00C428FC"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based production. </w:t>
      </w:r>
      <w:r w:rsidR="00DA2444" w:rsidRPr="002B3ABA">
        <w:rPr>
          <w:rFonts w:asciiTheme="minorHAnsi" w:eastAsia="Calibri" w:hAnsiTheme="minorHAnsi" w:cstheme="minorHAnsi"/>
          <w:sz w:val="22"/>
        </w:rPr>
        <w:t>Linked</w:t>
      </w:r>
      <w:r w:rsidRPr="002B3ABA">
        <w:rPr>
          <w:rFonts w:asciiTheme="minorHAnsi" w:eastAsia="Calibri" w:hAnsiTheme="minorHAnsi" w:cstheme="minorHAnsi"/>
          <w:sz w:val="22"/>
        </w:rPr>
        <w:t xml:space="preserve"> to the manage</w:t>
      </w:r>
      <w:r w:rsidR="00DA2444" w:rsidRPr="002B3ABA">
        <w:rPr>
          <w:rFonts w:asciiTheme="minorHAnsi" w:eastAsia="Calibri" w:hAnsiTheme="minorHAnsi" w:cstheme="minorHAnsi"/>
          <w:sz w:val="22"/>
        </w:rPr>
        <w:t xml:space="preserve">ment and business </w:t>
      </w:r>
      <w:r w:rsidRPr="002B3ABA">
        <w:rPr>
          <w:rFonts w:asciiTheme="minorHAnsi" w:eastAsia="Calibri" w:hAnsiTheme="minorHAnsi" w:cstheme="minorHAnsi"/>
          <w:sz w:val="22"/>
        </w:rPr>
        <w:t xml:space="preserve">skills, the importance of soft skills was underlined. </w:t>
      </w:r>
      <w:r w:rsidR="00372759" w:rsidRPr="002B3ABA">
        <w:rPr>
          <w:rFonts w:asciiTheme="minorHAnsi" w:eastAsia="Calibri" w:hAnsiTheme="minorHAnsi" w:cstheme="minorHAnsi"/>
          <w:sz w:val="22"/>
        </w:rPr>
        <w:t>Corresponding</w:t>
      </w:r>
      <w:r w:rsidR="003C13D0" w:rsidRPr="002B3ABA">
        <w:rPr>
          <w:rFonts w:asciiTheme="minorHAnsi" w:eastAsia="Calibri" w:hAnsiTheme="minorHAnsi" w:cstheme="minorHAnsi"/>
          <w:sz w:val="22"/>
        </w:rPr>
        <w:t xml:space="preserve"> with earlier observations, Covid-19 was considered by most respondents</w:t>
      </w:r>
      <w:r w:rsidR="00372759" w:rsidRPr="002B3ABA">
        <w:rPr>
          <w:rFonts w:asciiTheme="minorHAnsi" w:eastAsia="Calibri" w:hAnsiTheme="minorHAnsi" w:cstheme="minorHAnsi"/>
          <w:sz w:val="22"/>
        </w:rPr>
        <w:t>,</w:t>
      </w:r>
      <w:r w:rsidR="003C13D0" w:rsidRPr="002B3ABA">
        <w:rPr>
          <w:rFonts w:asciiTheme="minorHAnsi" w:eastAsia="Calibri" w:hAnsiTheme="minorHAnsi" w:cstheme="minorHAnsi"/>
          <w:sz w:val="22"/>
        </w:rPr>
        <w:t xml:space="preserve"> </w:t>
      </w:r>
      <w:r w:rsidR="00372759" w:rsidRPr="002B3ABA">
        <w:rPr>
          <w:rFonts w:asciiTheme="minorHAnsi" w:eastAsia="Calibri" w:hAnsiTheme="minorHAnsi" w:cstheme="minorHAnsi"/>
          <w:sz w:val="22"/>
        </w:rPr>
        <w:t>of</w:t>
      </w:r>
      <w:r w:rsidR="00DA2444" w:rsidRPr="002B3ABA">
        <w:rPr>
          <w:rFonts w:asciiTheme="minorHAnsi" w:eastAsia="Calibri" w:hAnsiTheme="minorHAnsi" w:cstheme="minorHAnsi"/>
          <w:sz w:val="22"/>
        </w:rPr>
        <w:t xml:space="preserve"> the </w:t>
      </w:r>
      <w:r w:rsidR="00372759" w:rsidRPr="002B3ABA">
        <w:rPr>
          <w:rFonts w:asciiTheme="minorHAnsi" w:eastAsia="Calibri" w:hAnsiTheme="minorHAnsi" w:cstheme="minorHAnsi"/>
          <w:sz w:val="22"/>
        </w:rPr>
        <w:t xml:space="preserve">WP2.3 </w:t>
      </w:r>
      <w:r w:rsidR="00DA2444" w:rsidRPr="002B3ABA">
        <w:rPr>
          <w:rFonts w:asciiTheme="minorHAnsi" w:eastAsia="Calibri" w:hAnsiTheme="minorHAnsi" w:cstheme="minorHAnsi"/>
          <w:sz w:val="22"/>
        </w:rPr>
        <w:t>second phase questionnaire</w:t>
      </w:r>
      <w:r w:rsidR="00372759" w:rsidRPr="002B3ABA">
        <w:rPr>
          <w:rFonts w:asciiTheme="minorHAnsi" w:eastAsia="Calibri" w:hAnsiTheme="minorHAnsi" w:cstheme="minorHAnsi"/>
          <w:sz w:val="22"/>
        </w:rPr>
        <w:t>,</w:t>
      </w:r>
      <w:r w:rsidR="00DA2444" w:rsidRPr="002B3ABA">
        <w:rPr>
          <w:rFonts w:asciiTheme="minorHAnsi" w:eastAsia="Calibri" w:hAnsiTheme="minorHAnsi" w:cstheme="minorHAnsi"/>
          <w:sz w:val="22"/>
        </w:rPr>
        <w:t xml:space="preserve"> </w:t>
      </w:r>
      <w:r w:rsidR="003C13D0" w:rsidRPr="002B3ABA">
        <w:rPr>
          <w:rFonts w:asciiTheme="minorHAnsi" w:eastAsia="Calibri" w:hAnsiTheme="minorHAnsi" w:cstheme="minorHAnsi"/>
          <w:sz w:val="22"/>
        </w:rPr>
        <w:t>a booster for digitalisation</w:t>
      </w:r>
      <w:r w:rsidRPr="002B3ABA">
        <w:rPr>
          <w:rFonts w:asciiTheme="minorHAnsi" w:eastAsia="Calibri" w:hAnsiTheme="minorHAnsi" w:cstheme="minorHAnsi"/>
          <w:sz w:val="22"/>
        </w:rPr>
        <w:t xml:space="preserve"> related skills</w:t>
      </w:r>
      <w:r w:rsidR="001361DA" w:rsidRPr="002B3ABA">
        <w:rPr>
          <w:rFonts w:asciiTheme="minorHAnsi" w:eastAsia="Calibri" w:hAnsiTheme="minorHAnsi" w:cstheme="minorHAnsi"/>
          <w:sz w:val="22"/>
        </w:rPr>
        <w:t>.</w:t>
      </w:r>
      <w:r w:rsidR="003C13D0" w:rsidRPr="002B3ABA">
        <w:rPr>
          <w:rFonts w:asciiTheme="minorHAnsi" w:eastAsia="Calibri" w:hAnsiTheme="minorHAnsi" w:cstheme="minorHAnsi"/>
          <w:sz w:val="22"/>
        </w:rPr>
        <w:t xml:space="preserve"> </w:t>
      </w:r>
      <w:r w:rsidR="001361DA" w:rsidRPr="002B3ABA">
        <w:rPr>
          <w:rFonts w:asciiTheme="minorHAnsi" w:eastAsia="Calibri" w:hAnsiTheme="minorHAnsi" w:cstheme="minorHAnsi"/>
          <w:sz w:val="22"/>
        </w:rPr>
        <w:t>T</w:t>
      </w:r>
      <w:r w:rsidR="003C13D0" w:rsidRPr="002B3ABA">
        <w:rPr>
          <w:rFonts w:asciiTheme="minorHAnsi" w:eastAsia="Calibri" w:hAnsiTheme="minorHAnsi" w:cstheme="minorHAnsi"/>
          <w:sz w:val="22"/>
        </w:rPr>
        <w:t xml:space="preserve">he Ukraine war and energy crisis </w:t>
      </w:r>
      <w:r w:rsidRPr="002B3ABA">
        <w:rPr>
          <w:rFonts w:asciiTheme="minorHAnsi" w:eastAsia="Calibri" w:hAnsiTheme="minorHAnsi" w:cstheme="minorHAnsi"/>
          <w:sz w:val="22"/>
        </w:rPr>
        <w:t xml:space="preserve">enforced the requirements for skills related to </w:t>
      </w:r>
      <w:r w:rsidR="00372759" w:rsidRPr="002B3ABA">
        <w:rPr>
          <w:rFonts w:asciiTheme="minorHAnsi" w:eastAsia="Calibri" w:hAnsiTheme="minorHAnsi" w:cstheme="minorHAnsi"/>
          <w:sz w:val="22"/>
        </w:rPr>
        <w:t xml:space="preserve">the </w:t>
      </w:r>
      <w:r w:rsidRPr="002B3ABA">
        <w:rPr>
          <w:rFonts w:asciiTheme="minorHAnsi" w:eastAsia="Calibri" w:hAnsiTheme="minorHAnsi" w:cstheme="minorHAnsi"/>
          <w:sz w:val="22"/>
        </w:rPr>
        <w:t>use of renewable energy and new materials</w:t>
      </w:r>
      <w:r w:rsidR="00372F5C" w:rsidRPr="002B3ABA">
        <w:rPr>
          <w:rFonts w:asciiTheme="minorHAnsi" w:eastAsia="Calibri" w:hAnsiTheme="minorHAnsi" w:cstheme="minorHAnsi"/>
          <w:sz w:val="22"/>
        </w:rPr>
        <w:t xml:space="preserve">, and skills related to </w:t>
      </w:r>
      <w:r w:rsidR="007B0AA0" w:rsidRPr="002B3ABA">
        <w:rPr>
          <w:rFonts w:asciiTheme="minorHAnsi" w:eastAsia="Calibri" w:hAnsiTheme="minorHAnsi" w:cstheme="minorHAnsi"/>
          <w:sz w:val="22"/>
        </w:rPr>
        <w:t>resilience and risk management</w:t>
      </w:r>
      <w:r w:rsidR="001361DA" w:rsidRPr="002B3ABA">
        <w:rPr>
          <w:rFonts w:asciiTheme="minorHAnsi" w:eastAsia="Calibri" w:hAnsiTheme="minorHAnsi" w:cstheme="minorHAnsi"/>
          <w:sz w:val="22"/>
        </w:rPr>
        <w:t>. T</w:t>
      </w:r>
      <w:r w:rsidR="003C13D0" w:rsidRPr="002B3ABA">
        <w:rPr>
          <w:rFonts w:asciiTheme="minorHAnsi" w:eastAsia="Calibri" w:hAnsiTheme="minorHAnsi" w:cstheme="minorHAnsi"/>
          <w:sz w:val="22"/>
        </w:rPr>
        <w:t xml:space="preserve">he CAP 2023 additions reflect increased demands </w:t>
      </w:r>
      <w:r w:rsidR="00DA2444" w:rsidRPr="002B3ABA">
        <w:rPr>
          <w:rFonts w:asciiTheme="minorHAnsi" w:eastAsia="Calibri" w:hAnsiTheme="minorHAnsi" w:cstheme="minorHAnsi"/>
          <w:sz w:val="22"/>
        </w:rPr>
        <w:t xml:space="preserve">for </w:t>
      </w:r>
      <w:r w:rsidRPr="002B3ABA">
        <w:rPr>
          <w:rFonts w:asciiTheme="minorHAnsi" w:eastAsia="Calibri" w:hAnsiTheme="minorHAnsi" w:cstheme="minorHAnsi"/>
          <w:sz w:val="22"/>
        </w:rPr>
        <w:t>sustainable production</w:t>
      </w:r>
      <w:r w:rsidR="00DA2444" w:rsidRPr="002B3ABA">
        <w:rPr>
          <w:rFonts w:asciiTheme="minorHAnsi" w:eastAsia="Calibri" w:hAnsiTheme="minorHAnsi" w:cstheme="minorHAnsi"/>
          <w:sz w:val="22"/>
        </w:rPr>
        <w:t xml:space="preserve"> skills</w:t>
      </w:r>
      <w:r w:rsidR="007B0AA0" w:rsidRPr="002B3ABA">
        <w:rPr>
          <w:rFonts w:asciiTheme="minorHAnsi" w:eastAsia="Calibri" w:hAnsiTheme="minorHAnsi" w:cstheme="minorHAnsi"/>
          <w:sz w:val="22"/>
        </w:rPr>
        <w:t>. Overall</w:t>
      </w:r>
      <w:r w:rsidR="00C76594" w:rsidRPr="002B3ABA">
        <w:rPr>
          <w:rFonts w:asciiTheme="minorHAnsi" w:eastAsia="Calibri" w:hAnsiTheme="minorHAnsi" w:cstheme="minorHAnsi"/>
          <w:sz w:val="22"/>
        </w:rPr>
        <w:t>, skills related to</w:t>
      </w:r>
      <w:r w:rsidR="007B0AA0" w:rsidRPr="002B3ABA">
        <w:rPr>
          <w:rFonts w:asciiTheme="minorHAnsi" w:eastAsia="Calibri" w:hAnsiTheme="minorHAnsi" w:cstheme="minorHAnsi"/>
          <w:sz w:val="22"/>
        </w:rPr>
        <w:t xml:space="preserve"> interdisciplinary and holistic thinking are becoming more important.</w:t>
      </w:r>
    </w:p>
    <w:p w14:paraId="3F19EF3C" w14:textId="60FBB845" w:rsidR="003F5C27" w:rsidRPr="002B3ABA" w:rsidRDefault="003F5C27" w:rsidP="00287CD3">
      <w:pPr>
        <w:spacing w:after="0" w:line="276" w:lineRule="auto"/>
        <w:jc w:val="both"/>
        <w:rPr>
          <w:rFonts w:asciiTheme="minorHAnsi" w:eastAsia="Calibri" w:hAnsiTheme="minorHAnsi" w:cstheme="minorHAnsi"/>
          <w:sz w:val="22"/>
        </w:rPr>
      </w:pPr>
    </w:p>
    <w:p w14:paraId="58741760" w14:textId="1000EA2B" w:rsidR="0087790E" w:rsidRDefault="00107B71"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general</w:t>
      </w:r>
      <w:r w:rsidR="00543AF3"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the European education and training system follows these trends</w:t>
      </w:r>
      <w:r w:rsidR="00C428FC"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but implementation of changes is, understandably, </w:t>
      </w:r>
      <w:proofErr w:type="gramStart"/>
      <w:r w:rsidRPr="002B3ABA">
        <w:rPr>
          <w:rFonts w:asciiTheme="minorHAnsi" w:eastAsia="Calibri" w:hAnsiTheme="minorHAnsi" w:cstheme="minorHAnsi"/>
          <w:sz w:val="22"/>
        </w:rPr>
        <w:t>lagging behind</w:t>
      </w:r>
      <w:proofErr w:type="gramEnd"/>
      <w:r w:rsidRPr="002B3ABA">
        <w:rPr>
          <w:rFonts w:asciiTheme="minorHAnsi" w:eastAsia="Calibri" w:hAnsiTheme="minorHAnsi" w:cstheme="minorHAnsi"/>
          <w:sz w:val="22"/>
        </w:rPr>
        <w:t xml:space="preserve">. </w:t>
      </w:r>
      <w:r w:rsidR="00DA2444" w:rsidRPr="002B3ABA">
        <w:rPr>
          <w:rFonts w:asciiTheme="minorHAnsi" w:eastAsia="Calibri" w:hAnsiTheme="minorHAnsi" w:cstheme="minorHAnsi"/>
          <w:sz w:val="22"/>
        </w:rPr>
        <w:t>According to the respondents i</w:t>
      </w:r>
      <w:r w:rsidRPr="002B3ABA">
        <w:rPr>
          <w:rFonts w:asciiTheme="minorHAnsi" w:eastAsia="Calibri" w:hAnsiTheme="minorHAnsi" w:cstheme="minorHAnsi"/>
          <w:sz w:val="22"/>
        </w:rPr>
        <w:t>n the training programs</w:t>
      </w:r>
      <w:r w:rsidR="00543AF3"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more attention is given to </w:t>
      </w:r>
      <w:r w:rsidR="0087790E" w:rsidRPr="002B3ABA">
        <w:rPr>
          <w:rFonts w:asciiTheme="minorHAnsi" w:eastAsia="Calibri" w:hAnsiTheme="minorHAnsi" w:cstheme="minorHAnsi"/>
          <w:sz w:val="22"/>
        </w:rPr>
        <w:t>technological change, green energy, entrepreneurship</w:t>
      </w:r>
      <w:r w:rsidRPr="002B3ABA">
        <w:rPr>
          <w:rFonts w:asciiTheme="minorHAnsi" w:eastAsia="Calibri" w:hAnsiTheme="minorHAnsi" w:cstheme="minorHAnsi"/>
          <w:sz w:val="22"/>
        </w:rPr>
        <w:t>,</w:t>
      </w:r>
      <w:r w:rsidR="0087790E" w:rsidRPr="002B3ABA">
        <w:rPr>
          <w:rFonts w:asciiTheme="minorHAnsi" w:eastAsia="Calibri" w:hAnsiTheme="minorHAnsi" w:cstheme="minorHAnsi"/>
          <w:sz w:val="22"/>
        </w:rPr>
        <w:t xml:space="preserve"> innovation skills</w:t>
      </w:r>
      <w:r w:rsidRPr="002B3ABA">
        <w:rPr>
          <w:rFonts w:asciiTheme="minorHAnsi" w:eastAsia="Calibri" w:hAnsiTheme="minorHAnsi" w:cstheme="minorHAnsi"/>
          <w:sz w:val="22"/>
        </w:rPr>
        <w:t xml:space="preserve">. </w:t>
      </w:r>
      <w:proofErr w:type="gramStart"/>
      <w:r w:rsidRPr="002B3ABA">
        <w:rPr>
          <w:rFonts w:asciiTheme="minorHAnsi" w:eastAsia="Calibri" w:hAnsiTheme="minorHAnsi" w:cstheme="minorHAnsi"/>
          <w:sz w:val="22"/>
        </w:rPr>
        <w:t>And,</w:t>
      </w:r>
      <w:proofErr w:type="gramEnd"/>
      <w:r w:rsidRPr="002B3ABA">
        <w:rPr>
          <w:rFonts w:asciiTheme="minorHAnsi" w:eastAsia="Calibri" w:hAnsiTheme="minorHAnsi" w:cstheme="minorHAnsi"/>
          <w:sz w:val="22"/>
        </w:rPr>
        <w:t xml:space="preserve"> there is the tendency of </w:t>
      </w:r>
      <w:r w:rsidR="0087790E" w:rsidRPr="002B3ABA">
        <w:rPr>
          <w:rFonts w:asciiTheme="minorHAnsi" w:eastAsia="Calibri" w:hAnsiTheme="minorHAnsi" w:cstheme="minorHAnsi"/>
          <w:sz w:val="22"/>
        </w:rPr>
        <w:t>digitalization of learning</w:t>
      </w:r>
      <w:r w:rsidRPr="002B3ABA">
        <w:rPr>
          <w:rFonts w:asciiTheme="minorHAnsi" w:eastAsia="Calibri" w:hAnsiTheme="minorHAnsi" w:cstheme="minorHAnsi"/>
          <w:sz w:val="22"/>
        </w:rPr>
        <w:t>,</w:t>
      </w:r>
      <w:r w:rsidR="00DA2444" w:rsidRPr="002B3ABA">
        <w:rPr>
          <w:rFonts w:asciiTheme="minorHAnsi" w:eastAsia="Calibri" w:hAnsiTheme="minorHAnsi" w:cstheme="minorHAnsi"/>
          <w:sz w:val="22"/>
        </w:rPr>
        <w:t xml:space="preserve"> </w:t>
      </w:r>
      <w:r w:rsidR="0087790E" w:rsidRPr="002B3ABA">
        <w:rPr>
          <w:rFonts w:asciiTheme="minorHAnsi" w:eastAsia="Calibri" w:hAnsiTheme="minorHAnsi" w:cstheme="minorHAnsi"/>
          <w:sz w:val="22"/>
        </w:rPr>
        <w:t>developments towards shorter training format</w:t>
      </w:r>
      <w:r w:rsidRPr="002B3ABA">
        <w:rPr>
          <w:rFonts w:asciiTheme="minorHAnsi" w:eastAsia="Calibri" w:hAnsiTheme="minorHAnsi" w:cstheme="minorHAnsi"/>
          <w:sz w:val="22"/>
        </w:rPr>
        <w:t xml:space="preserve">s, </w:t>
      </w:r>
      <w:r w:rsidR="0087790E" w:rsidRPr="002B3ABA">
        <w:rPr>
          <w:rFonts w:asciiTheme="minorHAnsi" w:eastAsia="Calibri" w:hAnsiTheme="minorHAnsi" w:cstheme="minorHAnsi"/>
          <w:sz w:val="22"/>
        </w:rPr>
        <w:t xml:space="preserve">more attention to </w:t>
      </w:r>
      <w:proofErr w:type="spellStart"/>
      <w:r w:rsidRPr="002B3ABA">
        <w:rPr>
          <w:rFonts w:asciiTheme="minorHAnsi" w:eastAsia="Calibri" w:hAnsiTheme="minorHAnsi" w:cstheme="minorHAnsi"/>
          <w:sz w:val="22"/>
        </w:rPr>
        <w:t>livelong</w:t>
      </w:r>
      <w:proofErr w:type="spellEnd"/>
      <w:r w:rsidRPr="002B3ABA">
        <w:rPr>
          <w:rFonts w:asciiTheme="minorHAnsi" w:eastAsia="Calibri" w:hAnsiTheme="minorHAnsi" w:cstheme="minorHAnsi"/>
          <w:sz w:val="22"/>
        </w:rPr>
        <w:t xml:space="preserve"> learning (LLL)</w:t>
      </w:r>
      <w:r w:rsidR="0087790E" w:rsidRPr="002B3ABA">
        <w:rPr>
          <w:rFonts w:asciiTheme="minorHAnsi" w:eastAsia="Calibri" w:hAnsiTheme="minorHAnsi" w:cstheme="minorHAnsi"/>
          <w:sz w:val="22"/>
        </w:rPr>
        <w:t xml:space="preserve"> applications</w:t>
      </w:r>
      <w:r w:rsidRPr="002B3ABA">
        <w:rPr>
          <w:rFonts w:asciiTheme="minorHAnsi" w:eastAsia="Calibri" w:hAnsiTheme="minorHAnsi" w:cstheme="minorHAnsi"/>
          <w:sz w:val="22"/>
        </w:rPr>
        <w:t xml:space="preserve"> and </w:t>
      </w:r>
      <w:r w:rsidR="00DA2444" w:rsidRPr="002B3ABA">
        <w:rPr>
          <w:rFonts w:asciiTheme="minorHAnsi" w:eastAsia="Calibri" w:hAnsiTheme="minorHAnsi" w:cstheme="minorHAnsi"/>
          <w:sz w:val="22"/>
        </w:rPr>
        <w:t>a</w:t>
      </w:r>
      <w:r w:rsidRPr="002B3ABA">
        <w:rPr>
          <w:rFonts w:asciiTheme="minorHAnsi" w:eastAsia="Calibri" w:hAnsiTheme="minorHAnsi" w:cstheme="minorHAnsi"/>
          <w:sz w:val="22"/>
        </w:rPr>
        <w:t xml:space="preserve"> growing interest in micro-credentials. However, </w:t>
      </w:r>
      <w:r w:rsidR="0087790E" w:rsidRPr="002B3ABA">
        <w:rPr>
          <w:rFonts w:asciiTheme="minorHAnsi" w:eastAsia="Calibri" w:hAnsiTheme="minorHAnsi" w:cstheme="minorHAnsi"/>
          <w:sz w:val="22"/>
        </w:rPr>
        <w:t xml:space="preserve">differences in labour market demands, job profiles and </w:t>
      </w:r>
      <w:r w:rsidR="00DA2444" w:rsidRPr="002B3ABA">
        <w:rPr>
          <w:rFonts w:asciiTheme="minorHAnsi" w:eastAsia="Calibri" w:hAnsiTheme="minorHAnsi" w:cstheme="minorHAnsi"/>
          <w:sz w:val="22"/>
        </w:rPr>
        <w:t>training programs</w:t>
      </w:r>
      <w:r w:rsidR="0087790E" w:rsidRPr="002B3ABA">
        <w:rPr>
          <w:rFonts w:asciiTheme="minorHAnsi" w:eastAsia="Calibri" w:hAnsiTheme="minorHAnsi" w:cstheme="minorHAnsi"/>
          <w:sz w:val="22"/>
        </w:rPr>
        <w:t xml:space="preserve"> between countries </w:t>
      </w:r>
      <w:r w:rsidRPr="002B3ABA">
        <w:rPr>
          <w:rFonts w:asciiTheme="minorHAnsi" w:eastAsia="Calibri" w:hAnsiTheme="minorHAnsi" w:cstheme="minorHAnsi"/>
          <w:sz w:val="22"/>
        </w:rPr>
        <w:t xml:space="preserve">are obvious. </w:t>
      </w:r>
      <w:r w:rsidR="001361DA" w:rsidRPr="002B3ABA">
        <w:rPr>
          <w:rFonts w:asciiTheme="minorHAnsi" w:eastAsia="Calibri" w:hAnsiTheme="minorHAnsi" w:cstheme="minorHAnsi"/>
          <w:sz w:val="22"/>
        </w:rPr>
        <w:t xml:space="preserve">Indeed, </w:t>
      </w:r>
      <w:r w:rsidR="0087790E" w:rsidRPr="002B3ABA">
        <w:rPr>
          <w:rFonts w:asciiTheme="minorHAnsi" w:eastAsia="Calibri" w:hAnsiTheme="minorHAnsi" w:cstheme="minorHAnsi"/>
          <w:sz w:val="22"/>
        </w:rPr>
        <w:t xml:space="preserve">VET programs are usually adapted to regional and local circumstances and industries. </w:t>
      </w:r>
      <w:proofErr w:type="gramStart"/>
      <w:r w:rsidRPr="002B3ABA">
        <w:rPr>
          <w:rFonts w:asciiTheme="minorHAnsi" w:eastAsia="Calibri" w:hAnsiTheme="minorHAnsi" w:cstheme="minorHAnsi"/>
          <w:sz w:val="22"/>
        </w:rPr>
        <w:t>P</w:t>
      </w:r>
      <w:r w:rsidR="0087790E" w:rsidRPr="002B3ABA">
        <w:rPr>
          <w:rFonts w:asciiTheme="minorHAnsi" w:eastAsia="Calibri" w:hAnsiTheme="minorHAnsi" w:cstheme="minorHAnsi"/>
          <w:sz w:val="22"/>
        </w:rPr>
        <w:t>articular and</w:t>
      </w:r>
      <w:proofErr w:type="gramEnd"/>
      <w:r w:rsidR="0087790E" w:rsidRPr="002B3ABA">
        <w:rPr>
          <w:rFonts w:asciiTheme="minorHAnsi" w:eastAsia="Calibri" w:hAnsiTheme="minorHAnsi" w:cstheme="minorHAnsi"/>
          <w:sz w:val="22"/>
        </w:rPr>
        <w:t xml:space="preserve"> topical challenges per country</w:t>
      </w:r>
      <w:r w:rsidRPr="002B3ABA">
        <w:rPr>
          <w:rFonts w:asciiTheme="minorHAnsi" w:eastAsia="Calibri" w:hAnsiTheme="minorHAnsi" w:cstheme="minorHAnsi"/>
          <w:sz w:val="22"/>
        </w:rPr>
        <w:t xml:space="preserve"> </w:t>
      </w:r>
      <w:r w:rsidR="0087790E" w:rsidRPr="002B3ABA">
        <w:rPr>
          <w:rFonts w:asciiTheme="minorHAnsi" w:eastAsia="Calibri" w:hAnsiTheme="minorHAnsi" w:cstheme="minorHAnsi"/>
          <w:sz w:val="22"/>
        </w:rPr>
        <w:t>underlin</w:t>
      </w:r>
      <w:r w:rsidRPr="002B3ABA">
        <w:rPr>
          <w:rFonts w:asciiTheme="minorHAnsi" w:eastAsia="Calibri" w:hAnsiTheme="minorHAnsi" w:cstheme="minorHAnsi"/>
          <w:sz w:val="22"/>
        </w:rPr>
        <w:t xml:space="preserve">e </w:t>
      </w:r>
      <w:r w:rsidR="0087790E" w:rsidRPr="002B3ABA">
        <w:rPr>
          <w:rFonts w:asciiTheme="minorHAnsi" w:eastAsia="Calibri" w:hAnsiTheme="minorHAnsi" w:cstheme="minorHAnsi"/>
          <w:sz w:val="22"/>
        </w:rPr>
        <w:t>the differences in demand and supply of skills and the different poli</w:t>
      </w:r>
      <w:r w:rsidR="007B506A" w:rsidRPr="002B3ABA">
        <w:rPr>
          <w:rFonts w:asciiTheme="minorHAnsi" w:eastAsia="Calibri" w:hAnsiTheme="minorHAnsi" w:cstheme="minorHAnsi"/>
          <w:sz w:val="22"/>
        </w:rPr>
        <w:t xml:space="preserve">cies </w:t>
      </w:r>
      <w:r w:rsidR="0087790E" w:rsidRPr="002B3ABA">
        <w:rPr>
          <w:rFonts w:asciiTheme="minorHAnsi" w:eastAsia="Calibri" w:hAnsiTheme="minorHAnsi" w:cstheme="minorHAnsi"/>
          <w:sz w:val="22"/>
        </w:rPr>
        <w:t>in these countries</w:t>
      </w:r>
      <w:r w:rsidRPr="002B3ABA">
        <w:rPr>
          <w:rFonts w:asciiTheme="minorHAnsi" w:eastAsia="Calibri" w:hAnsiTheme="minorHAnsi" w:cstheme="minorHAnsi"/>
          <w:sz w:val="22"/>
        </w:rPr>
        <w:t>.</w:t>
      </w:r>
    </w:p>
    <w:p w14:paraId="2F70BC65" w14:textId="77777777" w:rsidR="00A20E4D" w:rsidRDefault="00A20E4D" w:rsidP="00287CD3">
      <w:pPr>
        <w:spacing w:after="0" w:line="276" w:lineRule="auto"/>
        <w:jc w:val="both"/>
        <w:rPr>
          <w:rFonts w:asciiTheme="minorHAnsi" w:eastAsia="Calibri" w:hAnsiTheme="minorHAnsi" w:cstheme="minorHAnsi"/>
          <w:sz w:val="22"/>
        </w:rPr>
      </w:pPr>
    </w:p>
    <w:p w14:paraId="59EC5C1D" w14:textId="77777777" w:rsidR="00A20E4D" w:rsidRDefault="00A20E4D" w:rsidP="00287CD3">
      <w:pPr>
        <w:spacing w:after="0" w:line="276" w:lineRule="auto"/>
        <w:jc w:val="both"/>
        <w:rPr>
          <w:rFonts w:asciiTheme="minorHAnsi" w:eastAsia="Calibri" w:hAnsiTheme="minorHAnsi" w:cstheme="minorHAnsi"/>
          <w:sz w:val="22"/>
        </w:rPr>
      </w:pPr>
    </w:p>
    <w:p w14:paraId="3B6664A3" w14:textId="77777777" w:rsidR="00A20E4D" w:rsidRPr="002B3ABA" w:rsidRDefault="00A20E4D" w:rsidP="00287CD3">
      <w:pPr>
        <w:spacing w:after="0" w:line="276" w:lineRule="auto"/>
        <w:jc w:val="both"/>
        <w:rPr>
          <w:rFonts w:asciiTheme="minorHAnsi" w:eastAsia="Calibri" w:hAnsiTheme="minorHAnsi" w:cstheme="minorHAnsi"/>
          <w:sz w:val="22"/>
        </w:rPr>
      </w:pPr>
    </w:p>
    <w:p w14:paraId="40404AC8" w14:textId="08017CD0" w:rsidR="00372F5C" w:rsidRPr="002B3ABA" w:rsidRDefault="00372F5C" w:rsidP="00287CD3">
      <w:pPr>
        <w:spacing w:after="0" w:line="276" w:lineRule="auto"/>
        <w:jc w:val="both"/>
        <w:rPr>
          <w:rFonts w:asciiTheme="minorHAnsi" w:eastAsia="Calibri" w:hAnsiTheme="minorHAnsi" w:cstheme="minorHAnsi"/>
          <w:sz w:val="22"/>
        </w:rPr>
      </w:pPr>
    </w:p>
    <w:p w14:paraId="3C1DFE38" w14:textId="491B031E" w:rsidR="00F54224" w:rsidRPr="0027120A" w:rsidRDefault="00F54224"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27120A">
        <w:rPr>
          <w:rFonts w:asciiTheme="minorHAnsi" w:eastAsia="Calibri" w:hAnsiTheme="minorHAnsi" w:cstheme="minorHAnsi"/>
          <w:b/>
          <w:bCs/>
          <w:color w:val="FFFFFF" w:themeColor="background1"/>
          <w:sz w:val="22"/>
        </w:rPr>
        <w:lastRenderedPageBreak/>
        <w:t>Strategy statement 1</w:t>
      </w:r>
      <w:r w:rsidR="00811C4C" w:rsidRPr="0027120A">
        <w:rPr>
          <w:rFonts w:asciiTheme="minorHAnsi" w:eastAsia="Calibri" w:hAnsiTheme="minorHAnsi" w:cstheme="minorHAnsi"/>
          <w:b/>
          <w:bCs/>
          <w:color w:val="FFFFFF" w:themeColor="background1"/>
          <w:sz w:val="22"/>
        </w:rPr>
        <w:t>: training needs</w:t>
      </w:r>
    </w:p>
    <w:p w14:paraId="5AA8EA3B" w14:textId="622F82C6" w:rsidR="003F5C27" w:rsidRPr="00A20E4D" w:rsidRDefault="00372F5C" w:rsidP="00A20E4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B75066">
        <w:rPr>
          <w:rFonts w:asciiTheme="minorHAnsi" w:eastAsia="Calibri" w:hAnsiTheme="minorHAnsi" w:cstheme="minorHAnsi"/>
          <w:color w:val="215868"/>
          <w:sz w:val="22"/>
        </w:rPr>
        <w:t xml:space="preserve">The focus of training programs should </w:t>
      </w:r>
      <w:r w:rsidR="00DA2444" w:rsidRPr="00B75066">
        <w:rPr>
          <w:rFonts w:asciiTheme="minorHAnsi" w:eastAsia="Calibri" w:hAnsiTheme="minorHAnsi" w:cstheme="minorHAnsi"/>
          <w:color w:val="215868"/>
          <w:sz w:val="22"/>
        </w:rPr>
        <w:t xml:space="preserve">move to </w:t>
      </w:r>
      <w:r w:rsidRPr="00B75066">
        <w:rPr>
          <w:rFonts w:asciiTheme="minorHAnsi" w:eastAsia="Calibri" w:hAnsiTheme="minorHAnsi" w:cstheme="minorHAnsi"/>
          <w:color w:val="215868"/>
          <w:sz w:val="22"/>
        </w:rPr>
        <w:t>skills a</w:t>
      </w:r>
      <w:r w:rsidR="00DA2444" w:rsidRPr="00B75066">
        <w:rPr>
          <w:rFonts w:asciiTheme="minorHAnsi" w:eastAsia="Calibri" w:hAnsiTheme="minorHAnsi" w:cstheme="minorHAnsi"/>
          <w:color w:val="215868"/>
          <w:sz w:val="22"/>
        </w:rPr>
        <w:t>s</w:t>
      </w:r>
      <w:r w:rsidRPr="00B75066">
        <w:rPr>
          <w:rFonts w:asciiTheme="minorHAnsi" w:eastAsia="Calibri" w:hAnsiTheme="minorHAnsi" w:cstheme="minorHAnsi"/>
          <w:color w:val="215868"/>
          <w:sz w:val="22"/>
        </w:rPr>
        <w:t xml:space="preserve"> measured in the </w:t>
      </w:r>
      <w:r w:rsidR="00B4732F" w:rsidRPr="00B75066">
        <w:rPr>
          <w:rFonts w:asciiTheme="minorHAnsi" w:eastAsia="Calibri" w:hAnsiTheme="minorHAnsi" w:cstheme="minorHAnsi"/>
          <w:color w:val="215868"/>
          <w:sz w:val="22"/>
        </w:rPr>
        <w:t>FIELDS</w:t>
      </w:r>
      <w:r w:rsidR="00DA2444" w:rsidRPr="00B75066">
        <w:rPr>
          <w:rFonts w:asciiTheme="minorHAnsi" w:eastAsia="Calibri" w:hAnsiTheme="minorHAnsi" w:cstheme="minorHAnsi"/>
          <w:color w:val="215868"/>
          <w:sz w:val="22"/>
        </w:rPr>
        <w:t xml:space="preserve"> project </w:t>
      </w:r>
      <w:r w:rsidRPr="00B75066">
        <w:rPr>
          <w:rFonts w:asciiTheme="minorHAnsi" w:eastAsia="Calibri" w:hAnsiTheme="minorHAnsi" w:cstheme="minorHAnsi"/>
          <w:color w:val="215868"/>
          <w:sz w:val="22"/>
        </w:rPr>
        <w:t xml:space="preserve">and </w:t>
      </w:r>
      <w:r w:rsidR="00DA2444" w:rsidRPr="00B75066">
        <w:rPr>
          <w:rFonts w:asciiTheme="minorHAnsi" w:eastAsia="Calibri" w:hAnsiTheme="minorHAnsi" w:cstheme="minorHAnsi"/>
          <w:color w:val="215868"/>
          <w:sz w:val="22"/>
        </w:rPr>
        <w:t>related projects</w:t>
      </w:r>
      <w:r w:rsidRPr="00B75066">
        <w:rPr>
          <w:rFonts w:asciiTheme="minorHAnsi" w:eastAsia="Calibri" w:hAnsiTheme="minorHAnsi" w:cstheme="minorHAnsi"/>
          <w:color w:val="215868"/>
          <w:sz w:val="22"/>
        </w:rPr>
        <w:t>.</w:t>
      </w:r>
      <w:r w:rsidR="00DA2444" w:rsidRPr="00B75066">
        <w:rPr>
          <w:rFonts w:asciiTheme="minorHAnsi" w:eastAsia="Calibri" w:hAnsiTheme="minorHAnsi" w:cstheme="minorHAnsi"/>
          <w:color w:val="215868"/>
          <w:sz w:val="22"/>
        </w:rPr>
        <w:t xml:space="preserve"> </w:t>
      </w:r>
      <w:r w:rsidR="00F54224" w:rsidRPr="00B75066">
        <w:rPr>
          <w:rFonts w:asciiTheme="minorHAnsi" w:eastAsia="Calibri" w:hAnsiTheme="minorHAnsi" w:cstheme="minorHAnsi"/>
          <w:color w:val="215868"/>
          <w:sz w:val="22"/>
        </w:rPr>
        <w:t>As skill needs in the agri-food and forestry sectors are continuously evolving, training programs should be flexible and easily adaptable to latest trends. Future needs move in the direction of skills for sustainable production, high</w:t>
      </w:r>
      <w:r w:rsidR="00C428FC" w:rsidRPr="00B75066">
        <w:rPr>
          <w:rFonts w:asciiTheme="minorHAnsi" w:eastAsia="Calibri" w:hAnsiTheme="minorHAnsi" w:cstheme="minorHAnsi"/>
          <w:color w:val="215868"/>
          <w:sz w:val="22"/>
        </w:rPr>
        <w:t>-</w:t>
      </w:r>
      <w:r w:rsidR="00F54224" w:rsidRPr="00B75066">
        <w:rPr>
          <w:rFonts w:asciiTheme="minorHAnsi" w:eastAsia="Calibri" w:hAnsiTheme="minorHAnsi" w:cstheme="minorHAnsi"/>
          <w:color w:val="215868"/>
          <w:sz w:val="22"/>
        </w:rPr>
        <w:t xml:space="preserve">tech skills (for sustainable production and the production of affordable food), </w:t>
      </w:r>
      <w:r w:rsidR="00C428FC" w:rsidRPr="00B75066">
        <w:rPr>
          <w:rFonts w:asciiTheme="minorHAnsi" w:eastAsia="Calibri" w:hAnsiTheme="minorHAnsi" w:cstheme="minorHAnsi"/>
          <w:color w:val="215868"/>
          <w:sz w:val="22"/>
        </w:rPr>
        <w:t xml:space="preserve">and </w:t>
      </w:r>
      <w:r w:rsidR="00F54224" w:rsidRPr="00B75066">
        <w:rPr>
          <w:rFonts w:asciiTheme="minorHAnsi" w:eastAsia="Calibri" w:hAnsiTheme="minorHAnsi" w:cstheme="minorHAnsi"/>
          <w:color w:val="215868"/>
          <w:sz w:val="22"/>
        </w:rPr>
        <w:t>management/entrepreneurship and soft skills to cope with a dynamic and interlinked business environment.</w:t>
      </w:r>
      <w:r w:rsidR="00312DCA" w:rsidRPr="00B75066">
        <w:rPr>
          <w:rFonts w:asciiTheme="minorHAnsi" w:eastAsia="Calibri" w:hAnsiTheme="minorHAnsi" w:cstheme="minorHAnsi"/>
          <w:color w:val="215868"/>
          <w:sz w:val="22"/>
        </w:rPr>
        <w:t xml:space="preserve"> Within these frameworks, specific requirements for the different countries and regions can be formulated.  </w:t>
      </w:r>
    </w:p>
    <w:p w14:paraId="692CFD46" w14:textId="381759CF" w:rsidR="001B67E6" w:rsidRPr="00B75066" w:rsidRDefault="001B67E6" w:rsidP="00287CD3">
      <w:pPr>
        <w:pStyle w:val="Heading2"/>
        <w:numPr>
          <w:ilvl w:val="1"/>
          <w:numId w:val="42"/>
        </w:numPr>
        <w:spacing w:line="276" w:lineRule="auto"/>
        <w:rPr>
          <w:rFonts w:eastAsia="Calibri"/>
        </w:rPr>
      </w:pPr>
      <w:bookmarkStart w:id="37" w:name="_Toc161145979"/>
      <w:r w:rsidRPr="002B3ABA">
        <w:rPr>
          <w:rFonts w:eastAsia="Calibri"/>
        </w:rPr>
        <w:t>Regulatory system and funding</w:t>
      </w:r>
      <w:bookmarkEnd w:id="37"/>
    </w:p>
    <w:p w14:paraId="7CE43217" w14:textId="53B8E3A9" w:rsidR="00F54224" w:rsidRDefault="007F7446"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Our study pointed out </w:t>
      </w:r>
      <w:proofErr w:type="gramStart"/>
      <w:r w:rsidRPr="002B3ABA">
        <w:rPr>
          <w:rFonts w:asciiTheme="minorHAnsi" w:eastAsia="Calibri" w:hAnsiTheme="minorHAnsi" w:cstheme="minorHAnsi"/>
          <w:sz w:val="22"/>
        </w:rPr>
        <w:t>a number of</w:t>
      </w:r>
      <w:proofErr w:type="gramEnd"/>
      <w:r w:rsidRPr="002B3ABA">
        <w:rPr>
          <w:rFonts w:asciiTheme="minorHAnsi" w:eastAsia="Calibri" w:hAnsiTheme="minorHAnsi" w:cstheme="minorHAnsi"/>
          <w:sz w:val="22"/>
        </w:rPr>
        <w:t xml:space="preserve"> challenges in the enabling regulatory system.</w:t>
      </w:r>
      <w:r w:rsidR="003F5C27"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We </w:t>
      </w:r>
      <w:r w:rsidR="003F5C27" w:rsidRPr="002B3ABA">
        <w:rPr>
          <w:rFonts w:asciiTheme="minorHAnsi" w:eastAsia="Calibri" w:hAnsiTheme="minorHAnsi" w:cstheme="minorHAnsi"/>
          <w:sz w:val="22"/>
        </w:rPr>
        <w:t xml:space="preserve">recognize three groups of challenges: structural challenges, challenges in stakeholder relationships and policy challenges. </w:t>
      </w:r>
    </w:p>
    <w:p w14:paraId="60C31864" w14:textId="77777777" w:rsidR="00A20E4D" w:rsidRPr="002B3ABA" w:rsidRDefault="00A20E4D" w:rsidP="00287CD3">
      <w:pPr>
        <w:spacing w:after="0" w:line="276" w:lineRule="auto"/>
        <w:jc w:val="both"/>
        <w:rPr>
          <w:rFonts w:asciiTheme="minorHAnsi" w:eastAsia="Calibri" w:hAnsiTheme="minorHAnsi" w:cstheme="minorHAnsi"/>
          <w:sz w:val="22"/>
        </w:rPr>
      </w:pPr>
    </w:p>
    <w:p w14:paraId="37ACA53B" w14:textId="75F2EC5F" w:rsidR="00F54224" w:rsidRPr="0027120A" w:rsidRDefault="00F54224"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27120A">
        <w:rPr>
          <w:rFonts w:asciiTheme="minorHAnsi" w:eastAsia="Calibri" w:hAnsiTheme="minorHAnsi" w:cstheme="minorHAnsi"/>
          <w:b/>
          <w:bCs/>
          <w:color w:val="FFFFFF" w:themeColor="background1"/>
          <w:sz w:val="22"/>
        </w:rPr>
        <w:t>Strategy statement 2</w:t>
      </w:r>
      <w:r w:rsidR="00811C4C" w:rsidRPr="0027120A">
        <w:rPr>
          <w:rFonts w:asciiTheme="minorHAnsi" w:eastAsia="Calibri" w:hAnsiTheme="minorHAnsi" w:cstheme="minorHAnsi"/>
          <w:b/>
          <w:bCs/>
          <w:color w:val="FFFFFF" w:themeColor="background1"/>
          <w:sz w:val="22"/>
        </w:rPr>
        <w:t>: regulations</w:t>
      </w:r>
    </w:p>
    <w:p w14:paraId="5163CBB0" w14:textId="50C3DA1B" w:rsidR="00A90A68" w:rsidRPr="00B75066" w:rsidRDefault="00A90A68"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B75066">
        <w:rPr>
          <w:rFonts w:asciiTheme="minorHAnsi" w:eastAsia="Calibri" w:hAnsiTheme="minorHAnsi" w:cstheme="minorHAnsi"/>
          <w:color w:val="215868"/>
          <w:sz w:val="22"/>
          <w:u w:val="single"/>
        </w:rPr>
        <w:t>Structure</w:t>
      </w:r>
      <w:r w:rsidRPr="00B75066">
        <w:rPr>
          <w:rFonts w:asciiTheme="minorHAnsi" w:eastAsia="Calibri" w:hAnsiTheme="minorHAnsi" w:cstheme="minorHAnsi"/>
          <w:color w:val="215868"/>
          <w:sz w:val="22"/>
        </w:rPr>
        <w:t xml:space="preserve">: </w:t>
      </w:r>
      <w:r w:rsidR="00624A2A" w:rsidRPr="00B75066">
        <w:rPr>
          <w:rFonts w:asciiTheme="minorHAnsi" w:eastAsia="Calibri" w:hAnsiTheme="minorHAnsi" w:cstheme="minorHAnsi"/>
          <w:color w:val="215868"/>
          <w:sz w:val="22"/>
        </w:rPr>
        <w:t xml:space="preserve">at EU level harmonization of skills, qualifications and job profiles is of </w:t>
      </w:r>
      <w:r w:rsidR="008B0D5E" w:rsidRPr="00B75066">
        <w:rPr>
          <w:rFonts w:asciiTheme="minorHAnsi" w:eastAsia="Calibri" w:hAnsiTheme="minorHAnsi" w:cstheme="minorHAnsi"/>
          <w:color w:val="215868"/>
          <w:sz w:val="22"/>
        </w:rPr>
        <w:t>great</w:t>
      </w:r>
      <w:r w:rsidR="00624A2A" w:rsidRPr="00B75066">
        <w:rPr>
          <w:rFonts w:asciiTheme="minorHAnsi" w:eastAsia="Calibri" w:hAnsiTheme="minorHAnsi" w:cstheme="minorHAnsi"/>
          <w:color w:val="215868"/>
          <w:sz w:val="22"/>
        </w:rPr>
        <w:t xml:space="preserve"> importance</w:t>
      </w:r>
      <w:r w:rsidR="00D56172" w:rsidRPr="00B75066">
        <w:rPr>
          <w:rFonts w:asciiTheme="minorHAnsi" w:eastAsia="Calibri" w:hAnsiTheme="minorHAnsi" w:cstheme="minorHAnsi"/>
          <w:color w:val="215868"/>
          <w:sz w:val="22"/>
        </w:rPr>
        <w:t>.</w:t>
      </w:r>
      <w:r w:rsidR="00B653C2" w:rsidRPr="00B75066">
        <w:rPr>
          <w:rFonts w:asciiTheme="minorHAnsi" w:eastAsia="Calibri" w:hAnsiTheme="minorHAnsi" w:cstheme="minorHAnsi"/>
          <w:color w:val="215868"/>
          <w:sz w:val="22"/>
        </w:rPr>
        <w:t xml:space="preserve"> </w:t>
      </w:r>
      <w:r w:rsidR="00D56172" w:rsidRPr="00B75066">
        <w:rPr>
          <w:rFonts w:asciiTheme="minorHAnsi" w:eastAsia="Calibri" w:hAnsiTheme="minorHAnsi" w:cstheme="minorHAnsi"/>
          <w:color w:val="215868"/>
          <w:sz w:val="22"/>
        </w:rPr>
        <w:t>A</w:t>
      </w:r>
      <w:r w:rsidR="008B0D5E" w:rsidRPr="00B75066">
        <w:rPr>
          <w:rFonts w:asciiTheme="minorHAnsi" w:eastAsia="Calibri" w:hAnsiTheme="minorHAnsi" w:cstheme="minorHAnsi"/>
          <w:color w:val="215868"/>
          <w:sz w:val="22"/>
        </w:rPr>
        <w:t>t the same time flexibility of EU level systems such as ESCO should be enhanced, due to the</w:t>
      </w:r>
      <w:r w:rsidR="0051518B" w:rsidRPr="00B75066">
        <w:rPr>
          <w:rFonts w:asciiTheme="minorHAnsi" w:eastAsia="Calibri" w:hAnsiTheme="minorHAnsi" w:cstheme="minorHAnsi"/>
          <w:color w:val="215868"/>
          <w:sz w:val="22"/>
        </w:rPr>
        <w:t xml:space="preserve"> </w:t>
      </w:r>
      <w:r w:rsidR="008B0D5E" w:rsidRPr="00B75066">
        <w:rPr>
          <w:rFonts w:asciiTheme="minorHAnsi" w:eastAsia="Calibri" w:hAnsiTheme="minorHAnsi" w:cstheme="minorHAnsi"/>
          <w:color w:val="215868"/>
          <w:sz w:val="22"/>
        </w:rPr>
        <w:t>dynamics in supply and demand of skills</w:t>
      </w:r>
      <w:r w:rsidR="00B653C2" w:rsidRPr="00B75066">
        <w:rPr>
          <w:rFonts w:asciiTheme="minorHAnsi" w:eastAsia="Calibri" w:hAnsiTheme="minorHAnsi" w:cstheme="minorHAnsi"/>
          <w:color w:val="215868"/>
          <w:sz w:val="22"/>
        </w:rPr>
        <w:t xml:space="preserve">. </w:t>
      </w:r>
      <w:r w:rsidR="0051518B" w:rsidRPr="00B75066">
        <w:rPr>
          <w:rFonts w:asciiTheme="minorHAnsi" w:eastAsia="Calibri" w:hAnsiTheme="minorHAnsi" w:cstheme="minorHAnsi"/>
          <w:color w:val="215868"/>
          <w:sz w:val="22"/>
        </w:rPr>
        <w:t xml:space="preserve"> Overall, th</w:t>
      </w:r>
      <w:r w:rsidRPr="00B75066">
        <w:rPr>
          <w:rFonts w:asciiTheme="minorHAnsi" w:eastAsia="Calibri" w:hAnsiTheme="minorHAnsi" w:cstheme="minorHAnsi"/>
          <w:color w:val="215868"/>
          <w:sz w:val="22"/>
        </w:rPr>
        <w:t xml:space="preserve">ere should be a focus on decreasing </w:t>
      </w:r>
      <w:r w:rsidR="003F5C27" w:rsidRPr="00B75066">
        <w:rPr>
          <w:rFonts w:asciiTheme="minorHAnsi" w:eastAsia="Calibri" w:hAnsiTheme="minorHAnsi" w:cstheme="minorHAnsi"/>
          <w:color w:val="215868"/>
          <w:sz w:val="22"/>
        </w:rPr>
        <w:t xml:space="preserve">complexity and rigidity of </w:t>
      </w:r>
      <w:r w:rsidRPr="00B75066">
        <w:rPr>
          <w:rFonts w:asciiTheme="minorHAnsi" w:eastAsia="Calibri" w:hAnsiTheme="minorHAnsi" w:cstheme="minorHAnsi"/>
          <w:color w:val="215868"/>
          <w:sz w:val="22"/>
        </w:rPr>
        <w:t xml:space="preserve">current </w:t>
      </w:r>
      <w:r w:rsidR="003F5C27" w:rsidRPr="00B75066">
        <w:rPr>
          <w:rFonts w:asciiTheme="minorHAnsi" w:eastAsia="Calibri" w:hAnsiTheme="minorHAnsi" w:cstheme="minorHAnsi"/>
          <w:color w:val="215868"/>
          <w:sz w:val="22"/>
        </w:rPr>
        <w:t>VET system</w:t>
      </w:r>
      <w:r w:rsidRPr="00B75066">
        <w:rPr>
          <w:rFonts w:asciiTheme="minorHAnsi" w:eastAsia="Calibri" w:hAnsiTheme="minorHAnsi" w:cstheme="minorHAnsi"/>
          <w:color w:val="215868"/>
          <w:sz w:val="22"/>
        </w:rPr>
        <w:t>s</w:t>
      </w:r>
      <w:r w:rsidR="003F5C27" w:rsidRPr="00B75066">
        <w:rPr>
          <w:rFonts w:asciiTheme="minorHAnsi" w:eastAsia="Calibri" w:hAnsiTheme="minorHAnsi" w:cstheme="minorHAnsi"/>
          <w:color w:val="215868"/>
          <w:sz w:val="22"/>
        </w:rPr>
        <w:t xml:space="preserve">, transparency </w:t>
      </w:r>
      <w:r w:rsidRPr="00B75066">
        <w:rPr>
          <w:rFonts w:asciiTheme="minorHAnsi" w:eastAsia="Calibri" w:hAnsiTheme="minorHAnsi" w:cstheme="minorHAnsi"/>
          <w:color w:val="215868"/>
          <w:sz w:val="22"/>
        </w:rPr>
        <w:t>should be increased</w:t>
      </w:r>
      <w:r w:rsidR="00312DCA" w:rsidRPr="00B75066">
        <w:rPr>
          <w:rFonts w:asciiTheme="minorHAnsi" w:eastAsia="Calibri" w:hAnsiTheme="minorHAnsi" w:cstheme="minorHAnsi"/>
          <w:color w:val="215868"/>
          <w:sz w:val="22"/>
        </w:rPr>
        <w:t>,</w:t>
      </w:r>
      <w:r w:rsidRPr="00B75066">
        <w:rPr>
          <w:rFonts w:asciiTheme="minorHAnsi" w:eastAsia="Calibri" w:hAnsiTheme="minorHAnsi" w:cstheme="minorHAnsi"/>
          <w:color w:val="215868"/>
          <w:sz w:val="22"/>
        </w:rPr>
        <w:t xml:space="preserve"> and attention to </w:t>
      </w:r>
      <w:r w:rsidR="003F5C27" w:rsidRPr="00B75066">
        <w:rPr>
          <w:rFonts w:asciiTheme="minorHAnsi" w:eastAsia="Calibri" w:hAnsiTheme="minorHAnsi" w:cstheme="minorHAnsi"/>
          <w:color w:val="215868"/>
          <w:sz w:val="22"/>
        </w:rPr>
        <w:t>key</w:t>
      </w:r>
      <w:r w:rsidRPr="00B75066">
        <w:rPr>
          <w:rFonts w:asciiTheme="minorHAnsi" w:eastAsia="Calibri" w:hAnsiTheme="minorHAnsi" w:cstheme="minorHAnsi"/>
          <w:color w:val="215868"/>
          <w:sz w:val="22"/>
        </w:rPr>
        <w:t>, currently undervalued,</w:t>
      </w:r>
      <w:r w:rsidR="003F5C27" w:rsidRPr="00B75066">
        <w:rPr>
          <w:rFonts w:asciiTheme="minorHAnsi" w:eastAsia="Calibri" w:hAnsiTheme="minorHAnsi" w:cstheme="minorHAnsi"/>
          <w:color w:val="215868"/>
          <w:sz w:val="22"/>
        </w:rPr>
        <w:t xml:space="preserve"> elements of the </w:t>
      </w:r>
      <w:r w:rsidR="0051518B" w:rsidRPr="00B75066">
        <w:rPr>
          <w:rFonts w:asciiTheme="minorHAnsi" w:eastAsia="Calibri" w:hAnsiTheme="minorHAnsi" w:cstheme="minorHAnsi"/>
          <w:color w:val="215868"/>
          <w:sz w:val="22"/>
        </w:rPr>
        <w:t>eco</w:t>
      </w:r>
      <w:r w:rsidR="003F5C27" w:rsidRPr="00B75066">
        <w:rPr>
          <w:rFonts w:asciiTheme="minorHAnsi" w:eastAsia="Calibri" w:hAnsiTheme="minorHAnsi" w:cstheme="minorHAnsi"/>
          <w:color w:val="215868"/>
          <w:sz w:val="22"/>
        </w:rPr>
        <w:t xml:space="preserve">system, </w:t>
      </w:r>
      <w:r w:rsidR="009B32ED" w:rsidRPr="00B75066">
        <w:rPr>
          <w:rFonts w:asciiTheme="minorHAnsi" w:eastAsia="Calibri" w:hAnsiTheme="minorHAnsi" w:cstheme="minorHAnsi"/>
          <w:color w:val="215868"/>
          <w:sz w:val="22"/>
        </w:rPr>
        <w:t>including</w:t>
      </w:r>
      <w:r w:rsidR="003F5C27" w:rsidRPr="00B75066">
        <w:rPr>
          <w:rFonts w:asciiTheme="minorHAnsi" w:eastAsia="Calibri" w:hAnsiTheme="minorHAnsi" w:cstheme="minorHAnsi"/>
          <w:color w:val="215868"/>
          <w:sz w:val="22"/>
        </w:rPr>
        <w:t xml:space="preserve"> lifelong learning systems and, on program level, the development of micro-credentials</w:t>
      </w:r>
      <w:r w:rsidRPr="00B75066">
        <w:rPr>
          <w:rFonts w:asciiTheme="minorHAnsi" w:eastAsia="Calibri" w:hAnsiTheme="minorHAnsi" w:cstheme="minorHAnsi"/>
          <w:color w:val="215868"/>
          <w:sz w:val="22"/>
        </w:rPr>
        <w:t xml:space="preserve"> should be increased</w:t>
      </w:r>
      <w:r w:rsidR="003F5C27" w:rsidRPr="00B75066">
        <w:rPr>
          <w:rFonts w:asciiTheme="minorHAnsi" w:eastAsia="Calibri" w:hAnsiTheme="minorHAnsi" w:cstheme="minorHAnsi"/>
          <w:color w:val="215868"/>
          <w:sz w:val="22"/>
        </w:rPr>
        <w:t xml:space="preserve">. </w:t>
      </w:r>
    </w:p>
    <w:p w14:paraId="4AD705EE" w14:textId="5B587343" w:rsidR="00A90A68" w:rsidRPr="00B75066" w:rsidRDefault="00A90A68"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B75066">
        <w:rPr>
          <w:rFonts w:asciiTheme="minorHAnsi" w:eastAsia="Calibri" w:hAnsiTheme="minorHAnsi" w:cstheme="minorHAnsi"/>
          <w:color w:val="215868"/>
          <w:sz w:val="22"/>
          <w:u w:val="single"/>
        </w:rPr>
        <w:t>S</w:t>
      </w:r>
      <w:r w:rsidR="003F5C27" w:rsidRPr="00B75066">
        <w:rPr>
          <w:rFonts w:asciiTheme="minorHAnsi" w:eastAsia="Calibri" w:hAnsiTheme="minorHAnsi" w:cstheme="minorHAnsi"/>
          <w:color w:val="215868"/>
          <w:sz w:val="22"/>
          <w:u w:val="single"/>
        </w:rPr>
        <w:t>takeholder involvement</w:t>
      </w:r>
      <w:r w:rsidRPr="00B75066">
        <w:rPr>
          <w:rFonts w:asciiTheme="minorHAnsi" w:eastAsia="Calibri" w:hAnsiTheme="minorHAnsi" w:cstheme="minorHAnsi"/>
          <w:color w:val="215868"/>
          <w:sz w:val="22"/>
        </w:rPr>
        <w:t xml:space="preserve">: the move towards multi-stakeholder involvement in the design, planning and implementation of VET systems must be </w:t>
      </w:r>
      <w:r w:rsidR="00312DCA" w:rsidRPr="00B75066">
        <w:rPr>
          <w:rFonts w:asciiTheme="minorHAnsi" w:eastAsia="Calibri" w:hAnsiTheme="minorHAnsi" w:cstheme="minorHAnsi"/>
          <w:color w:val="215868"/>
          <w:sz w:val="22"/>
        </w:rPr>
        <w:t xml:space="preserve">(further) </w:t>
      </w:r>
      <w:r w:rsidRPr="00B75066">
        <w:rPr>
          <w:rFonts w:asciiTheme="minorHAnsi" w:eastAsia="Calibri" w:hAnsiTheme="minorHAnsi" w:cstheme="minorHAnsi"/>
          <w:color w:val="215868"/>
          <w:sz w:val="22"/>
        </w:rPr>
        <w:t xml:space="preserve">enforced. </w:t>
      </w:r>
    </w:p>
    <w:p w14:paraId="4F1908DC" w14:textId="3FFD07E5" w:rsidR="003F5C27" w:rsidRPr="00B75066" w:rsidRDefault="003F5C27"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B75066">
        <w:rPr>
          <w:rFonts w:asciiTheme="minorHAnsi" w:eastAsia="Calibri" w:hAnsiTheme="minorHAnsi" w:cstheme="minorHAnsi"/>
          <w:color w:val="215868"/>
          <w:sz w:val="22"/>
          <w:u w:val="single"/>
        </w:rPr>
        <w:t>Polic</w:t>
      </w:r>
      <w:r w:rsidR="00A90A68" w:rsidRPr="00B75066">
        <w:rPr>
          <w:rFonts w:asciiTheme="minorHAnsi" w:eastAsia="Calibri" w:hAnsiTheme="minorHAnsi" w:cstheme="minorHAnsi"/>
          <w:color w:val="215868"/>
          <w:sz w:val="22"/>
          <w:u w:val="single"/>
        </w:rPr>
        <w:t>ies</w:t>
      </w:r>
      <w:r w:rsidR="00A90A68" w:rsidRPr="00B75066">
        <w:rPr>
          <w:rFonts w:asciiTheme="minorHAnsi" w:eastAsia="Calibri" w:hAnsiTheme="minorHAnsi" w:cstheme="minorHAnsi"/>
          <w:color w:val="215868"/>
          <w:sz w:val="22"/>
        </w:rPr>
        <w:t>: country level skill strategies should be developed and maintained in all EU countries. H</w:t>
      </w:r>
      <w:r w:rsidRPr="00B75066">
        <w:rPr>
          <w:rFonts w:asciiTheme="minorHAnsi" w:eastAsia="Calibri" w:hAnsiTheme="minorHAnsi" w:cstheme="minorHAnsi"/>
          <w:color w:val="215868"/>
          <w:sz w:val="22"/>
        </w:rPr>
        <w:t>armonization of the education and training system across countries (e.g. to enable mobility of students and employees throughout Europe)</w:t>
      </w:r>
      <w:r w:rsidR="00A90A68" w:rsidRPr="00B75066">
        <w:rPr>
          <w:rFonts w:asciiTheme="minorHAnsi" w:eastAsia="Calibri" w:hAnsiTheme="minorHAnsi" w:cstheme="minorHAnsi"/>
          <w:color w:val="215868"/>
          <w:sz w:val="22"/>
        </w:rPr>
        <w:t xml:space="preserve"> should be a key objective at European level</w:t>
      </w:r>
      <w:r w:rsidR="00A90A68" w:rsidRPr="00B75066">
        <w:rPr>
          <w:rStyle w:val="FootnoteReference"/>
          <w:rFonts w:asciiTheme="minorHAnsi" w:eastAsia="Calibri" w:hAnsiTheme="minorHAnsi" w:cstheme="minorHAnsi"/>
          <w:color w:val="215868"/>
          <w:sz w:val="22"/>
        </w:rPr>
        <w:footnoteReference w:id="22"/>
      </w:r>
      <w:r w:rsidRPr="00B75066">
        <w:rPr>
          <w:rFonts w:asciiTheme="minorHAnsi" w:eastAsia="Calibri" w:hAnsiTheme="minorHAnsi" w:cstheme="minorHAnsi"/>
          <w:color w:val="215868"/>
          <w:sz w:val="22"/>
        </w:rPr>
        <w:t xml:space="preserve">. </w:t>
      </w:r>
    </w:p>
    <w:p w14:paraId="3A32B12E" w14:textId="77777777" w:rsidR="00A20E4D" w:rsidRDefault="00A20E4D" w:rsidP="00287CD3">
      <w:pPr>
        <w:spacing w:after="0" w:line="276" w:lineRule="auto"/>
        <w:rPr>
          <w:rFonts w:asciiTheme="minorHAnsi" w:eastAsia="Calibri" w:hAnsiTheme="minorHAnsi" w:cstheme="minorHAnsi"/>
          <w:sz w:val="22"/>
        </w:rPr>
      </w:pPr>
    </w:p>
    <w:p w14:paraId="17E6AA6F" w14:textId="07251375" w:rsidR="00A20E4D" w:rsidRPr="002B3ABA" w:rsidRDefault="00312DCA" w:rsidP="00287CD3">
      <w:pPr>
        <w:spacing w:after="0" w:line="276" w:lineRule="auto"/>
        <w:rPr>
          <w:rFonts w:asciiTheme="minorHAnsi" w:eastAsia="Calibri" w:hAnsiTheme="minorHAnsi" w:cstheme="minorHAnsi"/>
          <w:sz w:val="22"/>
        </w:rPr>
      </w:pPr>
      <w:r w:rsidRPr="002B3ABA">
        <w:rPr>
          <w:rFonts w:asciiTheme="minorHAnsi" w:eastAsia="Calibri" w:hAnsiTheme="minorHAnsi" w:cstheme="minorHAnsi"/>
          <w:sz w:val="22"/>
        </w:rPr>
        <w:t>Regarding the challenges in the funding system, w</w:t>
      </w:r>
      <w:r w:rsidR="00811C4C" w:rsidRPr="002B3ABA">
        <w:rPr>
          <w:rFonts w:asciiTheme="minorHAnsi" w:eastAsia="Calibri" w:hAnsiTheme="minorHAnsi" w:cstheme="minorHAnsi"/>
          <w:sz w:val="22"/>
        </w:rPr>
        <w:t xml:space="preserve">e make a distinction between funding of education and training content, funding </w:t>
      </w:r>
      <w:r w:rsidRPr="002B3ABA">
        <w:rPr>
          <w:rFonts w:asciiTheme="minorHAnsi" w:eastAsia="Calibri" w:hAnsiTheme="minorHAnsi" w:cstheme="minorHAnsi"/>
          <w:sz w:val="22"/>
        </w:rPr>
        <w:t>to support</w:t>
      </w:r>
      <w:r w:rsidR="00811C4C" w:rsidRPr="002B3ABA">
        <w:rPr>
          <w:rFonts w:asciiTheme="minorHAnsi" w:eastAsia="Calibri" w:hAnsiTheme="minorHAnsi" w:cstheme="minorHAnsi"/>
          <w:sz w:val="22"/>
        </w:rPr>
        <w:t xml:space="preserve"> the functioning of VET systems and funding to improve the accessibility of these systems.</w:t>
      </w:r>
    </w:p>
    <w:p w14:paraId="1F32FE2C" w14:textId="1C1CE9C0" w:rsidR="00811C4C" w:rsidRPr="002B3ABA" w:rsidRDefault="00811C4C" w:rsidP="00287CD3">
      <w:pPr>
        <w:spacing w:after="0" w:line="276" w:lineRule="auto"/>
        <w:rPr>
          <w:rFonts w:asciiTheme="minorHAnsi" w:eastAsia="Calibri" w:hAnsiTheme="minorHAnsi" w:cstheme="minorHAnsi"/>
          <w:sz w:val="22"/>
        </w:rPr>
      </w:pPr>
      <w:r w:rsidRPr="002B3ABA">
        <w:rPr>
          <w:rFonts w:asciiTheme="minorHAnsi" w:eastAsia="Calibri" w:hAnsiTheme="minorHAnsi" w:cstheme="minorHAnsi"/>
          <w:sz w:val="22"/>
        </w:rPr>
        <w:t xml:space="preserve"> </w:t>
      </w:r>
    </w:p>
    <w:p w14:paraId="7D7092B1" w14:textId="48D14438" w:rsidR="00811C4C" w:rsidRPr="0027120A" w:rsidRDefault="00811C4C"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rPr>
          <w:rFonts w:asciiTheme="minorHAnsi" w:eastAsia="Calibri" w:hAnsiTheme="minorHAnsi" w:cstheme="minorHAnsi"/>
          <w:b/>
          <w:bCs/>
          <w:color w:val="FFFFFF" w:themeColor="background1"/>
          <w:sz w:val="22"/>
        </w:rPr>
      </w:pPr>
      <w:r w:rsidRPr="0027120A">
        <w:rPr>
          <w:rFonts w:asciiTheme="minorHAnsi" w:eastAsia="Calibri" w:hAnsiTheme="minorHAnsi" w:cstheme="minorHAnsi"/>
          <w:b/>
          <w:bCs/>
          <w:color w:val="FFFFFF" w:themeColor="background1"/>
          <w:sz w:val="22"/>
        </w:rPr>
        <w:t>Strategy statement 3: funding</w:t>
      </w:r>
    </w:p>
    <w:p w14:paraId="7838CE96" w14:textId="5F278B70" w:rsidR="00811C4C" w:rsidRPr="00B75066" w:rsidRDefault="00811C4C"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rPr>
          <w:rFonts w:asciiTheme="minorHAnsi" w:eastAsia="Calibri" w:hAnsiTheme="minorHAnsi" w:cstheme="minorHAnsi"/>
          <w:color w:val="215868"/>
          <w:sz w:val="22"/>
        </w:rPr>
      </w:pPr>
      <w:r w:rsidRPr="00B75066">
        <w:rPr>
          <w:rFonts w:asciiTheme="minorHAnsi" w:eastAsia="Calibri" w:hAnsiTheme="minorHAnsi" w:cstheme="minorHAnsi"/>
          <w:color w:val="215868"/>
          <w:sz w:val="22"/>
          <w:u w:val="single"/>
        </w:rPr>
        <w:t>Content:</w:t>
      </w:r>
      <w:r w:rsidRPr="00B75066">
        <w:rPr>
          <w:rFonts w:asciiTheme="minorHAnsi" w:eastAsia="Calibri" w:hAnsiTheme="minorHAnsi" w:cstheme="minorHAnsi"/>
          <w:color w:val="215868"/>
          <w:sz w:val="22"/>
        </w:rPr>
        <w:t xml:space="preserve"> t</w:t>
      </w:r>
      <w:r w:rsidR="003F5C27" w:rsidRPr="00B75066">
        <w:rPr>
          <w:rFonts w:asciiTheme="minorHAnsi" w:eastAsia="Calibri" w:hAnsiTheme="minorHAnsi" w:cstheme="minorHAnsi"/>
          <w:color w:val="215868"/>
          <w:sz w:val="22"/>
        </w:rPr>
        <w:t xml:space="preserve">he funding system needs to match better with current </w:t>
      </w:r>
      <w:r w:rsidRPr="00B75066">
        <w:rPr>
          <w:rFonts w:asciiTheme="minorHAnsi" w:eastAsia="Calibri" w:hAnsiTheme="minorHAnsi" w:cstheme="minorHAnsi"/>
          <w:color w:val="215868"/>
          <w:sz w:val="22"/>
        </w:rPr>
        <w:t xml:space="preserve">and evolving </w:t>
      </w:r>
      <w:r w:rsidR="003F5C27" w:rsidRPr="00B75066">
        <w:rPr>
          <w:rFonts w:asciiTheme="minorHAnsi" w:eastAsia="Calibri" w:hAnsiTheme="minorHAnsi" w:cstheme="minorHAnsi"/>
          <w:color w:val="215868"/>
          <w:sz w:val="22"/>
        </w:rPr>
        <w:t>skill needs (sustainability, digitalisation, bio</w:t>
      </w:r>
      <w:r w:rsidR="001B0B32" w:rsidRPr="00B75066">
        <w:rPr>
          <w:rFonts w:asciiTheme="minorHAnsi" w:eastAsia="Calibri" w:hAnsiTheme="minorHAnsi" w:cstheme="minorHAnsi"/>
          <w:color w:val="215868"/>
          <w:sz w:val="22"/>
        </w:rPr>
        <w:t>-</w:t>
      </w:r>
      <w:r w:rsidR="003F5C27" w:rsidRPr="00B75066">
        <w:rPr>
          <w:rFonts w:asciiTheme="minorHAnsi" w:eastAsia="Calibri" w:hAnsiTheme="minorHAnsi" w:cstheme="minorHAnsi"/>
          <w:color w:val="215868"/>
          <w:sz w:val="22"/>
        </w:rPr>
        <w:t>based</w:t>
      </w:r>
      <w:r w:rsidRPr="00B75066">
        <w:rPr>
          <w:rFonts w:asciiTheme="minorHAnsi" w:eastAsia="Calibri" w:hAnsiTheme="minorHAnsi" w:cstheme="minorHAnsi"/>
          <w:color w:val="215868"/>
          <w:sz w:val="22"/>
        </w:rPr>
        <w:t xml:space="preserve"> production</w:t>
      </w:r>
      <w:r w:rsidR="003F5C27" w:rsidRPr="00B75066">
        <w:rPr>
          <w:rFonts w:asciiTheme="minorHAnsi" w:eastAsia="Calibri" w:hAnsiTheme="minorHAnsi" w:cstheme="minorHAnsi"/>
          <w:color w:val="215868"/>
          <w:sz w:val="22"/>
        </w:rPr>
        <w:t>, management/</w:t>
      </w:r>
      <w:proofErr w:type="gramStart"/>
      <w:r w:rsidR="003F5C27" w:rsidRPr="00B75066">
        <w:rPr>
          <w:rFonts w:asciiTheme="minorHAnsi" w:eastAsia="Calibri" w:hAnsiTheme="minorHAnsi" w:cstheme="minorHAnsi"/>
          <w:color w:val="215868"/>
          <w:sz w:val="22"/>
        </w:rPr>
        <w:t>entrepreneurship</w:t>
      </w:r>
      <w:proofErr w:type="gramEnd"/>
      <w:r w:rsidRPr="00B75066">
        <w:rPr>
          <w:rFonts w:asciiTheme="minorHAnsi" w:eastAsia="Calibri" w:hAnsiTheme="minorHAnsi" w:cstheme="minorHAnsi"/>
          <w:color w:val="215868"/>
          <w:sz w:val="22"/>
        </w:rPr>
        <w:t xml:space="preserve"> and soft skills.)</w:t>
      </w:r>
    </w:p>
    <w:p w14:paraId="5DDA5C78" w14:textId="77777777" w:rsidR="00A20E4D" w:rsidRDefault="008D376A"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rPr>
          <w:rFonts w:asciiTheme="minorHAnsi" w:eastAsia="Calibri" w:hAnsiTheme="minorHAnsi" w:cstheme="minorHAnsi"/>
          <w:color w:val="215868"/>
          <w:sz w:val="22"/>
        </w:rPr>
      </w:pPr>
      <w:r w:rsidRPr="00B75066">
        <w:rPr>
          <w:rFonts w:asciiTheme="minorHAnsi" w:eastAsia="Calibri" w:hAnsiTheme="minorHAnsi" w:cstheme="minorHAnsi"/>
          <w:color w:val="215868"/>
          <w:sz w:val="22"/>
          <w:u w:val="single"/>
        </w:rPr>
        <w:t>Support and maintenance of the VET system</w:t>
      </w:r>
      <w:r w:rsidRPr="00B75066">
        <w:rPr>
          <w:rFonts w:asciiTheme="minorHAnsi" w:eastAsia="Calibri" w:hAnsiTheme="minorHAnsi" w:cstheme="minorHAnsi"/>
          <w:color w:val="215868"/>
          <w:sz w:val="22"/>
        </w:rPr>
        <w:t xml:space="preserve">: more permanent </w:t>
      </w:r>
      <w:r w:rsidR="00917D76" w:rsidRPr="00B75066">
        <w:rPr>
          <w:rFonts w:asciiTheme="minorHAnsi" w:eastAsia="Calibri" w:hAnsiTheme="minorHAnsi" w:cstheme="minorHAnsi"/>
          <w:color w:val="215868"/>
          <w:sz w:val="22"/>
        </w:rPr>
        <w:t xml:space="preserve">funding </w:t>
      </w:r>
      <w:r w:rsidRPr="00B75066">
        <w:rPr>
          <w:rFonts w:asciiTheme="minorHAnsi" w:eastAsia="Calibri" w:hAnsiTheme="minorHAnsi" w:cstheme="minorHAnsi"/>
          <w:color w:val="215868"/>
          <w:sz w:val="22"/>
        </w:rPr>
        <w:t xml:space="preserve">instead of project funding, funding for EU collaboration efforts (e.g. Pact for Skills), funding to enhance flexibility of education, </w:t>
      </w:r>
      <w:r w:rsidR="00312DCA" w:rsidRPr="00B75066">
        <w:rPr>
          <w:rFonts w:asciiTheme="minorHAnsi" w:eastAsia="Calibri" w:hAnsiTheme="minorHAnsi" w:cstheme="minorHAnsi"/>
          <w:color w:val="215868"/>
          <w:sz w:val="22"/>
        </w:rPr>
        <w:t xml:space="preserve">funding to enhance inclusion and equality, </w:t>
      </w:r>
      <w:r w:rsidRPr="00B75066">
        <w:rPr>
          <w:rFonts w:asciiTheme="minorHAnsi" w:eastAsia="Calibri" w:hAnsiTheme="minorHAnsi" w:cstheme="minorHAnsi"/>
          <w:color w:val="215868"/>
          <w:sz w:val="22"/>
        </w:rPr>
        <w:t>funding to support teachers, workplace</w:t>
      </w:r>
      <w:r w:rsidR="005149C8" w:rsidRPr="00B75066">
        <w:rPr>
          <w:rFonts w:asciiTheme="minorHAnsi" w:eastAsia="Calibri" w:hAnsiTheme="minorHAnsi" w:cstheme="minorHAnsi"/>
          <w:color w:val="215868"/>
          <w:sz w:val="22"/>
        </w:rPr>
        <w:t>-</w:t>
      </w:r>
      <w:r w:rsidRPr="00B75066">
        <w:rPr>
          <w:rFonts w:asciiTheme="minorHAnsi" w:eastAsia="Calibri" w:hAnsiTheme="minorHAnsi" w:cstheme="minorHAnsi"/>
          <w:color w:val="215868"/>
          <w:sz w:val="22"/>
        </w:rPr>
        <w:t xml:space="preserve">based learning, VET </w:t>
      </w:r>
      <w:proofErr w:type="gramStart"/>
      <w:r w:rsidRPr="00B75066">
        <w:rPr>
          <w:rFonts w:asciiTheme="minorHAnsi" w:eastAsia="Calibri" w:hAnsiTheme="minorHAnsi" w:cstheme="minorHAnsi"/>
          <w:color w:val="215868"/>
          <w:sz w:val="22"/>
        </w:rPr>
        <w:t>infrastructure</w:t>
      </w:r>
      <w:proofErr w:type="gramEnd"/>
      <w:r w:rsidR="00A20E4D">
        <w:rPr>
          <w:rFonts w:asciiTheme="minorHAnsi" w:eastAsia="Calibri" w:hAnsiTheme="minorHAnsi" w:cstheme="minorHAnsi"/>
          <w:color w:val="215868"/>
          <w:sz w:val="22"/>
        </w:rPr>
        <w:t xml:space="preserve"> </w:t>
      </w:r>
    </w:p>
    <w:p w14:paraId="06727657" w14:textId="60775A91" w:rsidR="008D376A" w:rsidRPr="00B75066" w:rsidRDefault="008D376A"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rPr>
          <w:rFonts w:asciiTheme="minorHAnsi" w:eastAsia="Calibri" w:hAnsiTheme="minorHAnsi" w:cstheme="minorHAnsi"/>
          <w:color w:val="215868"/>
          <w:sz w:val="22"/>
        </w:rPr>
      </w:pPr>
      <w:r w:rsidRPr="00B75066">
        <w:rPr>
          <w:rFonts w:asciiTheme="minorHAnsi" w:eastAsia="Calibri" w:hAnsiTheme="minorHAnsi" w:cstheme="minorHAnsi"/>
          <w:color w:val="215868"/>
          <w:sz w:val="22"/>
          <w:u w:val="single"/>
        </w:rPr>
        <w:lastRenderedPageBreak/>
        <w:t>Accessibility:</w:t>
      </w:r>
      <w:r w:rsidRPr="00B75066">
        <w:rPr>
          <w:rFonts w:asciiTheme="minorHAnsi" w:eastAsia="Calibri" w:hAnsiTheme="minorHAnsi" w:cstheme="minorHAnsi"/>
          <w:color w:val="215868"/>
          <w:sz w:val="22"/>
        </w:rPr>
        <w:t xml:space="preserve"> </w:t>
      </w:r>
      <w:r w:rsidR="003F5C27" w:rsidRPr="00B75066">
        <w:rPr>
          <w:rFonts w:asciiTheme="minorHAnsi" w:eastAsia="Calibri" w:hAnsiTheme="minorHAnsi" w:cstheme="minorHAnsi"/>
          <w:color w:val="215868"/>
          <w:sz w:val="22"/>
        </w:rPr>
        <w:t>the accessibility of the funding system for multiple stakeholders needs to be improved</w:t>
      </w:r>
      <w:r w:rsidRPr="00B75066">
        <w:rPr>
          <w:rFonts w:asciiTheme="minorHAnsi" w:eastAsia="Calibri" w:hAnsiTheme="minorHAnsi" w:cstheme="minorHAnsi"/>
          <w:color w:val="215868"/>
          <w:sz w:val="22"/>
        </w:rPr>
        <w:t xml:space="preserve"> through </w:t>
      </w:r>
      <w:r w:rsidR="00312DCA" w:rsidRPr="00B75066">
        <w:rPr>
          <w:rFonts w:asciiTheme="minorHAnsi" w:eastAsia="Calibri" w:hAnsiTheme="minorHAnsi" w:cstheme="minorHAnsi"/>
          <w:color w:val="215868"/>
          <w:sz w:val="22"/>
        </w:rPr>
        <w:t xml:space="preserve">more </w:t>
      </w:r>
      <w:r w:rsidRPr="00B75066">
        <w:rPr>
          <w:rFonts w:asciiTheme="minorHAnsi" w:eastAsia="Calibri" w:hAnsiTheme="minorHAnsi" w:cstheme="minorHAnsi"/>
          <w:color w:val="215868"/>
          <w:sz w:val="22"/>
        </w:rPr>
        <w:t>transparency</w:t>
      </w:r>
      <w:r w:rsidR="00312DCA" w:rsidRPr="00B75066">
        <w:rPr>
          <w:rFonts w:asciiTheme="minorHAnsi" w:eastAsia="Calibri" w:hAnsiTheme="minorHAnsi" w:cstheme="minorHAnsi"/>
          <w:color w:val="215868"/>
          <w:sz w:val="22"/>
        </w:rPr>
        <w:t xml:space="preserve"> of the funding system</w:t>
      </w:r>
      <w:r w:rsidRPr="00B75066">
        <w:rPr>
          <w:rFonts w:asciiTheme="minorHAnsi" w:eastAsia="Calibri" w:hAnsiTheme="minorHAnsi" w:cstheme="minorHAnsi"/>
          <w:color w:val="215868"/>
          <w:sz w:val="22"/>
        </w:rPr>
        <w:t>, better communication and guidance of (potential) applicants</w:t>
      </w:r>
    </w:p>
    <w:p w14:paraId="61C1B74C" w14:textId="77777777" w:rsidR="008D376A" w:rsidRPr="002B3ABA" w:rsidRDefault="008D376A" w:rsidP="00287CD3">
      <w:pPr>
        <w:spacing w:after="0" w:line="276" w:lineRule="auto"/>
        <w:rPr>
          <w:rFonts w:asciiTheme="minorHAnsi" w:eastAsia="Calibri" w:hAnsiTheme="minorHAnsi" w:cstheme="minorHAnsi"/>
          <w:sz w:val="22"/>
        </w:rPr>
      </w:pPr>
    </w:p>
    <w:p w14:paraId="6D746855" w14:textId="1A229FF4" w:rsidR="003F5C27" w:rsidRPr="002B3ABA" w:rsidRDefault="003F5C27" w:rsidP="00287CD3">
      <w:pPr>
        <w:spacing w:after="0" w:line="276" w:lineRule="auto"/>
        <w:rPr>
          <w:rFonts w:asciiTheme="minorHAnsi" w:eastAsia="Calibri" w:hAnsiTheme="minorHAnsi" w:cstheme="minorHAnsi"/>
          <w:sz w:val="22"/>
        </w:rPr>
      </w:pPr>
      <w:bookmarkStart w:id="38" w:name="_Hlk151034275"/>
      <w:r w:rsidRPr="002B3ABA">
        <w:rPr>
          <w:rFonts w:asciiTheme="minorHAnsi" w:eastAsia="Calibri" w:hAnsiTheme="minorHAnsi" w:cstheme="minorHAnsi"/>
          <w:sz w:val="22"/>
        </w:rPr>
        <w:t>Within th</w:t>
      </w:r>
      <w:r w:rsidR="008D376A" w:rsidRPr="002B3ABA">
        <w:rPr>
          <w:rFonts w:asciiTheme="minorHAnsi" w:eastAsia="Calibri" w:hAnsiTheme="minorHAnsi" w:cstheme="minorHAnsi"/>
          <w:sz w:val="22"/>
        </w:rPr>
        <w:t>ese frameworks</w:t>
      </w:r>
      <w:r w:rsidR="001B0B32"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specific requirements for the different countries and regions can be formulated.  </w:t>
      </w:r>
    </w:p>
    <w:bookmarkEnd w:id="38"/>
    <w:p w14:paraId="7BCED513" w14:textId="77777777" w:rsidR="00811C4C" w:rsidRPr="002B3ABA" w:rsidRDefault="00811C4C" w:rsidP="00287CD3">
      <w:pPr>
        <w:spacing w:after="0" w:line="276" w:lineRule="auto"/>
        <w:rPr>
          <w:rFonts w:asciiTheme="minorHAnsi" w:eastAsia="Calibri" w:hAnsiTheme="minorHAnsi" w:cstheme="minorHAnsi"/>
          <w:sz w:val="22"/>
        </w:rPr>
      </w:pPr>
    </w:p>
    <w:p w14:paraId="7D1AC93C" w14:textId="1F3262AD" w:rsidR="001B67E6" w:rsidRPr="002B3ABA" w:rsidRDefault="00016BBC" w:rsidP="00287CD3">
      <w:pPr>
        <w:pStyle w:val="Heading2"/>
        <w:numPr>
          <w:ilvl w:val="1"/>
          <w:numId w:val="42"/>
        </w:numPr>
        <w:spacing w:line="276" w:lineRule="auto"/>
      </w:pPr>
      <w:bookmarkStart w:id="39" w:name="_Toc161145980"/>
      <w:r w:rsidRPr="002B3ABA">
        <w:t>Key elements and p</w:t>
      </w:r>
      <w:r w:rsidR="001B67E6" w:rsidRPr="002B3ABA">
        <w:t xml:space="preserve">rerequisites for </w:t>
      </w:r>
      <w:r w:rsidR="001E7642" w:rsidRPr="002B3ABA">
        <w:t xml:space="preserve">future </w:t>
      </w:r>
      <w:r w:rsidR="001B67E6" w:rsidRPr="002B3ABA">
        <w:t>VET</w:t>
      </w:r>
      <w:r w:rsidR="001E7642" w:rsidRPr="002B3ABA">
        <w:t xml:space="preserve"> </w:t>
      </w:r>
      <w:r w:rsidRPr="002B3ABA">
        <w:t>programs</w:t>
      </w:r>
      <w:bookmarkEnd w:id="39"/>
      <w:r w:rsidR="001B67E6" w:rsidRPr="002B3ABA">
        <w:t xml:space="preserve"> </w:t>
      </w:r>
    </w:p>
    <w:p w14:paraId="0F8C1535" w14:textId="0E242321" w:rsidR="001E7642" w:rsidRPr="002B3ABA" w:rsidRDefault="008D376A"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In </w:t>
      </w:r>
      <w:r w:rsidR="001E7642" w:rsidRPr="002B3ABA">
        <w:rPr>
          <w:rFonts w:asciiTheme="minorHAnsi" w:hAnsiTheme="minorHAnsi" w:cstheme="minorHAnsi"/>
          <w:sz w:val="22"/>
        </w:rPr>
        <w:t>this study</w:t>
      </w:r>
      <w:r w:rsidR="00016BBC" w:rsidRPr="002B3ABA">
        <w:rPr>
          <w:rFonts w:asciiTheme="minorHAnsi" w:hAnsiTheme="minorHAnsi" w:cstheme="minorHAnsi"/>
          <w:sz w:val="22"/>
        </w:rPr>
        <w:t xml:space="preserve"> (first stage questionnaire and second stage of the study)</w:t>
      </w:r>
      <w:r w:rsidR="00543AF3" w:rsidRPr="002B3ABA">
        <w:rPr>
          <w:rFonts w:asciiTheme="minorHAnsi" w:hAnsiTheme="minorHAnsi" w:cstheme="minorHAnsi"/>
          <w:sz w:val="22"/>
        </w:rPr>
        <w:t>,</w:t>
      </w:r>
      <w:r w:rsidR="00016BBC" w:rsidRPr="002B3ABA">
        <w:rPr>
          <w:rFonts w:asciiTheme="minorHAnsi" w:hAnsiTheme="minorHAnsi" w:cstheme="minorHAnsi"/>
          <w:sz w:val="22"/>
        </w:rPr>
        <w:t xml:space="preserve"> </w:t>
      </w:r>
      <w:r w:rsidR="001E7642" w:rsidRPr="002B3ABA">
        <w:rPr>
          <w:rFonts w:asciiTheme="minorHAnsi" w:hAnsiTheme="minorHAnsi" w:cstheme="minorHAnsi"/>
          <w:sz w:val="22"/>
        </w:rPr>
        <w:t xml:space="preserve">key elements and prerequisites for the development of future agri-food and forestry VET </w:t>
      </w:r>
      <w:r w:rsidR="00016BBC" w:rsidRPr="002B3ABA">
        <w:rPr>
          <w:rFonts w:asciiTheme="minorHAnsi" w:hAnsiTheme="minorHAnsi" w:cstheme="minorHAnsi"/>
          <w:sz w:val="22"/>
        </w:rPr>
        <w:t>programs</w:t>
      </w:r>
      <w:r w:rsidR="001E7642" w:rsidRPr="002B3ABA">
        <w:rPr>
          <w:rFonts w:asciiTheme="minorHAnsi" w:hAnsiTheme="minorHAnsi" w:cstheme="minorHAnsi"/>
          <w:sz w:val="22"/>
        </w:rPr>
        <w:t xml:space="preserve"> were identified.</w:t>
      </w:r>
      <w:r w:rsidR="00016BBC" w:rsidRPr="002B3ABA">
        <w:rPr>
          <w:rFonts w:asciiTheme="minorHAnsi" w:hAnsiTheme="minorHAnsi" w:cstheme="minorHAnsi"/>
          <w:sz w:val="22"/>
        </w:rPr>
        <w:t xml:space="preserve"> </w:t>
      </w:r>
    </w:p>
    <w:p w14:paraId="3464082A" w14:textId="2CBA5FC9" w:rsidR="00505CC8" w:rsidRPr="0027120A" w:rsidRDefault="001E7642"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hAnsiTheme="minorHAnsi" w:cstheme="minorHAnsi"/>
          <w:b/>
          <w:bCs/>
          <w:color w:val="FFFFFF" w:themeColor="background1"/>
          <w:sz w:val="22"/>
        </w:rPr>
      </w:pPr>
      <w:r w:rsidRPr="0027120A">
        <w:rPr>
          <w:rFonts w:asciiTheme="minorHAnsi" w:hAnsiTheme="minorHAnsi" w:cstheme="minorHAnsi"/>
          <w:b/>
          <w:bCs/>
          <w:color w:val="FFFFFF" w:themeColor="background1"/>
          <w:sz w:val="22"/>
        </w:rPr>
        <w:t xml:space="preserve">Strategy </w:t>
      </w:r>
      <w:r w:rsidR="00F74B21" w:rsidRPr="0027120A">
        <w:rPr>
          <w:rFonts w:asciiTheme="minorHAnsi" w:hAnsiTheme="minorHAnsi" w:cstheme="minorHAnsi"/>
          <w:b/>
          <w:bCs/>
          <w:color w:val="FFFFFF" w:themeColor="background1"/>
          <w:sz w:val="22"/>
        </w:rPr>
        <w:t>statement</w:t>
      </w:r>
      <w:r w:rsidRPr="0027120A">
        <w:rPr>
          <w:rFonts w:asciiTheme="minorHAnsi" w:hAnsiTheme="minorHAnsi" w:cstheme="minorHAnsi"/>
          <w:b/>
          <w:bCs/>
          <w:color w:val="FFFFFF" w:themeColor="background1"/>
          <w:sz w:val="22"/>
        </w:rPr>
        <w:t xml:space="preserve"> 4</w:t>
      </w:r>
      <w:r w:rsidR="00016BBC" w:rsidRPr="0027120A">
        <w:rPr>
          <w:rFonts w:asciiTheme="minorHAnsi" w:hAnsiTheme="minorHAnsi" w:cstheme="minorHAnsi"/>
          <w:b/>
          <w:bCs/>
          <w:color w:val="FFFFFF" w:themeColor="background1"/>
          <w:sz w:val="22"/>
        </w:rPr>
        <w:t>: key elements and prerequisites for future VET programs</w:t>
      </w:r>
      <w:r w:rsidRPr="0027120A">
        <w:rPr>
          <w:rFonts w:asciiTheme="minorHAnsi" w:hAnsiTheme="minorHAnsi" w:cstheme="minorHAnsi"/>
          <w:b/>
          <w:bCs/>
          <w:color w:val="FFFFFF" w:themeColor="background1"/>
          <w:sz w:val="22"/>
        </w:rPr>
        <w:t xml:space="preserve"> </w:t>
      </w:r>
    </w:p>
    <w:p w14:paraId="16381C0D" w14:textId="721E905E" w:rsidR="009B32ED" w:rsidRPr="00766C98" w:rsidRDefault="009B32ED"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attention to lifelong learning should be further enforced. There is the tendency described by (</w:t>
      </w:r>
      <w:proofErr w:type="spellStart"/>
      <w:r w:rsidRPr="00766C98">
        <w:rPr>
          <w:rFonts w:asciiTheme="minorHAnsi" w:hAnsiTheme="minorHAnsi" w:cstheme="minorHAnsi"/>
          <w:color w:val="215868"/>
          <w:sz w:val="22"/>
        </w:rPr>
        <w:t>Cedefop</w:t>
      </w:r>
      <w:proofErr w:type="spellEnd"/>
      <w:r w:rsidRPr="00766C98">
        <w:rPr>
          <w:rFonts w:asciiTheme="minorHAnsi" w:hAnsiTheme="minorHAnsi" w:cstheme="minorHAnsi"/>
          <w:color w:val="215868"/>
          <w:sz w:val="22"/>
        </w:rPr>
        <w:t>, 2022f) that boundaries between IVET and CVET are increasingly blurring. In this regard, micro credentials may further influence the integration of IVET and CVET</w:t>
      </w:r>
      <w:r w:rsidR="00917D76" w:rsidRPr="00766C98">
        <w:rPr>
          <w:rFonts w:asciiTheme="minorHAnsi" w:hAnsiTheme="minorHAnsi" w:cstheme="minorHAnsi"/>
          <w:color w:val="215868"/>
          <w:sz w:val="22"/>
        </w:rPr>
        <w:t>.</w:t>
      </w:r>
      <w:r w:rsidRPr="00766C98">
        <w:rPr>
          <w:rFonts w:asciiTheme="minorHAnsi" w:hAnsiTheme="minorHAnsi" w:cstheme="minorHAnsi"/>
          <w:color w:val="215868"/>
          <w:sz w:val="22"/>
        </w:rPr>
        <w:t xml:space="preserve"> </w:t>
      </w:r>
    </w:p>
    <w:p w14:paraId="2075F674" w14:textId="697DB290" w:rsidR="00505CC8" w:rsidRPr="00766C98" w:rsidRDefault="00505CC8"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 xml:space="preserve">in </w:t>
      </w:r>
      <w:r w:rsidR="001B0B32" w:rsidRPr="00766C98">
        <w:rPr>
          <w:rFonts w:asciiTheme="minorHAnsi" w:hAnsiTheme="minorHAnsi" w:cstheme="minorHAnsi"/>
          <w:color w:val="215868"/>
          <w:sz w:val="22"/>
        </w:rPr>
        <w:t xml:space="preserve">training of </w:t>
      </w:r>
      <w:r w:rsidRPr="00766C98">
        <w:rPr>
          <w:rFonts w:asciiTheme="minorHAnsi" w:hAnsiTheme="minorHAnsi" w:cstheme="minorHAnsi"/>
          <w:color w:val="215868"/>
          <w:sz w:val="22"/>
        </w:rPr>
        <w:t xml:space="preserve">management/entrepreneurship and soft/transversal skills, besides </w:t>
      </w:r>
      <w:r w:rsidR="001B0B32" w:rsidRPr="00766C98">
        <w:rPr>
          <w:rFonts w:asciiTheme="minorHAnsi" w:hAnsiTheme="minorHAnsi" w:cstheme="minorHAnsi"/>
          <w:color w:val="215868"/>
          <w:sz w:val="22"/>
        </w:rPr>
        <w:t xml:space="preserve">to </w:t>
      </w:r>
      <w:r w:rsidRPr="00766C98">
        <w:rPr>
          <w:rFonts w:asciiTheme="minorHAnsi" w:hAnsiTheme="minorHAnsi" w:cstheme="minorHAnsi"/>
          <w:color w:val="215868"/>
          <w:sz w:val="22"/>
        </w:rPr>
        <w:t>general business planning and management skills</w:t>
      </w:r>
      <w:r w:rsidR="001B0B32" w:rsidRPr="00766C98">
        <w:rPr>
          <w:rFonts w:asciiTheme="minorHAnsi" w:hAnsiTheme="minorHAnsi" w:cstheme="minorHAnsi"/>
          <w:color w:val="215868"/>
          <w:sz w:val="22"/>
        </w:rPr>
        <w:t>,</w:t>
      </w:r>
      <w:r w:rsidRPr="00766C98">
        <w:rPr>
          <w:rFonts w:asciiTheme="minorHAnsi" w:hAnsiTheme="minorHAnsi" w:cstheme="minorHAnsi"/>
          <w:color w:val="215868"/>
          <w:sz w:val="22"/>
        </w:rPr>
        <w:t xml:space="preserve"> key attention should be given to relational skills.</w:t>
      </w:r>
    </w:p>
    <w:p w14:paraId="687C903D" w14:textId="221A6ECB" w:rsidR="00505CC8" w:rsidRPr="00766C98" w:rsidRDefault="00505CC8"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 xml:space="preserve">working practices </w:t>
      </w:r>
      <w:r w:rsidR="005B5412" w:rsidRPr="00766C98">
        <w:rPr>
          <w:rFonts w:asciiTheme="minorHAnsi" w:hAnsiTheme="minorHAnsi" w:cstheme="minorHAnsi"/>
          <w:color w:val="215868"/>
          <w:sz w:val="22"/>
        </w:rPr>
        <w:t xml:space="preserve">and work-based training </w:t>
      </w:r>
      <w:r w:rsidRPr="00766C98">
        <w:rPr>
          <w:rFonts w:asciiTheme="minorHAnsi" w:hAnsiTheme="minorHAnsi" w:cstheme="minorHAnsi"/>
          <w:color w:val="215868"/>
          <w:sz w:val="22"/>
        </w:rPr>
        <w:t xml:space="preserve">are essential for most training programs. This </w:t>
      </w:r>
      <w:proofErr w:type="gramStart"/>
      <w:r w:rsidRPr="00766C98">
        <w:rPr>
          <w:rFonts w:asciiTheme="minorHAnsi" w:hAnsiTheme="minorHAnsi" w:cstheme="minorHAnsi"/>
          <w:color w:val="215868"/>
          <w:sz w:val="22"/>
        </w:rPr>
        <w:t>in particular holds</w:t>
      </w:r>
      <w:proofErr w:type="gramEnd"/>
      <w:r w:rsidRPr="00766C98">
        <w:rPr>
          <w:rFonts w:asciiTheme="minorHAnsi" w:hAnsiTheme="minorHAnsi" w:cstheme="minorHAnsi"/>
          <w:color w:val="215868"/>
          <w:sz w:val="22"/>
        </w:rPr>
        <w:t xml:space="preserve"> for the more technical skills, although typical skills to communicate and collaborate with other functions also do need practical experience and guidance by company mentors. </w:t>
      </w:r>
    </w:p>
    <w:p w14:paraId="0DB654AC" w14:textId="77777777" w:rsidR="00505CC8" w:rsidRPr="00766C98" w:rsidRDefault="00505CC8"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 xml:space="preserve">in the design of new courses an optimal balance between online education (e.g. flipped classroom), face-to-face education, and in-company practice should be strived for. </w:t>
      </w:r>
    </w:p>
    <w:p w14:paraId="26DAFC2A" w14:textId="4461D1B8" w:rsidR="00505CC8" w:rsidRPr="00766C98" w:rsidRDefault="00505CC8"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 xml:space="preserve">besides the necessity to improve internet access and access to computer equipment across Europe basic digitalisation training courses should be developed throughout Europe.  </w:t>
      </w:r>
    </w:p>
    <w:p w14:paraId="3A089B25" w14:textId="50DF70E9" w:rsidR="00505CC8" w:rsidRPr="00766C98" w:rsidRDefault="00505CC8"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 xml:space="preserve">under-privileged groups, low-income workers and migrants need financial support and advice to access training. </w:t>
      </w:r>
    </w:p>
    <w:p w14:paraId="153C5BE4" w14:textId="432B1963" w:rsidR="001E7642" w:rsidRPr="00766C98" w:rsidRDefault="00505CC8"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 xml:space="preserve">gender issues should be pre-assessed, </w:t>
      </w:r>
      <w:proofErr w:type="gramStart"/>
      <w:r w:rsidRPr="00766C98">
        <w:rPr>
          <w:rFonts w:asciiTheme="minorHAnsi" w:hAnsiTheme="minorHAnsi" w:cstheme="minorHAnsi"/>
          <w:color w:val="215868"/>
          <w:sz w:val="22"/>
        </w:rPr>
        <w:t>in particular in</w:t>
      </w:r>
      <w:proofErr w:type="gramEnd"/>
      <w:r w:rsidRPr="00766C98">
        <w:rPr>
          <w:rFonts w:asciiTheme="minorHAnsi" w:hAnsiTheme="minorHAnsi" w:cstheme="minorHAnsi"/>
          <w:color w:val="215868"/>
          <w:sz w:val="22"/>
        </w:rPr>
        <w:t xml:space="preserve"> training for tasks that </w:t>
      </w:r>
      <w:r w:rsidR="001B0B32" w:rsidRPr="00766C98">
        <w:rPr>
          <w:rFonts w:asciiTheme="minorHAnsi" w:hAnsiTheme="minorHAnsi" w:cstheme="minorHAnsi"/>
          <w:color w:val="215868"/>
          <w:sz w:val="22"/>
        </w:rPr>
        <w:t>are</w:t>
      </w:r>
      <w:r w:rsidRPr="00766C98">
        <w:rPr>
          <w:rFonts w:asciiTheme="minorHAnsi" w:hAnsiTheme="minorHAnsi" w:cstheme="minorHAnsi"/>
          <w:color w:val="215868"/>
          <w:sz w:val="22"/>
        </w:rPr>
        <w:t xml:space="preserve"> considered ‘’masculine’’ or ‘feminine’’, and in soft skills modules. Special attention must be paid to women job returnees (upskilling)</w:t>
      </w:r>
    </w:p>
    <w:p w14:paraId="1DAA5B6C" w14:textId="6779CCAB" w:rsidR="001E7642" w:rsidRPr="00766C98" w:rsidRDefault="001E7642"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jc w:val="both"/>
        <w:rPr>
          <w:rFonts w:asciiTheme="minorHAnsi" w:hAnsiTheme="minorHAnsi" w:cstheme="minorHAnsi"/>
          <w:color w:val="215868"/>
          <w:sz w:val="22"/>
        </w:rPr>
      </w:pPr>
      <w:r w:rsidRPr="00766C98">
        <w:rPr>
          <w:rFonts w:asciiTheme="minorHAnsi" w:hAnsiTheme="minorHAnsi" w:cstheme="minorHAnsi"/>
          <w:color w:val="215868"/>
          <w:sz w:val="22"/>
        </w:rPr>
        <w:t>in the design of modules and courses</w:t>
      </w:r>
      <w:r w:rsidR="001B0B32" w:rsidRPr="00766C98">
        <w:rPr>
          <w:rFonts w:asciiTheme="minorHAnsi" w:hAnsiTheme="minorHAnsi" w:cstheme="minorHAnsi"/>
          <w:color w:val="215868"/>
          <w:sz w:val="22"/>
        </w:rPr>
        <w:t>,</w:t>
      </w:r>
      <w:r w:rsidRPr="00766C98">
        <w:rPr>
          <w:rFonts w:asciiTheme="minorHAnsi" w:hAnsiTheme="minorHAnsi" w:cstheme="minorHAnsi"/>
          <w:color w:val="215868"/>
          <w:sz w:val="22"/>
        </w:rPr>
        <w:t xml:space="preserve"> specific attention should be paid to 1. timing (align the course schedule to the trainee’s availability), 2. structure (the aim is learning for practice), 3. communication (on the benefits for the trainee), 4 funding (to enable participation financially).</w:t>
      </w:r>
    </w:p>
    <w:p w14:paraId="7C57022F" w14:textId="590CC279" w:rsidR="005B5412" w:rsidRPr="00766C98" w:rsidRDefault="009B32ED" w:rsidP="00287CD3">
      <w:pPr>
        <w:pStyle w:val="ListParagraph"/>
        <w:numPr>
          <w:ilvl w:val="0"/>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line="276" w:lineRule="auto"/>
        <w:rPr>
          <w:rFonts w:asciiTheme="minorHAnsi" w:hAnsiTheme="minorHAnsi" w:cstheme="minorHAnsi"/>
          <w:color w:val="215868"/>
          <w:sz w:val="22"/>
        </w:rPr>
      </w:pPr>
      <w:r w:rsidRPr="00766C98">
        <w:rPr>
          <w:rFonts w:asciiTheme="minorHAnsi" w:hAnsiTheme="minorHAnsi" w:cstheme="minorHAnsi"/>
          <w:color w:val="215868"/>
          <w:sz w:val="22"/>
        </w:rPr>
        <w:t xml:space="preserve">In general, trends towards the increasing importance of </w:t>
      </w:r>
      <w:proofErr w:type="gramStart"/>
      <w:r w:rsidRPr="00766C98">
        <w:rPr>
          <w:rFonts w:asciiTheme="minorHAnsi" w:hAnsiTheme="minorHAnsi" w:cstheme="minorHAnsi"/>
          <w:color w:val="215868"/>
          <w:sz w:val="22"/>
        </w:rPr>
        <w:t>high tech</w:t>
      </w:r>
      <w:proofErr w:type="gramEnd"/>
      <w:r w:rsidRPr="00766C98">
        <w:rPr>
          <w:rFonts w:asciiTheme="minorHAnsi" w:hAnsiTheme="minorHAnsi" w:cstheme="minorHAnsi"/>
          <w:color w:val="215868"/>
          <w:sz w:val="22"/>
        </w:rPr>
        <w:t xml:space="preserve"> skills, sustainability skills, and management/entrepreneurship</w:t>
      </w:r>
      <w:r w:rsidR="00312DCA" w:rsidRPr="00766C98">
        <w:rPr>
          <w:rFonts w:asciiTheme="minorHAnsi" w:hAnsiTheme="minorHAnsi" w:cstheme="minorHAnsi"/>
          <w:color w:val="215868"/>
          <w:sz w:val="22"/>
        </w:rPr>
        <w:t xml:space="preserve"> and soft</w:t>
      </w:r>
      <w:r w:rsidRPr="00766C98">
        <w:rPr>
          <w:rFonts w:asciiTheme="minorHAnsi" w:hAnsiTheme="minorHAnsi" w:cstheme="minorHAnsi"/>
          <w:color w:val="215868"/>
          <w:sz w:val="22"/>
        </w:rPr>
        <w:t xml:space="preserve"> skills converge across European countries. However, important parts of the VET training offer will be different according to specific characteristics and requirements of countries and regions. Therefore, </w:t>
      </w:r>
      <w:r w:rsidR="005B5412" w:rsidRPr="00766C98">
        <w:rPr>
          <w:rFonts w:asciiTheme="minorHAnsi" w:hAnsiTheme="minorHAnsi" w:cstheme="minorHAnsi"/>
          <w:color w:val="215868"/>
          <w:sz w:val="22"/>
        </w:rPr>
        <w:t xml:space="preserve">standardization of training modules across Europe is difficult </w:t>
      </w:r>
      <w:r w:rsidRPr="00766C98">
        <w:rPr>
          <w:rFonts w:asciiTheme="minorHAnsi" w:hAnsiTheme="minorHAnsi" w:cstheme="minorHAnsi"/>
          <w:color w:val="215868"/>
          <w:sz w:val="22"/>
        </w:rPr>
        <w:t>and t</w:t>
      </w:r>
      <w:r w:rsidR="005B5412" w:rsidRPr="00766C98">
        <w:rPr>
          <w:rFonts w:asciiTheme="minorHAnsi" w:hAnsiTheme="minorHAnsi" w:cstheme="minorHAnsi"/>
          <w:color w:val="215868"/>
          <w:sz w:val="22"/>
        </w:rPr>
        <w:t xml:space="preserve">raining standardisation possibilities should be investigated on the level of ‘’basic’’ modules and/or courses.  </w:t>
      </w:r>
    </w:p>
    <w:p w14:paraId="048D1B7C" w14:textId="01ADD043" w:rsidR="00505CC8" w:rsidRPr="002B3ABA" w:rsidRDefault="001E7642" w:rsidP="00287CD3">
      <w:pPr>
        <w:spacing w:after="0" w:line="276" w:lineRule="auto"/>
        <w:rPr>
          <w:rFonts w:asciiTheme="minorHAnsi" w:eastAsia="Calibri" w:hAnsiTheme="minorHAnsi" w:cstheme="minorHAnsi"/>
          <w:sz w:val="22"/>
        </w:rPr>
      </w:pPr>
      <w:r w:rsidRPr="002B3ABA">
        <w:rPr>
          <w:rFonts w:asciiTheme="minorHAnsi" w:eastAsia="Calibri" w:hAnsiTheme="minorHAnsi" w:cstheme="minorHAnsi"/>
          <w:sz w:val="22"/>
        </w:rPr>
        <w:t>These elements and prerequisites are largely consistent with t</w:t>
      </w:r>
      <w:r w:rsidR="00014498" w:rsidRPr="002B3ABA">
        <w:rPr>
          <w:rFonts w:asciiTheme="minorHAnsi" w:eastAsia="Calibri" w:hAnsiTheme="minorHAnsi" w:cstheme="minorHAnsi"/>
          <w:sz w:val="22"/>
        </w:rPr>
        <w:t>he EU 2020 VET Recommendation</w:t>
      </w:r>
      <w:r w:rsidRPr="002B3ABA">
        <w:rPr>
          <w:rFonts w:asciiTheme="minorHAnsi" w:eastAsia="Calibri" w:hAnsiTheme="minorHAnsi" w:cstheme="minorHAnsi"/>
          <w:sz w:val="22"/>
        </w:rPr>
        <w:t>, that</w:t>
      </w:r>
      <w:r w:rsidR="00014498" w:rsidRPr="002B3ABA">
        <w:rPr>
          <w:rFonts w:asciiTheme="minorHAnsi" w:eastAsia="Calibri" w:hAnsiTheme="minorHAnsi" w:cstheme="minorHAnsi"/>
          <w:sz w:val="22"/>
        </w:rPr>
        <w:t xml:space="preserve"> called for VET programmes to be: ‘’learner centred, offer access to face-to-face and digital or blended </w:t>
      </w:r>
      <w:r w:rsidR="00014498" w:rsidRPr="002B3ABA">
        <w:rPr>
          <w:rFonts w:asciiTheme="minorHAnsi" w:eastAsia="Calibri" w:hAnsiTheme="minorHAnsi" w:cstheme="minorHAnsi"/>
          <w:sz w:val="22"/>
        </w:rPr>
        <w:lastRenderedPageBreak/>
        <w:t>learning (and) flexible and modular pathways based on the recognition of outcomes’</w:t>
      </w:r>
      <w:proofErr w:type="gramStart"/>
      <w:r w:rsidR="00014498" w:rsidRPr="002B3ABA">
        <w:rPr>
          <w:rFonts w:asciiTheme="minorHAnsi" w:eastAsia="Calibri" w:hAnsiTheme="minorHAnsi" w:cstheme="minorHAnsi"/>
          <w:sz w:val="22"/>
        </w:rPr>
        <w:t>’(</w:t>
      </w:r>
      <w:proofErr w:type="gramEnd"/>
      <w:r w:rsidR="00014498" w:rsidRPr="002B3ABA">
        <w:rPr>
          <w:rFonts w:asciiTheme="minorHAnsi" w:eastAsia="Calibri" w:hAnsiTheme="minorHAnsi" w:cstheme="minorHAnsi"/>
          <w:sz w:val="22"/>
        </w:rPr>
        <w:t>CEDEFOP, 2022</w:t>
      </w:r>
      <w:r w:rsidR="007C0F87" w:rsidRPr="002B3ABA">
        <w:rPr>
          <w:rFonts w:asciiTheme="minorHAnsi" w:eastAsia="Calibri" w:hAnsiTheme="minorHAnsi" w:cstheme="minorHAnsi"/>
          <w:sz w:val="22"/>
        </w:rPr>
        <w:t>f</w:t>
      </w:r>
      <w:r w:rsidR="00014498" w:rsidRPr="002B3ABA">
        <w:rPr>
          <w:rFonts w:asciiTheme="minorHAnsi" w:eastAsia="Calibri" w:hAnsiTheme="minorHAnsi" w:cstheme="minorHAnsi"/>
          <w:sz w:val="22"/>
        </w:rPr>
        <w:t>)</w:t>
      </w:r>
      <w:r w:rsidR="005B5412" w:rsidRPr="002B3ABA">
        <w:rPr>
          <w:rFonts w:asciiTheme="minorHAnsi" w:eastAsia="Calibri" w:hAnsiTheme="minorHAnsi" w:cstheme="minorHAnsi"/>
          <w:sz w:val="22"/>
        </w:rPr>
        <w:t xml:space="preserve">. </w:t>
      </w:r>
    </w:p>
    <w:p w14:paraId="52EEBA94" w14:textId="77777777" w:rsidR="007D5F67" w:rsidRPr="002B3ABA" w:rsidRDefault="007D5F67" w:rsidP="00287CD3">
      <w:pPr>
        <w:spacing w:after="0" w:line="276" w:lineRule="auto"/>
        <w:jc w:val="both"/>
        <w:rPr>
          <w:rFonts w:asciiTheme="minorHAnsi" w:eastAsia="Calibri" w:hAnsiTheme="minorHAnsi" w:cstheme="minorHAnsi"/>
          <w:sz w:val="22"/>
        </w:rPr>
      </w:pPr>
    </w:p>
    <w:p w14:paraId="2CCC2607" w14:textId="4C030030" w:rsidR="001B67E6" w:rsidRPr="00324171" w:rsidRDefault="001B67E6" w:rsidP="00287CD3">
      <w:pPr>
        <w:pStyle w:val="Heading2"/>
        <w:numPr>
          <w:ilvl w:val="1"/>
          <w:numId w:val="42"/>
        </w:numPr>
        <w:spacing w:line="276" w:lineRule="auto"/>
        <w:rPr>
          <w:rFonts w:eastAsia="Calibri"/>
        </w:rPr>
      </w:pPr>
      <w:bookmarkStart w:id="40" w:name="_Toc161145981"/>
      <w:r w:rsidRPr="002B3ABA">
        <w:rPr>
          <w:rFonts w:eastAsia="Calibri"/>
        </w:rPr>
        <w:t>Governance functions</w:t>
      </w:r>
      <w:r w:rsidR="00ED46EB" w:rsidRPr="002B3ABA">
        <w:rPr>
          <w:rFonts w:eastAsia="Calibri"/>
        </w:rPr>
        <w:t xml:space="preserve"> in the future VET eco-system</w:t>
      </w:r>
      <w:bookmarkEnd w:id="40"/>
    </w:p>
    <w:p w14:paraId="02843731" w14:textId="08667AB0" w:rsidR="001B67E6" w:rsidRPr="002B3ABA" w:rsidRDefault="00312DCA"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this section w</w:t>
      </w:r>
      <w:r w:rsidR="00A25DCA" w:rsidRPr="002B3ABA">
        <w:rPr>
          <w:rFonts w:asciiTheme="minorHAnsi" w:eastAsia="Calibri" w:hAnsiTheme="minorHAnsi" w:cstheme="minorHAnsi"/>
          <w:sz w:val="22"/>
        </w:rPr>
        <w:t>e first investigate</w:t>
      </w:r>
      <w:r w:rsidR="00016BBC" w:rsidRPr="002B3ABA">
        <w:rPr>
          <w:rFonts w:asciiTheme="minorHAnsi" w:eastAsia="Calibri" w:hAnsiTheme="minorHAnsi" w:cstheme="minorHAnsi"/>
          <w:sz w:val="22"/>
        </w:rPr>
        <w:t xml:space="preserve"> the</w:t>
      </w:r>
      <w:r w:rsidR="00A25DCA" w:rsidRPr="002B3ABA">
        <w:rPr>
          <w:rFonts w:asciiTheme="minorHAnsi" w:eastAsia="Calibri" w:hAnsiTheme="minorHAnsi" w:cstheme="minorHAnsi"/>
          <w:sz w:val="22"/>
        </w:rPr>
        <w:t xml:space="preserve"> governance rationale</w:t>
      </w:r>
      <w:r w:rsidR="00016BBC" w:rsidRPr="002B3ABA">
        <w:rPr>
          <w:rFonts w:asciiTheme="minorHAnsi" w:eastAsia="Calibri" w:hAnsiTheme="minorHAnsi" w:cstheme="minorHAnsi"/>
          <w:sz w:val="22"/>
        </w:rPr>
        <w:t xml:space="preserve"> of the European skills ecosystem</w:t>
      </w:r>
      <w:r w:rsidR="00A25DCA" w:rsidRPr="002B3ABA">
        <w:rPr>
          <w:rFonts w:asciiTheme="minorHAnsi" w:eastAsia="Calibri" w:hAnsiTheme="minorHAnsi" w:cstheme="minorHAnsi"/>
          <w:sz w:val="22"/>
        </w:rPr>
        <w:t xml:space="preserve"> by referring to the well-established concepts of Exploitation and Exploration (</w:t>
      </w:r>
      <w:proofErr w:type="gramStart"/>
      <w:r w:rsidR="00A25DCA" w:rsidRPr="002B3ABA">
        <w:rPr>
          <w:rFonts w:asciiTheme="minorHAnsi" w:eastAsia="Calibri" w:hAnsiTheme="minorHAnsi" w:cstheme="minorHAnsi"/>
          <w:sz w:val="22"/>
        </w:rPr>
        <w:t>March,</w:t>
      </w:r>
      <w:proofErr w:type="gramEnd"/>
      <w:r w:rsidR="00A25DCA" w:rsidRPr="002B3ABA">
        <w:rPr>
          <w:rFonts w:asciiTheme="minorHAnsi" w:eastAsia="Calibri" w:hAnsiTheme="minorHAnsi" w:cstheme="minorHAnsi"/>
          <w:sz w:val="22"/>
        </w:rPr>
        <w:t xml:space="preserve"> 1991). Exploration of an organisation refers to redefining or adding new objectives, finding new pathways and business processes, </w:t>
      </w:r>
      <w:proofErr w:type="gramStart"/>
      <w:r w:rsidR="00A25DCA" w:rsidRPr="002B3ABA">
        <w:rPr>
          <w:rFonts w:asciiTheme="minorHAnsi" w:eastAsia="Calibri" w:hAnsiTheme="minorHAnsi" w:cstheme="minorHAnsi"/>
          <w:sz w:val="22"/>
        </w:rPr>
        <w:t>creating</w:t>
      </w:r>
      <w:proofErr w:type="gramEnd"/>
      <w:r w:rsidR="00A25DCA" w:rsidRPr="002B3ABA">
        <w:rPr>
          <w:rFonts w:asciiTheme="minorHAnsi" w:eastAsia="Calibri" w:hAnsiTheme="minorHAnsi" w:cstheme="minorHAnsi"/>
          <w:sz w:val="22"/>
        </w:rPr>
        <w:t xml:space="preserve"> or tapping into new resources. Exploitation is making efficient and effective use of the resources at hand to reach the organisation’s objectives.</w:t>
      </w:r>
      <w:r w:rsidR="00016BBC" w:rsidRPr="002B3ABA">
        <w:rPr>
          <w:rFonts w:asciiTheme="minorHAnsi" w:eastAsia="Calibri" w:hAnsiTheme="minorHAnsi" w:cstheme="minorHAnsi"/>
          <w:sz w:val="22"/>
        </w:rPr>
        <w:t xml:space="preserve"> </w:t>
      </w:r>
      <w:r w:rsidR="001B67E6" w:rsidRPr="002B3ABA">
        <w:rPr>
          <w:rFonts w:asciiTheme="minorHAnsi" w:eastAsia="Calibri" w:hAnsiTheme="minorHAnsi" w:cstheme="minorHAnsi"/>
          <w:sz w:val="22"/>
        </w:rPr>
        <w:t>Exploration can be linked to terms such as search, variation, risk taking, experimentation, play, flexibility, discovery, innovation. Exploitation to terms such as refinement, choice, production, efficiency, selection, implementation, execution.</w:t>
      </w:r>
    </w:p>
    <w:p w14:paraId="43E67E7D" w14:textId="77777777" w:rsidR="0072147E" w:rsidRPr="002B3ABA" w:rsidRDefault="0072147E" w:rsidP="00287CD3">
      <w:pPr>
        <w:spacing w:after="0" w:line="276" w:lineRule="auto"/>
        <w:jc w:val="both"/>
        <w:rPr>
          <w:rFonts w:asciiTheme="minorHAnsi" w:eastAsia="Calibri" w:hAnsiTheme="minorHAnsi" w:cstheme="minorHAnsi"/>
          <w:sz w:val="22"/>
        </w:rPr>
      </w:pPr>
    </w:p>
    <w:p w14:paraId="421D39E7" w14:textId="6891FEBD" w:rsidR="001B67E6" w:rsidRPr="002B3ABA" w:rsidRDefault="00016BBC"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relation to</w:t>
      </w:r>
      <w:r w:rsidR="00312DCA" w:rsidRPr="002B3ABA">
        <w:rPr>
          <w:rFonts w:asciiTheme="minorHAnsi" w:eastAsia="Calibri" w:hAnsiTheme="minorHAnsi" w:cstheme="minorHAnsi"/>
          <w:sz w:val="22"/>
        </w:rPr>
        <w:t xml:space="preserve"> governance of</w:t>
      </w:r>
      <w:r w:rsidRPr="002B3ABA">
        <w:rPr>
          <w:rFonts w:asciiTheme="minorHAnsi" w:eastAsia="Calibri" w:hAnsiTheme="minorHAnsi" w:cstheme="minorHAnsi"/>
          <w:sz w:val="22"/>
        </w:rPr>
        <w:t xml:space="preserve"> the skills-ecosystem</w:t>
      </w:r>
      <w:r w:rsidR="007752E6"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e</w:t>
      </w:r>
      <w:r w:rsidR="001B67E6" w:rsidRPr="002B3ABA">
        <w:rPr>
          <w:rFonts w:asciiTheme="minorHAnsi" w:eastAsia="Calibri" w:hAnsiTheme="minorHAnsi" w:cstheme="minorHAnsi"/>
          <w:sz w:val="22"/>
        </w:rPr>
        <w:t>xploitation is very much related to execution and implementation of education and training and would fit best with national and regional tasks in the skills ecosystem. Though, also at this level continu</w:t>
      </w:r>
      <w:r w:rsidRPr="002B3ABA">
        <w:rPr>
          <w:rFonts w:asciiTheme="minorHAnsi" w:eastAsia="Calibri" w:hAnsiTheme="minorHAnsi" w:cstheme="minorHAnsi"/>
          <w:sz w:val="22"/>
        </w:rPr>
        <w:t>al</w:t>
      </w:r>
      <w:r w:rsidR="001B67E6" w:rsidRPr="002B3ABA">
        <w:rPr>
          <w:rFonts w:asciiTheme="minorHAnsi" w:eastAsia="Calibri" w:hAnsiTheme="minorHAnsi" w:cstheme="minorHAnsi"/>
          <w:sz w:val="22"/>
        </w:rPr>
        <w:t xml:space="preserve"> exploration is of great importance</w:t>
      </w:r>
      <w:r w:rsidR="00312DCA" w:rsidRPr="002B3ABA">
        <w:rPr>
          <w:rFonts w:asciiTheme="minorHAnsi" w:eastAsia="Calibri" w:hAnsiTheme="minorHAnsi" w:cstheme="minorHAnsi"/>
          <w:sz w:val="22"/>
        </w:rPr>
        <w:t>,</w:t>
      </w:r>
      <w:r w:rsidR="001B67E6" w:rsidRPr="002B3ABA">
        <w:rPr>
          <w:rFonts w:asciiTheme="minorHAnsi" w:eastAsia="Calibri" w:hAnsiTheme="minorHAnsi" w:cstheme="minorHAnsi"/>
          <w:sz w:val="22"/>
        </w:rPr>
        <w:t xml:space="preserve"> in a dynamic and fast changing labour market. At EU level</w:t>
      </w:r>
      <w:r w:rsidR="00543AF3" w:rsidRPr="002B3ABA">
        <w:rPr>
          <w:rFonts w:asciiTheme="minorHAnsi" w:eastAsia="Calibri" w:hAnsiTheme="minorHAnsi" w:cstheme="minorHAnsi"/>
          <w:sz w:val="22"/>
        </w:rPr>
        <w:t>,</w:t>
      </w:r>
      <w:r w:rsidR="001B67E6" w:rsidRPr="002B3ABA">
        <w:rPr>
          <w:rFonts w:asciiTheme="minorHAnsi" w:eastAsia="Calibri" w:hAnsiTheme="minorHAnsi" w:cstheme="minorHAnsi"/>
          <w:sz w:val="22"/>
        </w:rPr>
        <w:t xml:space="preserve"> exploitation is a less obvious function, although tasks related to overall control of (efficient) use of resources and selection of EU level targets are </w:t>
      </w:r>
      <w:r w:rsidRPr="002B3ABA">
        <w:rPr>
          <w:rFonts w:asciiTheme="minorHAnsi" w:eastAsia="Calibri" w:hAnsiTheme="minorHAnsi" w:cstheme="minorHAnsi"/>
          <w:sz w:val="22"/>
        </w:rPr>
        <w:t xml:space="preserve">clear </w:t>
      </w:r>
      <w:r w:rsidR="001B67E6" w:rsidRPr="002B3ABA">
        <w:rPr>
          <w:rFonts w:asciiTheme="minorHAnsi" w:eastAsia="Calibri" w:hAnsiTheme="minorHAnsi" w:cstheme="minorHAnsi"/>
          <w:sz w:val="22"/>
        </w:rPr>
        <w:t>functions. More important roles are</w:t>
      </w:r>
      <w:r w:rsidRPr="002B3ABA">
        <w:rPr>
          <w:rFonts w:asciiTheme="minorHAnsi" w:eastAsia="Calibri" w:hAnsiTheme="minorHAnsi" w:cstheme="minorHAnsi"/>
          <w:sz w:val="22"/>
        </w:rPr>
        <w:t xml:space="preserve"> to be found</w:t>
      </w:r>
      <w:r w:rsidR="001B67E6" w:rsidRPr="002B3ABA">
        <w:rPr>
          <w:rFonts w:asciiTheme="minorHAnsi" w:eastAsia="Calibri" w:hAnsiTheme="minorHAnsi" w:cstheme="minorHAnsi"/>
          <w:sz w:val="22"/>
        </w:rPr>
        <w:t xml:space="preserve"> in the coordination of activities by facilitating </w:t>
      </w:r>
      <w:r w:rsidRPr="002B3ABA">
        <w:rPr>
          <w:rFonts w:asciiTheme="minorHAnsi" w:eastAsia="Calibri" w:hAnsiTheme="minorHAnsi" w:cstheme="minorHAnsi"/>
          <w:sz w:val="22"/>
        </w:rPr>
        <w:t>networking</w:t>
      </w:r>
      <w:r w:rsidR="001B67E6"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between stakeholders </w:t>
      </w:r>
      <w:r w:rsidR="001B67E6" w:rsidRPr="002B3ABA">
        <w:rPr>
          <w:rFonts w:asciiTheme="minorHAnsi" w:eastAsia="Calibri" w:hAnsiTheme="minorHAnsi" w:cstheme="minorHAnsi"/>
          <w:sz w:val="22"/>
        </w:rPr>
        <w:t xml:space="preserve">through </w:t>
      </w:r>
      <w:r w:rsidR="002C3283" w:rsidRPr="002B3ABA">
        <w:rPr>
          <w:rFonts w:asciiTheme="minorHAnsi" w:eastAsia="Calibri" w:hAnsiTheme="minorHAnsi" w:cstheme="minorHAnsi"/>
          <w:sz w:val="22"/>
        </w:rPr>
        <w:t xml:space="preserve">partnership and platform </w:t>
      </w:r>
      <w:r w:rsidR="001B67E6" w:rsidRPr="002B3ABA">
        <w:rPr>
          <w:rFonts w:asciiTheme="minorHAnsi" w:eastAsia="Calibri" w:hAnsiTheme="minorHAnsi" w:cstheme="minorHAnsi"/>
          <w:sz w:val="22"/>
        </w:rPr>
        <w:t xml:space="preserve">building, </w:t>
      </w:r>
      <w:r w:rsidR="002C3283" w:rsidRPr="002B3ABA">
        <w:rPr>
          <w:rFonts w:asciiTheme="minorHAnsi" w:eastAsia="Calibri" w:hAnsiTheme="minorHAnsi" w:cstheme="minorHAnsi"/>
          <w:sz w:val="22"/>
        </w:rPr>
        <w:t xml:space="preserve">and </w:t>
      </w:r>
      <w:r w:rsidR="001B67E6" w:rsidRPr="002B3ABA">
        <w:rPr>
          <w:rFonts w:asciiTheme="minorHAnsi" w:eastAsia="Calibri" w:hAnsiTheme="minorHAnsi" w:cstheme="minorHAnsi"/>
          <w:sz w:val="22"/>
        </w:rPr>
        <w:t>to organize interactions between actors,</w:t>
      </w:r>
      <w:r w:rsidR="002C3283" w:rsidRPr="002B3ABA">
        <w:rPr>
          <w:rFonts w:asciiTheme="minorHAnsi" w:eastAsia="Calibri" w:hAnsiTheme="minorHAnsi" w:cstheme="minorHAnsi"/>
          <w:sz w:val="22"/>
        </w:rPr>
        <w:t xml:space="preserve"> e.g. for</w:t>
      </w:r>
      <w:r w:rsidR="001B67E6" w:rsidRPr="002B3ABA">
        <w:rPr>
          <w:rFonts w:asciiTheme="minorHAnsi" w:eastAsia="Calibri" w:hAnsiTheme="minorHAnsi" w:cstheme="minorHAnsi"/>
          <w:sz w:val="22"/>
        </w:rPr>
        <w:t xml:space="preserve"> the dissemination of best practices</w:t>
      </w:r>
      <w:r w:rsidR="002C3283" w:rsidRPr="002B3ABA">
        <w:rPr>
          <w:rFonts w:asciiTheme="minorHAnsi" w:eastAsia="Calibri" w:hAnsiTheme="minorHAnsi" w:cstheme="minorHAnsi"/>
          <w:sz w:val="22"/>
        </w:rPr>
        <w:t xml:space="preserve"> or for j</w:t>
      </w:r>
      <w:r w:rsidR="001B67E6" w:rsidRPr="002B3ABA">
        <w:rPr>
          <w:rFonts w:asciiTheme="minorHAnsi" w:eastAsia="Calibri" w:hAnsiTheme="minorHAnsi" w:cstheme="minorHAnsi"/>
          <w:sz w:val="22"/>
        </w:rPr>
        <w:t xml:space="preserve">oint reflection and support of innovation.   </w:t>
      </w:r>
    </w:p>
    <w:p w14:paraId="7F37C0B2" w14:textId="77777777" w:rsidR="00A25DCA" w:rsidRPr="002B3ABA" w:rsidRDefault="00A25DCA" w:rsidP="00287CD3">
      <w:pPr>
        <w:spacing w:after="0" w:line="276" w:lineRule="auto"/>
        <w:jc w:val="both"/>
        <w:rPr>
          <w:rFonts w:asciiTheme="minorHAnsi" w:eastAsia="Calibri" w:hAnsiTheme="minorHAnsi" w:cstheme="minorHAnsi"/>
          <w:sz w:val="22"/>
        </w:rPr>
      </w:pPr>
    </w:p>
    <w:p w14:paraId="12C66835" w14:textId="0A5DA88E" w:rsidR="008B530A" w:rsidRPr="002B3ABA" w:rsidRDefault="008B530A"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Key </w:t>
      </w:r>
      <w:proofErr w:type="gramStart"/>
      <w:r w:rsidRPr="002B3ABA">
        <w:rPr>
          <w:rFonts w:asciiTheme="minorHAnsi" w:eastAsia="Calibri" w:hAnsiTheme="minorHAnsi" w:cstheme="minorHAnsi"/>
          <w:sz w:val="22"/>
        </w:rPr>
        <w:t>with regard to</w:t>
      </w:r>
      <w:proofErr w:type="gramEnd"/>
      <w:r w:rsidRPr="002B3ABA">
        <w:rPr>
          <w:rFonts w:asciiTheme="minorHAnsi" w:eastAsia="Calibri" w:hAnsiTheme="minorHAnsi" w:cstheme="minorHAnsi"/>
          <w:sz w:val="22"/>
        </w:rPr>
        <w:t xml:space="preserve"> the governance functions is that their ultimate objective is to support design, development and implementation of a VET ecosystem on the ground, i.e. at regional and local level. Thereby, the requirements at the local/regional level should be leading for any organisational function at both EU and country level. </w:t>
      </w:r>
    </w:p>
    <w:p w14:paraId="60986682" w14:textId="77777777" w:rsidR="008B530A" w:rsidRPr="002B3ABA" w:rsidRDefault="008B530A" w:rsidP="00287CD3">
      <w:pPr>
        <w:spacing w:after="0" w:line="276" w:lineRule="auto"/>
        <w:jc w:val="both"/>
        <w:rPr>
          <w:rFonts w:asciiTheme="minorHAnsi" w:eastAsia="Calibri" w:hAnsiTheme="minorHAnsi" w:cstheme="minorHAnsi"/>
          <w:sz w:val="22"/>
        </w:rPr>
      </w:pPr>
    </w:p>
    <w:p w14:paraId="2E3C5CB3" w14:textId="1F177F5E" w:rsidR="007B64C0" w:rsidRPr="0027120A" w:rsidRDefault="007B64C0"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27120A">
        <w:rPr>
          <w:rFonts w:asciiTheme="minorHAnsi" w:eastAsia="Calibri" w:hAnsiTheme="minorHAnsi" w:cstheme="minorHAnsi"/>
          <w:b/>
          <w:bCs/>
          <w:color w:val="FFFFFF" w:themeColor="background1"/>
          <w:sz w:val="22"/>
        </w:rPr>
        <w:t xml:space="preserve">Strategy </w:t>
      </w:r>
      <w:r w:rsidR="00F74B21" w:rsidRPr="0027120A">
        <w:rPr>
          <w:rFonts w:asciiTheme="minorHAnsi" w:eastAsia="Calibri" w:hAnsiTheme="minorHAnsi" w:cstheme="minorHAnsi"/>
          <w:b/>
          <w:bCs/>
          <w:color w:val="FFFFFF" w:themeColor="background1"/>
          <w:sz w:val="22"/>
        </w:rPr>
        <w:t>statement</w:t>
      </w:r>
      <w:r w:rsidRPr="0027120A">
        <w:rPr>
          <w:rFonts w:asciiTheme="minorHAnsi" w:eastAsia="Calibri" w:hAnsiTheme="minorHAnsi" w:cstheme="minorHAnsi"/>
          <w:b/>
          <w:bCs/>
          <w:color w:val="FFFFFF" w:themeColor="background1"/>
          <w:sz w:val="22"/>
        </w:rPr>
        <w:t xml:space="preserve"> 5</w:t>
      </w:r>
      <w:r w:rsidR="007852EA" w:rsidRPr="0027120A">
        <w:rPr>
          <w:rFonts w:asciiTheme="minorHAnsi" w:eastAsia="Calibri" w:hAnsiTheme="minorHAnsi" w:cstheme="minorHAnsi"/>
          <w:b/>
          <w:bCs/>
          <w:color w:val="FFFFFF" w:themeColor="background1"/>
          <w:sz w:val="22"/>
        </w:rPr>
        <w:t>:</w:t>
      </w:r>
      <w:r w:rsidRPr="0027120A">
        <w:rPr>
          <w:rFonts w:asciiTheme="minorHAnsi" w:eastAsia="Calibri" w:hAnsiTheme="minorHAnsi" w:cstheme="minorHAnsi"/>
          <w:b/>
          <w:bCs/>
          <w:color w:val="FFFFFF" w:themeColor="background1"/>
          <w:sz w:val="22"/>
        </w:rPr>
        <w:t xml:space="preserve"> </w:t>
      </w:r>
      <w:r w:rsidR="00022F89" w:rsidRPr="0027120A">
        <w:rPr>
          <w:rFonts w:asciiTheme="minorHAnsi" w:eastAsia="Calibri" w:hAnsiTheme="minorHAnsi" w:cstheme="minorHAnsi"/>
          <w:b/>
          <w:bCs/>
          <w:color w:val="FFFFFF" w:themeColor="background1"/>
          <w:sz w:val="22"/>
        </w:rPr>
        <w:t>key g</w:t>
      </w:r>
      <w:r w:rsidRPr="0027120A">
        <w:rPr>
          <w:rFonts w:asciiTheme="minorHAnsi" w:eastAsia="Calibri" w:hAnsiTheme="minorHAnsi" w:cstheme="minorHAnsi"/>
          <w:b/>
          <w:bCs/>
          <w:color w:val="FFFFFF" w:themeColor="background1"/>
          <w:sz w:val="22"/>
        </w:rPr>
        <w:t xml:space="preserve">overnance </w:t>
      </w:r>
      <w:r w:rsidR="00022F89" w:rsidRPr="0027120A">
        <w:rPr>
          <w:rFonts w:asciiTheme="minorHAnsi" w:eastAsia="Calibri" w:hAnsiTheme="minorHAnsi" w:cstheme="minorHAnsi"/>
          <w:b/>
          <w:bCs/>
          <w:color w:val="FFFFFF" w:themeColor="background1"/>
          <w:sz w:val="22"/>
        </w:rPr>
        <w:t>functions in</w:t>
      </w:r>
      <w:r w:rsidRPr="0027120A">
        <w:rPr>
          <w:rFonts w:asciiTheme="minorHAnsi" w:eastAsia="Calibri" w:hAnsiTheme="minorHAnsi" w:cstheme="minorHAnsi"/>
          <w:b/>
          <w:bCs/>
          <w:color w:val="FFFFFF" w:themeColor="background1"/>
          <w:sz w:val="22"/>
        </w:rPr>
        <w:t xml:space="preserve"> the European VET eco-system</w:t>
      </w:r>
    </w:p>
    <w:p w14:paraId="22289D1C" w14:textId="4A3A3A90" w:rsidR="005755F9" w:rsidRPr="00766C98" w:rsidRDefault="00CA0172"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u w:val="single"/>
        </w:rPr>
        <w:t xml:space="preserve">EU-level </w:t>
      </w:r>
      <w:r w:rsidR="005755F9" w:rsidRPr="00766C98">
        <w:rPr>
          <w:rFonts w:asciiTheme="minorHAnsi" w:eastAsia="Calibri" w:hAnsiTheme="minorHAnsi" w:cstheme="minorHAnsi"/>
          <w:color w:val="215868"/>
          <w:sz w:val="22"/>
          <w:u w:val="single"/>
        </w:rPr>
        <w:t xml:space="preserve">key </w:t>
      </w:r>
      <w:r w:rsidRPr="00766C98">
        <w:rPr>
          <w:rFonts w:asciiTheme="minorHAnsi" w:eastAsia="Calibri" w:hAnsiTheme="minorHAnsi" w:cstheme="minorHAnsi"/>
          <w:color w:val="215868"/>
          <w:sz w:val="22"/>
          <w:u w:val="single"/>
        </w:rPr>
        <w:t>functions:</w:t>
      </w:r>
      <w:r w:rsidRPr="00766C98">
        <w:rPr>
          <w:rFonts w:asciiTheme="minorHAnsi" w:eastAsia="Calibri" w:hAnsiTheme="minorHAnsi" w:cstheme="minorHAnsi"/>
          <w:color w:val="215868"/>
          <w:sz w:val="22"/>
        </w:rPr>
        <w:t xml:space="preserve"> exploration and </w:t>
      </w:r>
      <w:proofErr w:type="gramStart"/>
      <w:r w:rsidRPr="00766C98">
        <w:rPr>
          <w:rFonts w:asciiTheme="minorHAnsi" w:eastAsia="Calibri" w:hAnsiTheme="minorHAnsi" w:cstheme="minorHAnsi"/>
          <w:color w:val="215868"/>
          <w:sz w:val="22"/>
        </w:rPr>
        <w:t>high level</w:t>
      </w:r>
      <w:proofErr w:type="gramEnd"/>
      <w:r w:rsidRPr="00766C98">
        <w:rPr>
          <w:rFonts w:asciiTheme="minorHAnsi" w:eastAsia="Calibri" w:hAnsiTheme="minorHAnsi" w:cstheme="minorHAnsi"/>
          <w:color w:val="215868"/>
          <w:sz w:val="22"/>
        </w:rPr>
        <w:t xml:space="preserve"> exploitation </w:t>
      </w:r>
    </w:p>
    <w:p w14:paraId="1B83C342" w14:textId="1AA2C29F" w:rsidR="005755F9"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w:t>
      </w:r>
      <w:r w:rsidR="00CA0172" w:rsidRPr="00766C98">
        <w:rPr>
          <w:rFonts w:asciiTheme="minorHAnsi" w:eastAsia="Calibri" w:hAnsiTheme="minorHAnsi" w:cstheme="minorHAnsi"/>
          <w:color w:val="215868"/>
          <w:sz w:val="22"/>
        </w:rPr>
        <w:t xml:space="preserve">Networking for </w:t>
      </w:r>
      <w:r w:rsidR="002229BF" w:rsidRPr="00766C98">
        <w:rPr>
          <w:rFonts w:asciiTheme="minorHAnsi" w:eastAsia="Calibri" w:hAnsiTheme="minorHAnsi" w:cstheme="minorHAnsi"/>
          <w:color w:val="215868"/>
          <w:sz w:val="22"/>
        </w:rPr>
        <w:t xml:space="preserve">coordination of EU level VET organisations and </w:t>
      </w:r>
      <w:r w:rsidR="00CA0172" w:rsidRPr="00766C98">
        <w:rPr>
          <w:rFonts w:asciiTheme="minorHAnsi" w:eastAsia="Calibri" w:hAnsiTheme="minorHAnsi" w:cstheme="minorHAnsi"/>
          <w:i/>
          <w:iCs/>
          <w:color w:val="215868"/>
          <w:sz w:val="22"/>
        </w:rPr>
        <w:t>strategic</w:t>
      </w:r>
      <w:r w:rsidR="00CA0172" w:rsidRPr="00766C98">
        <w:rPr>
          <w:rFonts w:asciiTheme="minorHAnsi" w:eastAsia="Calibri" w:hAnsiTheme="minorHAnsi" w:cstheme="minorHAnsi"/>
          <w:color w:val="215868"/>
          <w:sz w:val="22"/>
        </w:rPr>
        <w:t xml:space="preserve"> partnerships between multiple stakeholders at EU level</w:t>
      </w:r>
      <w:r w:rsidR="00801B6D" w:rsidRPr="00766C98">
        <w:rPr>
          <w:rFonts w:asciiTheme="minorHAnsi" w:eastAsia="Calibri" w:hAnsiTheme="minorHAnsi" w:cstheme="minorHAnsi"/>
          <w:color w:val="215868"/>
          <w:sz w:val="22"/>
        </w:rPr>
        <w:t>. Support of policy making efforts</w:t>
      </w:r>
    </w:p>
    <w:p w14:paraId="2896DD13" w14:textId="1181D385" w:rsidR="005755F9"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w:t>
      </w:r>
      <w:r w:rsidR="00CA0172" w:rsidRPr="00766C98">
        <w:rPr>
          <w:rFonts w:asciiTheme="minorHAnsi" w:eastAsia="Calibri" w:hAnsiTheme="minorHAnsi" w:cstheme="minorHAnsi"/>
          <w:color w:val="215868"/>
          <w:sz w:val="22"/>
        </w:rPr>
        <w:t>E</w:t>
      </w:r>
      <w:r w:rsidR="00917D76" w:rsidRPr="00766C98">
        <w:rPr>
          <w:rFonts w:asciiTheme="minorHAnsi" w:eastAsia="Calibri" w:hAnsiTheme="minorHAnsi" w:cstheme="minorHAnsi"/>
          <w:color w:val="215868"/>
          <w:sz w:val="22"/>
        </w:rPr>
        <w:t>U</w:t>
      </w:r>
      <w:r w:rsidR="00CA0172" w:rsidRPr="00766C98">
        <w:rPr>
          <w:rFonts w:asciiTheme="minorHAnsi" w:eastAsia="Calibri" w:hAnsiTheme="minorHAnsi" w:cstheme="minorHAnsi"/>
          <w:color w:val="215868"/>
          <w:sz w:val="22"/>
        </w:rPr>
        <w:t xml:space="preserve"> level </w:t>
      </w:r>
      <w:r w:rsidR="00CA0172" w:rsidRPr="00766C98">
        <w:rPr>
          <w:rFonts w:asciiTheme="minorHAnsi" w:eastAsia="Calibri" w:hAnsiTheme="minorHAnsi" w:cstheme="minorHAnsi"/>
          <w:i/>
          <w:iCs/>
          <w:color w:val="215868"/>
          <w:sz w:val="22"/>
        </w:rPr>
        <w:t>coordination</w:t>
      </w:r>
      <w:r w:rsidR="00CA0172" w:rsidRPr="00766C98">
        <w:rPr>
          <w:rFonts w:asciiTheme="minorHAnsi" w:eastAsia="Calibri" w:hAnsiTheme="minorHAnsi" w:cstheme="minorHAnsi"/>
          <w:color w:val="215868"/>
          <w:sz w:val="22"/>
        </w:rPr>
        <w:t xml:space="preserve"> of exchange of best practices and tools </w:t>
      </w:r>
    </w:p>
    <w:p w14:paraId="153182D9" w14:textId="4617FAD2" w:rsidR="005755F9"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w:t>
      </w:r>
      <w:r w:rsidRPr="00766C98">
        <w:rPr>
          <w:rFonts w:asciiTheme="minorHAnsi" w:eastAsia="Calibri" w:hAnsiTheme="minorHAnsi" w:cstheme="minorHAnsi"/>
          <w:i/>
          <w:iCs/>
          <w:color w:val="215868"/>
          <w:sz w:val="22"/>
        </w:rPr>
        <w:t>Pact for skills</w:t>
      </w:r>
      <w:r w:rsidRPr="00766C98">
        <w:rPr>
          <w:rFonts w:asciiTheme="minorHAnsi" w:eastAsia="Calibri" w:hAnsiTheme="minorHAnsi" w:cstheme="minorHAnsi"/>
          <w:color w:val="215868"/>
          <w:sz w:val="22"/>
        </w:rPr>
        <w:t xml:space="preserve"> development, s</w:t>
      </w:r>
      <w:r w:rsidR="00CA0172" w:rsidRPr="00766C98">
        <w:rPr>
          <w:rFonts w:asciiTheme="minorHAnsi" w:eastAsia="Calibri" w:hAnsiTheme="minorHAnsi" w:cstheme="minorHAnsi"/>
          <w:color w:val="215868"/>
          <w:sz w:val="22"/>
        </w:rPr>
        <w:t>upport of national skills strategies and set</w:t>
      </w:r>
      <w:r w:rsidR="007752E6" w:rsidRPr="00766C98">
        <w:rPr>
          <w:rFonts w:asciiTheme="minorHAnsi" w:eastAsia="Calibri" w:hAnsiTheme="minorHAnsi" w:cstheme="minorHAnsi"/>
          <w:color w:val="215868"/>
          <w:sz w:val="22"/>
        </w:rPr>
        <w:t xml:space="preserve"> </w:t>
      </w:r>
      <w:r w:rsidR="00CA0172" w:rsidRPr="00766C98">
        <w:rPr>
          <w:rFonts w:asciiTheme="minorHAnsi" w:eastAsia="Calibri" w:hAnsiTheme="minorHAnsi" w:cstheme="minorHAnsi"/>
          <w:color w:val="215868"/>
          <w:sz w:val="22"/>
        </w:rPr>
        <w:t>up of expertise centres across Europe</w:t>
      </w:r>
    </w:p>
    <w:p w14:paraId="114EFAE1" w14:textId="26CF1DBE" w:rsidR="007B64C0"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w:t>
      </w:r>
      <w:r w:rsidR="00CA0172" w:rsidRPr="00766C98">
        <w:rPr>
          <w:rFonts w:asciiTheme="minorHAnsi" w:eastAsia="Calibri" w:hAnsiTheme="minorHAnsi" w:cstheme="minorHAnsi"/>
          <w:i/>
          <w:iCs/>
          <w:color w:val="215868"/>
          <w:sz w:val="22"/>
        </w:rPr>
        <w:t xml:space="preserve">Coordinate </w:t>
      </w:r>
      <w:r w:rsidRPr="00766C98">
        <w:rPr>
          <w:rFonts w:asciiTheme="minorHAnsi" w:eastAsia="Calibri" w:hAnsiTheme="minorHAnsi" w:cstheme="minorHAnsi"/>
          <w:color w:val="215868"/>
          <w:sz w:val="22"/>
        </w:rPr>
        <w:t xml:space="preserve">VET supply and demand </w:t>
      </w:r>
      <w:r w:rsidR="00CA0172" w:rsidRPr="00766C98">
        <w:rPr>
          <w:rFonts w:asciiTheme="minorHAnsi" w:eastAsia="Calibri" w:hAnsiTheme="minorHAnsi" w:cstheme="minorHAnsi"/>
          <w:color w:val="215868"/>
          <w:sz w:val="22"/>
        </w:rPr>
        <w:t>monitoring effor</w:t>
      </w:r>
      <w:r w:rsidRPr="00766C98">
        <w:rPr>
          <w:rFonts w:asciiTheme="minorHAnsi" w:eastAsia="Calibri" w:hAnsiTheme="minorHAnsi" w:cstheme="minorHAnsi"/>
          <w:color w:val="215868"/>
          <w:sz w:val="22"/>
        </w:rPr>
        <w:t>ts, make high level inter-country comparisons and EU policy impact analyses</w:t>
      </w:r>
    </w:p>
    <w:p w14:paraId="58D43A53" w14:textId="450D7A24" w:rsidR="005755F9"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u w:val="single"/>
        </w:rPr>
        <w:t>Country-level key functions:</w:t>
      </w:r>
      <w:r w:rsidR="00F74B21" w:rsidRPr="00766C98">
        <w:rPr>
          <w:rFonts w:asciiTheme="minorHAnsi" w:eastAsia="Calibri" w:hAnsiTheme="minorHAnsi" w:cstheme="minorHAnsi"/>
          <w:color w:val="215868"/>
          <w:sz w:val="22"/>
        </w:rPr>
        <w:t xml:space="preserve"> exploration and exploitation at VET implementation level</w:t>
      </w:r>
    </w:p>
    <w:p w14:paraId="288233CE" w14:textId="7DA95267" w:rsidR="005755F9"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 xml:space="preserve">-Networking for partnership building and </w:t>
      </w:r>
      <w:r w:rsidRPr="00766C98">
        <w:rPr>
          <w:rFonts w:asciiTheme="minorHAnsi" w:eastAsia="Calibri" w:hAnsiTheme="minorHAnsi" w:cstheme="minorHAnsi"/>
          <w:i/>
          <w:iCs/>
          <w:color w:val="215868"/>
          <w:sz w:val="22"/>
        </w:rPr>
        <w:t>VET implementation</w:t>
      </w:r>
      <w:r w:rsidRPr="00766C98">
        <w:rPr>
          <w:rFonts w:asciiTheme="minorHAnsi" w:eastAsia="Calibri" w:hAnsiTheme="minorHAnsi" w:cstheme="minorHAnsi"/>
          <w:color w:val="215868"/>
          <w:sz w:val="22"/>
        </w:rPr>
        <w:t xml:space="preserve"> at country</w:t>
      </w:r>
      <w:r w:rsidR="007752E6" w:rsidRPr="00766C98">
        <w:rPr>
          <w:rFonts w:asciiTheme="minorHAnsi" w:eastAsia="Calibri" w:hAnsiTheme="minorHAnsi" w:cstheme="minorHAnsi"/>
          <w:color w:val="215868"/>
          <w:sz w:val="22"/>
        </w:rPr>
        <w:t xml:space="preserve"> and regional</w:t>
      </w:r>
      <w:r w:rsidRPr="00766C98">
        <w:rPr>
          <w:rFonts w:asciiTheme="minorHAnsi" w:eastAsia="Calibri" w:hAnsiTheme="minorHAnsi" w:cstheme="minorHAnsi"/>
          <w:color w:val="215868"/>
          <w:sz w:val="22"/>
        </w:rPr>
        <w:t xml:space="preserve"> level</w:t>
      </w:r>
    </w:p>
    <w:p w14:paraId="1B9267BE" w14:textId="2BB65041" w:rsidR="00CA0172"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 xml:space="preserve">-Exchange </w:t>
      </w:r>
      <w:r w:rsidRPr="00766C98">
        <w:rPr>
          <w:rFonts w:asciiTheme="minorHAnsi" w:eastAsia="Calibri" w:hAnsiTheme="minorHAnsi" w:cstheme="minorHAnsi"/>
          <w:i/>
          <w:iCs/>
          <w:color w:val="215868"/>
          <w:sz w:val="22"/>
        </w:rPr>
        <w:t>and (joint) implementation</w:t>
      </w:r>
      <w:r w:rsidRPr="00766C98">
        <w:rPr>
          <w:rFonts w:asciiTheme="minorHAnsi" w:eastAsia="Calibri" w:hAnsiTheme="minorHAnsi" w:cstheme="minorHAnsi"/>
          <w:color w:val="215868"/>
          <w:sz w:val="22"/>
        </w:rPr>
        <w:t xml:space="preserve"> of best practices and tools at national and regional level</w:t>
      </w:r>
    </w:p>
    <w:p w14:paraId="0C31A43C" w14:textId="400683CA" w:rsidR="005755F9"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 xml:space="preserve">-Setting up </w:t>
      </w:r>
      <w:r w:rsidRPr="00766C98">
        <w:rPr>
          <w:rFonts w:asciiTheme="minorHAnsi" w:eastAsia="Calibri" w:hAnsiTheme="minorHAnsi" w:cstheme="minorHAnsi"/>
          <w:i/>
          <w:iCs/>
          <w:color w:val="215868"/>
          <w:sz w:val="22"/>
        </w:rPr>
        <w:t>national and regional</w:t>
      </w:r>
      <w:r w:rsidRPr="00766C98">
        <w:rPr>
          <w:rFonts w:asciiTheme="minorHAnsi" w:eastAsia="Calibri" w:hAnsiTheme="minorHAnsi" w:cstheme="minorHAnsi"/>
          <w:color w:val="215868"/>
          <w:sz w:val="22"/>
        </w:rPr>
        <w:t xml:space="preserve"> multi-stakeholder partnerships (between VET and supply chain partners)</w:t>
      </w:r>
    </w:p>
    <w:p w14:paraId="54FAC548" w14:textId="25B08AFC" w:rsidR="005755F9" w:rsidRPr="00766C98" w:rsidRDefault="005755F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 xml:space="preserve">-Monitoring the </w:t>
      </w:r>
      <w:r w:rsidRPr="00766C98">
        <w:rPr>
          <w:rFonts w:asciiTheme="minorHAnsi" w:eastAsia="Calibri" w:hAnsiTheme="minorHAnsi" w:cstheme="minorHAnsi"/>
          <w:i/>
          <w:iCs/>
          <w:color w:val="215868"/>
          <w:sz w:val="22"/>
        </w:rPr>
        <w:t>performance and effectiveness of the VET system</w:t>
      </w:r>
      <w:r w:rsidRPr="00766C98">
        <w:rPr>
          <w:rFonts w:asciiTheme="minorHAnsi" w:eastAsia="Calibri" w:hAnsiTheme="minorHAnsi" w:cstheme="minorHAnsi"/>
          <w:color w:val="215868"/>
          <w:sz w:val="22"/>
        </w:rPr>
        <w:t>, focusing on supply and demand of skills and national/regional policy impact assessment.</w:t>
      </w:r>
    </w:p>
    <w:p w14:paraId="1FBBDC8E" w14:textId="0509021D" w:rsidR="005755F9" w:rsidRPr="002B3ABA" w:rsidRDefault="005755F9" w:rsidP="00287CD3">
      <w:pPr>
        <w:spacing w:after="0" w:line="276" w:lineRule="auto"/>
        <w:jc w:val="both"/>
        <w:rPr>
          <w:rFonts w:asciiTheme="minorHAnsi" w:eastAsia="Calibri" w:hAnsiTheme="minorHAnsi" w:cstheme="minorHAnsi"/>
          <w:sz w:val="22"/>
        </w:rPr>
      </w:pPr>
    </w:p>
    <w:p w14:paraId="1B3FC18C" w14:textId="33666D7F" w:rsidR="007C0F87" w:rsidRPr="0027120A" w:rsidRDefault="004355B8"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519FD7"/>
        <w:spacing w:after="0" w:line="276" w:lineRule="auto"/>
        <w:jc w:val="both"/>
        <w:rPr>
          <w:rFonts w:asciiTheme="minorHAnsi" w:eastAsia="Calibri" w:hAnsiTheme="minorHAnsi" w:cstheme="minorHAnsi"/>
          <w:b/>
          <w:bCs/>
          <w:color w:val="FFFFFF" w:themeColor="background1"/>
          <w:sz w:val="22"/>
        </w:rPr>
      </w:pPr>
      <w:r w:rsidRPr="0027120A">
        <w:rPr>
          <w:rFonts w:asciiTheme="minorHAnsi" w:eastAsia="Calibri" w:hAnsiTheme="minorHAnsi" w:cstheme="minorHAnsi"/>
          <w:b/>
          <w:bCs/>
          <w:color w:val="FFFFFF" w:themeColor="background1"/>
          <w:sz w:val="22"/>
        </w:rPr>
        <w:t xml:space="preserve">Strategy </w:t>
      </w:r>
      <w:r w:rsidR="006C0C78" w:rsidRPr="0027120A">
        <w:rPr>
          <w:rFonts w:asciiTheme="minorHAnsi" w:eastAsia="Calibri" w:hAnsiTheme="minorHAnsi" w:cstheme="minorHAnsi"/>
          <w:b/>
          <w:bCs/>
          <w:color w:val="FFFFFF" w:themeColor="background1"/>
          <w:sz w:val="22"/>
        </w:rPr>
        <w:t>statement</w:t>
      </w:r>
      <w:r w:rsidRPr="0027120A">
        <w:rPr>
          <w:rFonts w:asciiTheme="minorHAnsi" w:eastAsia="Calibri" w:hAnsiTheme="minorHAnsi" w:cstheme="minorHAnsi"/>
          <w:b/>
          <w:bCs/>
          <w:color w:val="FFFFFF" w:themeColor="background1"/>
          <w:sz w:val="22"/>
        </w:rPr>
        <w:t xml:space="preserve"> </w:t>
      </w:r>
      <w:r w:rsidR="00822D5F" w:rsidRPr="0027120A">
        <w:rPr>
          <w:rFonts w:asciiTheme="minorHAnsi" w:eastAsia="Calibri" w:hAnsiTheme="minorHAnsi" w:cstheme="minorHAnsi"/>
          <w:b/>
          <w:bCs/>
          <w:color w:val="FFFFFF" w:themeColor="background1"/>
          <w:sz w:val="22"/>
        </w:rPr>
        <w:t>6</w:t>
      </w:r>
      <w:r w:rsidRPr="0027120A">
        <w:rPr>
          <w:rFonts w:asciiTheme="minorHAnsi" w:eastAsia="Calibri" w:hAnsiTheme="minorHAnsi" w:cstheme="minorHAnsi"/>
          <w:b/>
          <w:bCs/>
          <w:color w:val="FFFFFF" w:themeColor="background1"/>
          <w:sz w:val="22"/>
        </w:rPr>
        <w:t xml:space="preserve">: </w:t>
      </w:r>
      <w:r w:rsidR="00022F89" w:rsidRPr="0027120A">
        <w:rPr>
          <w:rFonts w:asciiTheme="minorHAnsi" w:eastAsia="Calibri" w:hAnsiTheme="minorHAnsi" w:cstheme="minorHAnsi"/>
          <w:b/>
          <w:bCs/>
          <w:color w:val="FFFFFF" w:themeColor="background1"/>
          <w:sz w:val="22"/>
        </w:rPr>
        <w:t>Monitoring in the European VET ecosystem</w:t>
      </w:r>
    </w:p>
    <w:p w14:paraId="123BEC58" w14:textId="77777777" w:rsidR="00543AF3" w:rsidRPr="00766C98" w:rsidRDefault="00022F89"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 xml:space="preserve">Because of the diversity in the agri-food and forestry skills ecosystem across countries and the rather scattered and incomplete monitoring initiatives, support of design and harmonization of agri-food and forestry </w:t>
      </w:r>
      <w:r w:rsidR="007752E6" w:rsidRPr="00766C98">
        <w:rPr>
          <w:rFonts w:asciiTheme="minorHAnsi" w:eastAsia="Calibri" w:hAnsiTheme="minorHAnsi" w:cstheme="minorHAnsi"/>
          <w:color w:val="215868"/>
          <w:sz w:val="22"/>
        </w:rPr>
        <w:t xml:space="preserve">monitoring </w:t>
      </w:r>
      <w:r w:rsidRPr="00766C98">
        <w:rPr>
          <w:rFonts w:asciiTheme="minorHAnsi" w:eastAsia="Calibri" w:hAnsiTheme="minorHAnsi" w:cstheme="minorHAnsi"/>
          <w:color w:val="215868"/>
          <w:sz w:val="22"/>
        </w:rPr>
        <w:t xml:space="preserve">systems is an important task at EU level. </w:t>
      </w:r>
    </w:p>
    <w:p w14:paraId="30563F93" w14:textId="766C1998" w:rsidR="004355B8" w:rsidRPr="00766C98" w:rsidRDefault="00801B6D" w:rsidP="00287CD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7E5F5"/>
        <w:spacing w:after="0" w:line="276" w:lineRule="auto"/>
        <w:jc w:val="both"/>
        <w:rPr>
          <w:rFonts w:asciiTheme="minorHAnsi" w:eastAsia="Calibri" w:hAnsiTheme="minorHAnsi" w:cstheme="minorHAnsi"/>
          <w:color w:val="215868"/>
          <w:sz w:val="22"/>
        </w:rPr>
      </w:pPr>
      <w:r w:rsidRPr="00766C98">
        <w:rPr>
          <w:rFonts w:asciiTheme="minorHAnsi" w:eastAsia="Calibri" w:hAnsiTheme="minorHAnsi" w:cstheme="minorHAnsi"/>
          <w:color w:val="215868"/>
          <w:sz w:val="22"/>
        </w:rPr>
        <w:t xml:space="preserve">Key performance indicators </w:t>
      </w:r>
      <w:r w:rsidR="00714E62" w:rsidRPr="00766C98">
        <w:rPr>
          <w:rFonts w:asciiTheme="minorHAnsi" w:eastAsia="Calibri" w:hAnsiTheme="minorHAnsi" w:cstheme="minorHAnsi"/>
          <w:color w:val="215868"/>
          <w:sz w:val="22"/>
        </w:rPr>
        <w:t xml:space="preserve">(KPIs) can be used for monitoring progress and outcomes and to take decisions on the way to go forward. </w:t>
      </w:r>
      <w:r w:rsidRPr="00766C98">
        <w:rPr>
          <w:rFonts w:asciiTheme="minorHAnsi" w:eastAsia="Calibri" w:hAnsiTheme="minorHAnsi" w:cstheme="minorHAnsi"/>
          <w:color w:val="215868"/>
          <w:sz w:val="22"/>
        </w:rPr>
        <w:t xml:space="preserve">KPIs are needed for ongoing assessment of the skill partnerships (Pact for Skills) and for assessment of training programs and courses. </w:t>
      </w:r>
      <w:r w:rsidR="007752E6" w:rsidRPr="00766C98">
        <w:rPr>
          <w:rFonts w:asciiTheme="minorHAnsi" w:eastAsia="Calibri" w:hAnsiTheme="minorHAnsi" w:cstheme="minorHAnsi"/>
          <w:color w:val="215868"/>
          <w:sz w:val="22"/>
        </w:rPr>
        <w:t>However, a</w:t>
      </w:r>
      <w:r w:rsidRPr="00766C98">
        <w:rPr>
          <w:rFonts w:asciiTheme="minorHAnsi" w:eastAsia="Calibri" w:hAnsiTheme="minorHAnsi" w:cstheme="minorHAnsi"/>
          <w:color w:val="215868"/>
          <w:sz w:val="22"/>
        </w:rPr>
        <w:t xml:space="preserve"> system of KPIs should be limited in complexity, and be transparent and user</w:t>
      </w:r>
      <w:r w:rsidR="007160FE" w:rsidRPr="00766C98">
        <w:rPr>
          <w:rFonts w:asciiTheme="minorHAnsi" w:eastAsia="Calibri" w:hAnsiTheme="minorHAnsi" w:cstheme="minorHAnsi"/>
          <w:color w:val="215868"/>
          <w:sz w:val="22"/>
        </w:rPr>
        <w:t>-</w:t>
      </w:r>
      <w:r w:rsidRPr="00766C98">
        <w:rPr>
          <w:rFonts w:asciiTheme="minorHAnsi" w:eastAsia="Calibri" w:hAnsiTheme="minorHAnsi" w:cstheme="minorHAnsi"/>
          <w:color w:val="215868"/>
          <w:sz w:val="22"/>
        </w:rPr>
        <w:t>friendly. At European level</w:t>
      </w:r>
      <w:r w:rsidR="007160FE" w:rsidRPr="00766C98">
        <w:rPr>
          <w:rFonts w:asciiTheme="minorHAnsi" w:eastAsia="Calibri" w:hAnsiTheme="minorHAnsi" w:cstheme="minorHAnsi"/>
          <w:color w:val="215868"/>
          <w:sz w:val="22"/>
        </w:rPr>
        <w:t>,</w:t>
      </w:r>
      <w:r w:rsidRPr="00766C98">
        <w:rPr>
          <w:rFonts w:asciiTheme="minorHAnsi" w:eastAsia="Calibri" w:hAnsiTheme="minorHAnsi" w:cstheme="minorHAnsi"/>
          <w:color w:val="215868"/>
          <w:sz w:val="22"/>
        </w:rPr>
        <w:t xml:space="preserve"> monitoring of the agri-food and forestry skills ecosystem should be based on a limited number of </w:t>
      </w:r>
      <w:r w:rsidR="00543AF3" w:rsidRPr="00766C98">
        <w:rPr>
          <w:rFonts w:asciiTheme="minorHAnsi" w:eastAsia="Calibri" w:hAnsiTheme="minorHAnsi" w:cstheme="minorHAnsi"/>
          <w:color w:val="215868"/>
          <w:sz w:val="22"/>
        </w:rPr>
        <w:t>KPIs</w:t>
      </w:r>
      <w:r w:rsidRPr="00766C98">
        <w:rPr>
          <w:rFonts w:asciiTheme="minorHAnsi" w:eastAsia="Calibri" w:hAnsiTheme="minorHAnsi" w:cstheme="minorHAnsi"/>
          <w:color w:val="215868"/>
          <w:sz w:val="22"/>
        </w:rPr>
        <w:t>, to assess general trends in the demand and supply of skills and general policy impacts.</w:t>
      </w:r>
      <w:r w:rsidR="007752E6" w:rsidRPr="00766C98">
        <w:rPr>
          <w:rFonts w:asciiTheme="minorHAnsi" w:eastAsia="Calibri" w:hAnsiTheme="minorHAnsi" w:cstheme="minorHAnsi"/>
          <w:color w:val="215868"/>
          <w:sz w:val="22"/>
        </w:rPr>
        <w:t xml:space="preserve"> At country level</w:t>
      </w:r>
      <w:r w:rsidR="007160FE" w:rsidRPr="00766C98">
        <w:rPr>
          <w:rFonts w:asciiTheme="minorHAnsi" w:eastAsia="Calibri" w:hAnsiTheme="minorHAnsi" w:cstheme="minorHAnsi"/>
          <w:color w:val="215868"/>
          <w:sz w:val="22"/>
        </w:rPr>
        <w:t>,</w:t>
      </w:r>
      <w:r w:rsidR="007752E6" w:rsidRPr="00766C98">
        <w:rPr>
          <w:rFonts w:asciiTheme="minorHAnsi" w:eastAsia="Calibri" w:hAnsiTheme="minorHAnsi" w:cstheme="minorHAnsi"/>
          <w:color w:val="215868"/>
          <w:sz w:val="22"/>
        </w:rPr>
        <w:t xml:space="preserve"> monitoring focuses on these areas </w:t>
      </w:r>
      <w:r w:rsidR="00DF2E8C" w:rsidRPr="00766C98">
        <w:rPr>
          <w:rFonts w:asciiTheme="minorHAnsi" w:eastAsia="Calibri" w:hAnsiTheme="minorHAnsi" w:cstheme="minorHAnsi"/>
          <w:color w:val="215868"/>
          <w:sz w:val="22"/>
        </w:rPr>
        <w:t xml:space="preserve">of the skills ecosystem and these indicators where policies are meant to have an impact. </w:t>
      </w:r>
      <w:r w:rsidR="00264E9E" w:rsidRPr="00766C98">
        <w:rPr>
          <w:rFonts w:asciiTheme="minorHAnsi" w:eastAsia="Calibri" w:hAnsiTheme="minorHAnsi" w:cstheme="minorHAnsi"/>
          <w:color w:val="215868"/>
          <w:sz w:val="22"/>
        </w:rPr>
        <w:t xml:space="preserve">As different countries will have different interests regarding </w:t>
      </w:r>
      <w:r w:rsidR="007752E6" w:rsidRPr="00766C98">
        <w:rPr>
          <w:rFonts w:asciiTheme="minorHAnsi" w:eastAsia="Calibri" w:hAnsiTheme="minorHAnsi" w:cstheme="minorHAnsi"/>
          <w:color w:val="215868"/>
          <w:sz w:val="22"/>
        </w:rPr>
        <w:t xml:space="preserve">the </w:t>
      </w:r>
      <w:r w:rsidR="00264E9E" w:rsidRPr="00766C98">
        <w:rPr>
          <w:rFonts w:asciiTheme="minorHAnsi" w:eastAsia="Calibri" w:hAnsiTheme="minorHAnsi" w:cstheme="minorHAnsi"/>
          <w:color w:val="215868"/>
          <w:sz w:val="22"/>
        </w:rPr>
        <w:t xml:space="preserve">formulation of </w:t>
      </w:r>
      <w:r w:rsidRPr="00766C98">
        <w:rPr>
          <w:rFonts w:asciiTheme="minorHAnsi" w:eastAsia="Calibri" w:hAnsiTheme="minorHAnsi" w:cstheme="minorHAnsi"/>
          <w:color w:val="215868"/>
          <w:sz w:val="22"/>
        </w:rPr>
        <w:t>KPIs</w:t>
      </w:r>
      <w:r w:rsidR="00264E9E" w:rsidRPr="00766C98">
        <w:rPr>
          <w:rFonts w:asciiTheme="minorHAnsi" w:eastAsia="Calibri" w:hAnsiTheme="minorHAnsi" w:cstheme="minorHAnsi"/>
          <w:color w:val="215868"/>
          <w:sz w:val="22"/>
        </w:rPr>
        <w:t xml:space="preserve">, data collection methods and depth of analysis, harmonization efforts should focus on only these (few) indicators that are necessary to make high level comparisons at EU level. </w:t>
      </w:r>
      <w:r w:rsidR="00022F89" w:rsidRPr="00766C98">
        <w:rPr>
          <w:rFonts w:asciiTheme="minorHAnsi" w:eastAsia="Calibri" w:hAnsiTheme="minorHAnsi" w:cstheme="minorHAnsi"/>
          <w:color w:val="215868"/>
          <w:sz w:val="22"/>
        </w:rPr>
        <w:t xml:space="preserve">The </w:t>
      </w:r>
      <w:r w:rsidR="00264E9E" w:rsidRPr="00766C98">
        <w:rPr>
          <w:rFonts w:asciiTheme="minorHAnsi" w:eastAsia="Calibri" w:hAnsiTheme="minorHAnsi" w:cstheme="minorHAnsi"/>
          <w:color w:val="215868"/>
          <w:sz w:val="22"/>
        </w:rPr>
        <w:t>EU</w:t>
      </w:r>
      <w:r w:rsidR="00714E62" w:rsidRPr="00766C98">
        <w:rPr>
          <w:rFonts w:asciiTheme="minorHAnsi" w:eastAsia="Calibri" w:hAnsiTheme="minorHAnsi" w:cstheme="minorHAnsi"/>
          <w:color w:val="215868"/>
          <w:sz w:val="22"/>
        </w:rPr>
        <w:t xml:space="preserve"> and country level </w:t>
      </w:r>
      <w:r w:rsidR="00264E9E" w:rsidRPr="00766C98">
        <w:rPr>
          <w:rFonts w:asciiTheme="minorHAnsi" w:eastAsia="Calibri" w:hAnsiTheme="minorHAnsi" w:cstheme="minorHAnsi"/>
          <w:color w:val="215868"/>
          <w:sz w:val="22"/>
        </w:rPr>
        <w:t>system</w:t>
      </w:r>
      <w:r w:rsidR="00714E62" w:rsidRPr="00766C98">
        <w:rPr>
          <w:rFonts w:asciiTheme="minorHAnsi" w:eastAsia="Calibri" w:hAnsiTheme="minorHAnsi" w:cstheme="minorHAnsi"/>
          <w:color w:val="215868"/>
          <w:sz w:val="22"/>
        </w:rPr>
        <w:t>s</w:t>
      </w:r>
      <w:r w:rsidR="00264E9E" w:rsidRPr="00766C98">
        <w:rPr>
          <w:rFonts w:asciiTheme="minorHAnsi" w:eastAsia="Calibri" w:hAnsiTheme="minorHAnsi" w:cstheme="minorHAnsi"/>
          <w:color w:val="215868"/>
          <w:sz w:val="22"/>
        </w:rPr>
        <w:t xml:space="preserve"> </w:t>
      </w:r>
      <w:r w:rsidR="00022F89" w:rsidRPr="00766C98">
        <w:rPr>
          <w:rFonts w:asciiTheme="minorHAnsi" w:eastAsia="Calibri" w:hAnsiTheme="minorHAnsi" w:cstheme="minorHAnsi"/>
          <w:color w:val="215868"/>
          <w:sz w:val="22"/>
        </w:rPr>
        <w:t>should be smart, user</w:t>
      </w:r>
      <w:r w:rsidR="007160FE" w:rsidRPr="00766C98">
        <w:rPr>
          <w:rFonts w:asciiTheme="minorHAnsi" w:eastAsia="Calibri" w:hAnsiTheme="minorHAnsi" w:cstheme="minorHAnsi"/>
          <w:color w:val="215868"/>
          <w:sz w:val="22"/>
        </w:rPr>
        <w:t>-</w:t>
      </w:r>
      <w:r w:rsidR="00022F89" w:rsidRPr="00766C98">
        <w:rPr>
          <w:rFonts w:asciiTheme="minorHAnsi" w:eastAsia="Calibri" w:hAnsiTheme="minorHAnsi" w:cstheme="minorHAnsi"/>
          <w:color w:val="215868"/>
          <w:sz w:val="22"/>
        </w:rPr>
        <w:t xml:space="preserve">friendly, </w:t>
      </w:r>
      <w:proofErr w:type="gramStart"/>
      <w:r w:rsidR="00022F89" w:rsidRPr="00766C98">
        <w:rPr>
          <w:rFonts w:asciiTheme="minorHAnsi" w:eastAsia="Calibri" w:hAnsiTheme="minorHAnsi" w:cstheme="minorHAnsi"/>
          <w:color w:val="215868"/>
          <w:sz w:val="22"/>
        </w:rPr>
        <w:t>upgradeable</w:t>
      </w:r>
      <w:proofErr w:type="gramEnd"/>
      <w:r w:rsidR="00022F89" w:rsidRPr="00766C98">
        <w:rPr>
          <w:rFonts w:asciiTheme="minorHAnsi" w:eastAsia="Calibri" w:hAnsiTheme="minorHAnsi" w:cstheme="minorHAnsi"/>
          <w:color w:val="215868"/>
          <w:sz w:val="22"/>
        </w:rPr>
        <w:t xml:space="preserve"> and interoperable. The many examples of monitoring systems working on national and multinational level can be the starting point of the development of a European skill monitoring infrastructure.</w:t>
      </w:r>
      <w:r w:rsidR="00264E9E" w:rsidRPr="00766C98">
        <w:rPr>
          <w:rFonts w:asciiTheme="minorHAnsi" w:eastAsia="Calibri" w:hAnsiTheme="minorHAnsi" w:cstheme="minorHAnsi"/>
          <w:color w:val="215868"/>
          <w:sz w:val="22"/>
        </w:rPr>
        <w:t xml:space="preserve"> European-level organisations such as </w:t>
      </w:r>
      <w:proofErr w:type="spellStart"/>
      <w:r w:rsidR="00264E9E" w:rsidRPr="00766C98">
        <w:rPr>
          <w:rFonts w:asciiTheme="minorHAnsi" w:eastAsia="Calibri" w:hAnsiTheme="minorHAnsi" w:cstheme="minorHAnsi"/>
          <w:color w:val="215868"/>
          <w:sz w:val="22"/>
        </w:rPr>
        <w:t>Cedefop</w:t>
      </w:r>
      <w:proofErr w:type="spellEnd"/>
      <w:r w:rsidR="00264E9E" w:rsidRPr="00766C98">
        <w:rPr>
          <w:rFonts w:asciiTheme="minorHAnsi" w:eastAsia="Calibri" w:hAnsiTheme="minorHAnsi" w:cstheme="minorHAnsi"/>
          <w:color w:val="215868"/>
          <w:sz w:val="22"/>
        </w:rPr>
        <w:t xml:space="preserve"> could be responsible for the EU level </w:t>
      </w:r>
      <w:r w:rsidR="00714E62" w:rsidRPr="00766C98">
        <w:rPr>
          <w:rFonts w:asciiTheme="minorHAnsi" w:eastAsia="Calibri" w:hAnsiTheme="minorHAnsi" w:cstheme="minorHAnsi"/>
          <w:color w:val="215868"/>
          <w:sz w:val="22"/>
        </w:rPr>
        <w:t xml:space="preserve">data collection and </w:t>
      </w:r>
      <w:r w:rsidR="00264E9E" w:rsidRPr="00766C98">
        <w:rPr>
          <w:rFonts w:asciiTheme="minorHAnsi" w:eastAsia="Calibri" w:hAnsiTheme="minorHAnsi" w:cstheme="minorHAnsi"/>
          <w:color w:val="215868"/>
          <w:sz w:val="22"/>
        </w:rPr>
        <w:t>analysis,</w:t>
      </w:r>
      <w:r w:rsidR="00714E62" w:rsidRPr="00766C98">
        <w:rPr>
          <w:rFonts w:asciiTheme="minorHAnsi" w:eastAsia="Calibri" w:hAnsiTheme="minorHAnsi" w:cstheme="minorHAnsi"/>
          <w:color w:val="215868"/>
          <w:sz w:val="22"/>
        </w:rPr>
        <w:t xml:space="preserve"> or through an </w:t>
      </w:r>
      <w:r w:rsidR="00264E9E" w:rsidRPr="00766C98">
        <w:rPr>
          <w:rFonts w:asciiTheme="minorHAnsi" w:eastAsia="Calibri" w:hAnsiTheme="minorHAnsi" w:cstheme="minorHAnsi"/>
          <w:color w:val="215868"/>
          <w:sz w:val="22"/>
        </w:rPr>
        <w:t xml:space="preserve">instrument such as </w:t>
      </w:r>
      <w:r w:rsidR="00165A84" w:rsidRPr="00766C98">
        <w:rPr>
          <w:rFonts w:asciiTheme="minorHAnsi" w:eastAsia="Calibri" w:hAnsiTheme="minorHAnsi" w:cstheme="minorHAnsi"/>
          <w:color w:val="215868"/>
          <w:sz w:val="22"/>
        </w:rPr>
        <w:t>periodic (</w:t>
      </w:r>
      <w:r w:rsidR="00714E62" w:rsidRPr="00766C98">
        <w:rPr>
          <w:rFonts w:asciiTheme="minorHAnsi" w:eastAsia="Calibri" w:hAnsiTheme="minorHAnsi" w:cstheme="minorHAnsi"/>
          <w:color w:val="215868"/>
          <w:sz w:val="22"/>
        </w:rPr>
        <w:t xml:space="preserve">e.g. </w:t>
      </w:r>
      <w:r w:rsidR="00264E9E" w:rsidRPr="00766C98">
        <w:rPr>
          <w:rFonts w:asciiTheme="minorHAnsi" w:eastAsia="Calibri" w:hAnsiTheme="minorHAnsi" w:cstheme="minorHAnsi"/>
          <w:color w:val="215868"/>
          <w:sz w:val="22"/>
        </w:rPr>
        <w:t>two-yearly</w:t>
      </w:r>
      <w:r w:rsidR="00165A84" w:rsidRPr="00766C98">
        <w:rPr>
          <w:rFonts w:asciiTheme="minorHAnsi" w:eastAsia="Calibri" w:hAnsiTheme="minorHAnsi" w:cstheme="minorHAnsi"/>
          <w:color w:val="215868"/>
          <w:sz w:val="22"/>
        </w:rPr>
        <w:t>)</w:t>
      </w:r>
      <w:r w:rsidR="00264E9E" w:rsidRPr="00766C98">
        <w:rPr>
          <w:rFonts w:asciiTheme="minorHAnsi" w:eastAsia="Calibri" w:hAnsiTheme="minorHAnsi" w:cstheme="minorHAnsi"/>
          <w:color w:val="215868"/>
          <w:sz w:val="22"/>
        </w:rPr>
        <w:t xml:space="preserve"> survey</w:t>
      </w:r>
      <w:r w:rsidR="00714E62" w:rsidRPr="00766C98">
        <w:rPr>
          <w:rFonts w:asciiTheme="minorHAnsi" w:eastAsia="Calibri" w:hAnsiTheme="minorHAnsi" w:cstheme="minorHAnsi"/>
          <w:color w:val="215868"/>
          <w:sz w:val="22"/>
        </w:rPr>
        <w:t>s</w:t>
      </w:r>
      <w:r w:rsidR="007752E6" w:rsidRPr="00766C98">
        <w:rPr>
          <w:rFonts w:asciiTheme="minorHAnsi" w:eastAsia="Calibri" w:hAnsiTheme="minorHAnsi" w:cstheme="minorHAnsi"/>
          <w:color w:val="215868"/>
          <w:sz w:val="22"/>
        </w:rPr>
        <w:t>.</w:t>
      </w:r>
    </w:p>
    <w:p w14:paraId="42153638" w14:textId="77777777" w:rsidR="004355B8" w:rsidRDefault="004355B8" w:rsidP="00287CD3">
      <w:pPr>
        <w:spacing w:after="0" w:line="276" w:lineRule="auto"/>
        <w:jc w:val="both"/>
        <w:rPr>
          <w:rFonts w:asciiTheme="minorHAnsi" w:eastAsia="Calibri" w:hAnsiTheme="minorHAnsi" w:cstheme="minorHAnsi"/>
          <w:sz w:val="22"/>
        </w:rPr>
      </w:pPr>
    </w:p>
    <w:p w14:paraId="1FF8DBA2" w14:textId="77777777" w:rsidR="00C4754E" w:rsidRPr="002B3ABA" w:rsidRDefault="00C4754E" w:rsidP="00287CD3">
      <w:pPr>
        <w:spacing w:after="0" w:line="276" w:lineRule="auto"/>
        <w:jc w:val="both"/>
        <w:rPr>
          <w:rFonts w:asciiTheme="minorHAnsi" w:eastAsia="Calibri" w:hAnsiTheme="minorHAnsi" w:cstheme="minorHAnsi"/>
          <w:sz w:val="22"/>
        </w:rPr>
      </w:pPr>
    </w:p>
    <w:p w14:paraId="6C0C6532" w14:textId="39B6E475" w:rsidR="004355B8" w:rsidRPr="002B3ABA" w:rsidRDefault="00F5719D" w:rsidP="00287CD3">
      <w:pPr>
        <w:pStyle w:val="Heading2"/>
        <w:numPr>
          <w:ilvl w:val="1"/>
          <w:numId w:val="42"/>
        </w:numPr>
        <w:spacing w:line="276" w:lineRule="auto"/>
        <w:rPr>
          <w:rFonts w:eastAsia="Calibri"/>
        </w:rPr>
      </w:pPr>
      <w:bookmarkStart w:id="41" w:name="_Toc161145982"/>
      <w:r w:rsidRPr="002B3ABA">
        <w:rPr>
          <w:rFonts w:eastAsia="Calibri"/>
        </w:rPr>
        <w:t>Use of this report and fu</w:t>
      </w:r>
      <w:r w:rsidR="002138E5" w:rsidRPr="002B3ABA">
        <w:rPr>
          <w:rFonts w:eastAsia="Calibri"/>
        </w:rPr>
        <w:t>rther</w:t>
      </w:r>
      <w:r w:rsidRPr="002B3ABA">
        <w:rPr>
          <w:rFonts w:eastAsia="Calibri"/>
        </w:rPr>
        <w:t xml:space="preserve"> steps</w:t>
      </w:r>
      <w:bookmarkEnd w:id="41"/>
    </w:p>
    <w:p w14:paraId="4FF59F32" w14:textId="77777777" w:rsidR="001B25C6" w:rsidRDefault="001B25C6"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This European Strategy report will be used:</w:t>
      </w:r>
    </w:p>
    <w:p w14:paraId="2EB421CF" w14:textId="77777777" w:rsidR="00C4754E" w:rsidRPr="002B3ABA" w:rsidRDefault="00C4754E" w:rsidP="00287CD3">
      <w:pPr>
        <w:spacing w:after="0" w:line="276" w:lineRule="auto"/>
        <w:jc w:val="both"/>
        <w:rPr>
          <w:rFonts w:asciiTheme="minorHAnsi" w:eastAsia="Calibri" w:hAnsiTheme="minorHAnsi" w:cstheme="minorHAnsi"/>
          <w:sz w:val="22"/>
        </w:rPr>
      </w:pPr>
    </w:p>
    <w:p w14:paraId="6B7E3872" w14:textId="77777777" w:rsidR="001B25C6" w:rsidRPr="00FB5675" w:rsidRDefault="001B25C6" w:rsidP="00FB5675">
      <w:pPr>
        <w:pStyle w:val="ListParagraph"/>
        <w:numPr>
          <w:ilvl w:val="0"/>
          <w:numId w:val="65"/>
        </w:numPr>
        <w:spacing w:after="0" w:line="276" w:lineRule="auto"/>
        <w:jc w:val="both"/>
        <w:rPr>
          <w:rFonts w:asciiTheme="minorHAnsi" w:eastAsia="Calibri" w:hAnsiTheme="minorHAnsi" w:cstheme="minorHAnsi"/>
          <w:sz w:val="22"/>
        </w:rPr>
      </w:pPr>
      <w:r w:rsidRPr="00FB5675">
        <w:rPr>
          <w:rFonts w:asciiTheme="minorHAnsi" w:eastAsia="Calibri" w:hAnsiTheme="minorHAnsi" w:cstheme="minorHAnsi"/>
          <w:sz w:val="22"/>
        </w:rPr>
        <w:t>as a framework for the national roadmaps to be concluded in task 2.4 of the FIELDS project</w:t>
      </w:r>
    </w:p>
    <w:p w14:paraId="761FCE83" w14:textId="77777777" w:rsidR="001B25C6" w:rsidRPr="00FB5675" w:rsidRDefault="001B25C6" w:rsidP="00FB5675">
      <w:pPr>
        <w:pStyle w:val="ListParagraph"/>
        <w:numPr>
          <w:ilvl w:val="0"/>
          <w:numId w:val="65"/>
        </w:numPr>
        <w:spacing w:after="0" w:line="276" w:lineRule="auto"/>
        <w:jc w:val="both"/>
        <w:rPr>
          <w:rFonts w:asciiTheme="minorHAnsi" w:eastAsia="Calibri" w:hAnsiTheme="minorHAnsi" w:cstheme="minorHAnsi"/>
          <w:sz w:val="22"/>
        </w:rPr>
      </w:pPr>
      <w:r w:rsidRPr="00FB5675">
        <w:rPr>
          <w:rFonts w:asciiTheme="minorHAnsi" w:eastAsia="Calibri" w:hAnsiTheme="minorHAnsi" w:cstheme="minorHAnsi"/>
          <w:sz w:val="22"/>
        </w:rPr>
        <w:t xml:space="preserve">as a framework and starting point for the skills strategy to be developed in the Erasmus+ I Restart project, where the focus will be on the animal production sector, the veterinary sector, and the food </w:t>
      </w:r>
      <w:proofErr w:type="gramStart"/>
      <w:r w:rsidRPr="00FB5675">
        <w:rPr>
          <w:rFonts w:asciiTheme="minorHAnsi" w:eastAsia="Calibri" w:hAnsiTheme="minorHAnsi" w:cstheme="minorHAnsi"/>
          <w:sz w:val="22"/>
        </w:rPr>
        <w:t>industry</w:t>
      </w:r>
      <w:proofErr w:type="gramEnd"/>
    </w:p>
    <w:p w14:paraId="5D42B655" w14:textId="13C0A0E2" w:rsidR="00F5719D" w:rsidRPr="00FB5675" w:rsidRDefault="001B25C6" w:rsidP="00FB5675">
      <w:pPr>
        <w:pStyle w:val="ListParagraph"/>
        <w:numPr>
          <w:ilvl w:val="0"/>
          <w:numId w:val="65"/>
        </w:numPr>
        <w:spacing w:after="0" w:line="276" w:lineRule="auto"/>
        <w:jc w:val="both"/>
        <w:rPr>
          <w:rFonts w:asciiTheme="minorHAnsi" w:eastAsia="Calibri" w:hAnsiTheme="minorHAnsi" w:cstheme="minorHAnsi"/>
          <w:sz w:val="22"/>
        </w:rPr>
      </w:pPr>
      <w:r w:rsidRPr="00FB5675">
        <w:rPr>
          <w:rFonts w:asciiTheme="minorHAnsi" w:eastAsia="Calibri" w:hAnsiTheme="minorHAnsi" w:cstheme="minorHAnsi"/>
          <w:sz w:val="22"/>
        </w:rPr>
        <w:t xml:space="preserve">as input for the discussions on </w:t>
      </w:r>
      <w:r w:rsidR="00B4451B" w:rsidRPr="00FB5675">
        <w:rPr>
          <w:rFonts w:asciiTheme="minorHAnsi" w:eastAsia="Calibri" w:hAnsiTheme="minorHAnsi" w:cstheme="minorHAnsi"/>
          <w:sz w:val="22"/>
        </w:rPr>
        <w:t xml:space="preserve">the </w:t>
      </w:r>
      <w:r w:rsidRPr="00FB5675">
        <w:rPr>
          <w:rFonts w:asciiTheme="minorHAnsi" w:eastAsia="Calibri" w:hAnsiTheme="minorHAnsi" w:cstheme="minorHAnsi"/>
          <w:sz w:val="22"/>
        </w:rPr>
        <w:t>tasks, activities and organisation of the Agri-food Pact for Skills</w:t>
      </w:r>
      <w:r w:rsidR="00DC00C4" w:rsidRPr="00FB5675">
        <w:rPr>
          <w:rFonts w:asciiTheme="minorHAnsi" w:eastAsia="Calibri" w:hAnsiTheme="minorHAnsi" w:cstheme="minorHAnsi"/>
          <w:sz w:val="22"/>
        </w:rPr>
        <w:t xml:space="preserve">, established in </w:t>
      </w:r>
      <w:proofErr w:type="gramStart"/>
      <w:r w:rsidR="00DC00C4" w:rsidRPr="00FB5675">
        <w:rPr>
          <w:rFonts w:asciiTheme="minorHAnsi" w:eastAsia="Calibri" w:hAnsiTheme="minorHAnsi" w:cstheme="minorHAnsi"/>
          <w:sz w:val="22"/>
        </w:rPr>
        <w:t>2022</w:t>
      </w:r>
      <w:proofErr w:type="gramEnd"/>
      <w:r w:rsidRPr="00FB5675">
        <w:rPr>
          <w:rFonts w:asciiTheme="minorHAnsi" w:eastAsia="Calibri" w:hAnsiTheme="minorHAnsi" w:cstheme="minorHAnsi"/>
          <w:sz w:val="22"/>
        </w:rPr>
        <w:t xml:space="preserve"> </w:t>
      </w:r>
    </w:p>
    <w:p w14:paraId="4034CE35" w14:textId="56BF1E17" w:rsidR="00C32EC8" w:rsidRPr="00FB5675" w:rsidRDefault="001B25C6" w:rsidP="00287CD3">
      <w:pPr>
        <w:pStyle w:val="ListParagraph"/>
        <w:numPr>
          <w:ilvl w:val="0"/>
          <w:numId w:val="65"/>
        </w:numPr>
        <w:spacing w:after="0" w:line="276" w:lineRule="auto"/>
        <w:jc w:val="both"/>
        <w:rPr>
          <w:rFonts w:asciiTheme="minorHAnsi" w:hAnsiTheme="minorHAnsi" w:cstheme="minorHAnsi"/>
          <w:sz w:val="22"/>
        </w:rPr>
      </w:pPr>
      <w:r w:rsidRPr="00FB5675">
        <w:rPr>
          <w:rFonts w:asciiTheme="minorHAnsi" w:eastAsia="Calibri" w:hAnsiTheme="minorHAnsi" w:cstheme="minorHAnsi"/>
          <w:sz w:val="22"/>
        </w:rPr>
        <w:t xml:space="preserve">as input for discussions on the future </w:t>
      </w:r>
      <w:r w:rsidR="00B4451B" w:rsidRPr="00FB5675">
        <w:rPr>
          <w:rFonts w:asciiTheme="minorHAnsi" w:eastAsia="Calibri" w:hAnsiTheme="minorHAnsi" w:cstheme="minorHAnsi"/>
          <w:sz w:val="22"/>
        </w:rPr>
        <w:t xml:space="preserve">European </w:t>
      </w:r>
      <w:r w:rsidRPr="00FB5675">
        <w:rPr>
          <w:rFonts w:asciiTheme="minorHAnsi" w:eastAsia="Calibri" w:hAnsiTheme="minorHAnsi" w:cstheme="minorHAnsi"/>
          <w:sz w:val="22"/>
        </w:rPr>
        <w:t>VET ecosystem with multiple EU and National level stakeholders</w:t>
      </w:r>
    </w:p>
    <w:p w14:paraId="6A88E059" w14:textId="5EC2A0B0" w:rsidR="004228E8" w:rsidRDefault="004228E8" w:rsidP="00287CD3">
      <w:pPr>
        <w:spacing w:after="0" w:line="276" w:lineRule="auto"/>
        <w:jc w:val="both"/>
        <w:rPr>
          <w:rFonts w:asciiTheme="minorHAnsi" w:eastAsia="Calibri" w:hAnsiTheme="minorHAnsi" w:cstheme="minorHAnsi"/>
          <w:sz w:val="22"/>
        </w:rPr>
      </w:pPr>
    </w:p>
    <w:p w14:paraId="6A336DA0" w14:textId="77777777" w:rsidR="00414280" w:rsidRDefault="00414280" w:rsidP="00287CD3">
      <w:pPr>
        <w:spacing w:after="0" w:line="276" w:lineRule="auto"/>
        <w:jc w:val="both"/>
        <w:rPr>
          <w:rFonts w:asciiTheme="minorHAnsi" w:eastAsia="Calibri" w:hAnsiTheme="minorHAnsi" w:cstheme="minorHAnsi"/>
          <w:sz w:val="22"/>
        </w:rPr>
      </w:pPr>
    </w:p>
    <w:p w14:paraId="2069DB9B" w14:textId="77777777" w:rsidR="00414280" w:rsidRDefault="00414280" w:rsidP="00287CD3">
      <w:pPr>
        <w:spacing w:after="0" w:line="276" w:lineRule="auto"/>
        <w:jc w:val="both"/>
        <w:rPr>
          <w:rFonts w:asciiTheme="minorHAnsi" w:eastAsia="Calibri" w:hAnsiTheme="minorHAnsi" w:cstheme="minorHAnsi"/>
          <w:sz w:val="22"/>
        </w:rPr>
      </w:pPr>
    </w:p>
    <w:p w14:paraId="488A9C9F" w14:textId="77777777" w:rsidR="00414280" w:rsidRDefault="00414280" w:rsidP="00287CD3">
      <w:pPr>
        <w:spacing w:after="0" w:line="276" w:lineRule="auto"/>
        <w:jc w:val="both"/>
        <w:rPr>
          <w:rFonts w:asciiTheme="minorHAnsi" w:eastAsia="Calibri" w:hAnsiTheme="minorHAnsi" w:cstheme="minorHAnsi"/>
          <w:sz w:val="22"/>
        </w:rPr>
      </w:pPr>
    </w:p>
    <w:p w14:paraId="73C09C08" w14:textId="77777777" w:rsidR="00414280" w:rsidRDefault="00414280" w:rsidP="00287CD3">
      <w:pPr>
        <w:spacing w:after="0" w:line="276" w:lineRule="auto"/>
        <w:jc w:val="both"/>
        <w:rPr>
          <w:rFonts w:asciiTheme="minorHAnsi" w:eastAsia="Calibri" w:hAnsiTheme="minorHAnsi" w:cstheme="minorHAnsi"/>
          <w:sz w:val="22"/>
        </w:rPr>
      </w:pPr>
    </w:p>
    <w:p w14:paraId="28F6C58A" w14:textId="77777777" w:rsidR="00414280" w:rsidRDefault="00414280" w:rsidP="00287CD3">
      <w:pPr>
        <w:spacing w:after="0" w:line="276" w:lineRule="auto"/>
        <w:jc w:val="both"/>
        <w:rPr>
          <w:rFonts w:asciiTheme="minorHAnsi" w:eastAsia="Calibri" w:hAnsiTheme="minorHAnsi" w:cstheme="minorHAnsi"/>
          <w:sz w:val="22"/>
        </w:rPr>
      </w:pPr>
    </w:p>
    <w:p w14:paraId="3CA7B2A3" w14:textId="77777777" w:rsidR="00414280" w:rsidRDefault="00414280" w:rsidP="00287CD3">
      <w:pPr>
        <w:spacing w:after="0" w:line="276" w:lineRule="auto"/>
        <w:jc w:val="both"/>
        <w:rPr>
          <w:rFonts w:asciiTheme="minorHAnsi" w:eastAsia="Calibri" w:hAnsiTheme="minorHAnsi" w:cstheme="minorHAnsi"/>
          <w:sz w:val="22"/>
        </w:rPr>
      </w:pPr>
    </w:p>
    <w:p w14:paraId="236B1A1D" w14:textId="77777777" w:rsidR="00414280" w:rsidRDefault="00414280" w:rsidP="00287CD3">
      <w:pPr>
        <w:spacing w:after="0" w:line="276" w:lineRule="auto"/>
        <w:jc w:val="both"/>
        <w:rPr>
          <w:rFonts w:asciiTheme="minorHAnsi" w:eastAsia="Calibri" w:hAnsiTheme="minorHAnsi" w:cstheme="minorHAnsi"/>
          <w:sz w:val="22"/>
        </w:rPr>
      </w:pPr>
    </w:p>
    <w:p w14:paraId="2F9AE683" w14:textId="77777777" w:rsidR="00414280" w:rsidRDefault="00414280" w:rsidP="00287CD3">
      <w:pPr>
        <w:spacing w:after="0" w:line="276" w:lineRule="auto"/>
        <w:jc w:val="both"/>
        <w:rPr>
          <w:rFonts w:asciiTheme="minorHAnsi" w:eastAsia="Calibri" w:hAnsiTheme="minorHAnsi" w:cstheme="minorHAnsi"/>
          <w:sz w:val="22"/>
        </w:rPr>
      </w:pPr>
    </w:p>
    <w:p w14:paraId="25175DAD" w14:textId="77777777" w:rsidR="00414280" w:rsidRPr="002B3ABA" w:rsidRDefault="00414280" w:rsidP="00287CD3">
      <w:pPr>
        <w:spacing w:after="0" w:line="276" w:lineRule="auto"/>
        <w:jc w:val="both"/>
        <w:rPr>
          <w:rFonts w:asciiTheme="minorHAnsi" w:eastAsia="Calibri" w:hAnsiTheme="minorHAnsi" w:cstheme="minorHAnsi"/>
          <w:sz w:val="22"/>
        </w:rPr>
      </w:pPr>
    </w:p>
    <w:p w14:paraId="478267C2" w14:textId="4F2CC839" w:rsidR="004E728C" w:rsidRPr="002B3ABA" w:rsidRDefault="004E728C" w:rsidP="00287CD3">
      <w:pPr>
        <w:pStyle w:val="Heading1"/>
        <w:spacing w:line="276" w:lineRule="auto"/>
      </w:pPr>
      <w:bookmarkStart w:id="42" w:name="_Toc161145983"/>
      <w:r w:rsidRPr="002B3ABA">
        <w:lastRenderedPageBreak/>
        <w:t>Annex 1 Task 2.3 Phase 1 methodology and questionnaire</w:t>
      </w:r>
      <w:bookmarkEnd w:id="42"/>
    </w:p>
    <w:p w14:paraId="36F00863" w14:textId="77777777" w:rsidR="004E728C" w:rsidRPr="002B3ABA" w:rsidRDefault="004E728C" w:rsidP="00287CD3">
      <w:pPr>
        <w:spacing w:line="276" w:lineRule="auto"/>
        <w:jc w:val="both"/>
        <w:rPr>
          <w:rFonts w:asciiTheme="minorHAnsi" w:hAnsiTheme="minorHAnsi" w:cstheme="minorHAnsi"/>
          <w:sz w:val="22"/>
        </w:rPr>
      </w:pPr>
      <w:r w:rsidRPr="002B3ABA">
        <w:rPr>
          <w:rFonts w:asciiTheme="minorHAnsi" w:hAnsiTheme="minorHAnsi" w:cstheme="minorHAnsi"/>
          <w:sz w:val="22"/>
        </w:rPr>
        <w:t>The questionnaire included the following topics:</w:t>
      </w:r>
    </w:p>
    <w:p w14:paraId="317E8C31" w14:textId="06E08C5A" w:rsidR="004E728C" w:rsidRPr="002B3ABA" w:rsidRDefault="004E728C" w:rsidP="00287CD3">
      <w:pPr>
        <w:pStyle w:val="ListParagraph"/>
        <w:numPr>
          <w:ilvl w:val="0"/>
          <w:numId w:val="7"/>
        </w:numPr>
        <w:spacing w:line="276" w:lineRule="auto"/>
        <w:jc w:val="both"/>
        <w:rPr>
          <w:rFonts w:asciiTheme="minorHAnsi" w:hAnsiTheme="minorHAnsi" w:cstheme="minorHAnsi"/>
          <w:sz w:val="22"/>
        </w:rPr>
      </w:pPr>
      <w:r w:rsidRPr="002B3ABA">
        <w:rPr>
          <w:rFonts w:asciiTheme="minorHAnsi" w:hAnsiTheme="minorHAnsi" w:cstheme="minorHAnsi"/>
          <w:sz w:val="22"/>
        </w:rPr>
        <w:t>Prerequisites for the development of training programs</w:t>
      </w:r>
    </w:p>
    <w:p w14:paraId="5ED4FF8D" w14:textId="41EA1F3A" w:rsidR="004E728C" w:rsidRPr="002B3ABA" w:rsidRDefault="004E728C" w:rsidP="00287CD3">
      <w:pPr>
        <w:pStyle w:val="ListParagraph"/>
        <w:numPr>
          <w:ilvl w:val="0"/>
          <w:numId w:val="7"/>
        </w:numPr>
        <w:spacing w:line="276" w:lineRule="auto"/>
        <w:jc w:val="both"/>
        <w:rPr>
          <w:rFonts w:asciiTheme="minorHAnsi" w:hAnsiTheme="minorHAnsi" w:cstheme="minorHAnsi"/>
          <w:sz w:val="22"/>
        </w:rPr>
      </w:pPr>
      <w:r w:rsidRPr="002B3ABA">
        <w:rPr>
          <w:rFonts w:asciiTheme="minorHAnsi" w:hAnsiTheme="minorHAnsi" w:cstheme="minorHAnsi"/>
          <w:sz w:val="22"/>
        </w:rPr>
        <w:t>Harmonization challenges in the European agri-food and forestry skills ecosystem</w:t>
      </w:r>
    </w:p>
    <w:p w14:paraId="2C5CB691" w14:textId="11421FB6" w:rsidR="004E728C" w:rsidRPr="002B3ABA" w:rsidRDefault="004E728C" w:rsidP="00287CD3">
      <w:pPr>
        <w:pStyle w:val="ListParagraph"/>
        <w:numPr>
          <w:ilvl w:val="0"/>
          <w:numId w:val="7"/>
        </w:numPr>
        <w:spacing w:line="276" w:lineRule="auto"/>
        <w:jc w:val="both"/>
        <w:rPr>
          <w:rFonts w:asciiTheme="minorHAnsi" w:hAnsiTheme="minorHAnsi" w:cstheme="minorHAnsi"/>
          <w:sz w:val="22"/>
        </w:rPr>
      </w:pPr>
      <w:r w:rsidRPr="002B3ABA">
        <w:rPr>
          <w:rFonts w:asciiTheme="minorHAnsi" w:hAnsiTheme="minorHAnsi" w:cstheme="minorHAnsi"/>
          <w:sz w:val="22"/>
        </w:rPr>
        <w:t xml:space="preserve">Monitoring and key performance indicators the European agri-food and forestry skills ecosystem </w:t>
      </w:r>
    </w:p>
    <w:p w14:paraId="7BD49331" w14:textId="6CDD3F78" w:rsidR="004E728C" w:rsidRPr="002B3ABA" w:rsidRDefault="004E728C" w:rsidP="00287CD3">
      <w:pPr>
        <w:pStyle w:val="ListParagraph"/>
        <w:numPr>
          <w:ilvl w:val="0"/>
          <w:numId w:val="7"/>
        </w:numPr>
        <w:spacing w:line="276" w:lineRule="auto"/>
        <w:jc w:val="both"/>
        <w:rPr>
          <w:rFonts w:asciiTheme="minorHAnsi" w:hAnsiTheme="minorHAnsi" w:cstheme="minorHAnsi"/>
          <w:sz w:val="22"/>
        </w:rPr>
      </w:pPr>
      <w:r w:rsidRPr="002B3ABA">
        <w:rPr>
          <w:rFonts w:asciiTheme="minorHAnsi" w:hAnsiTheme="minorHAnsi" w:cstheme="minorHAnsi"/>
          <w:sz w:val="22"/>
        </w:rPr>
        <w:t>Partnerships in the European agri-food and forestry skills ecosystem</w:t>
      </w:r>
    </w:p>
    <w:p w14:paraId="251FB9AF" w14:textId="633F06B8" w:rsidR="004E728C" w:rsidRPr="002B3ABA" w:rsidRDefault="003B6845"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The selection of these topics was based on EU policy documents and reports of EU level organizations involved in the analysis of skill needs and/or the design of training. </w:t>
      </w:r>
      <w:r w:rsidR="004E728C" w:rsidRPr="002B3ABA">
        <w:rPr>
          <w:rFonts w:asciiTheme="minorHAnsi" w:hAnsiTheme="minorHAnsi" w:cstheme="minorHAnsi"/>
          <w:sz w:val="22"/>
        </w:rPr>
        <w:t>(</w:t>
      </w:r>
      <w:proofErr w:type="spellStart"/>
      <w:r w:rsidR="004E728C" w:rsidRPr="002B3ABA">
        <w:rPr>
          <w:rFonts w:asciiTheme="minorHAnsi" w:hAnsiTheme="minorHAnsi" w:cstheme="minorHAnsi"/>
          <w:sz w:val="22"/>
        </w:rPr>
        <w:t>DigCompEdu</w:t>
      </w:r>
      <w:proofErr w:type="spellEnd"/>
      <w:r w:rsidR="004E728C" w:rsidRPr="002B3ABA">
        <w:rPr>
          <w:rFonts w:asciiTheme="minorHAnsi" w:hAnsiTheme="minorHAnsi" w:cstheme="minorHAnsi"/>
          <w:sz w:val="22"/>
        </w:rPr>
        <w:t xml:space="preserve">, 2021; EU, 2021c/2021d; EU, 2018; </w:t>
      </w:r>
      <w:proofErr w:type="spellStart"/>
      <w:r w:rsidR="004E728C" w:rsidRPr="002B3ABA">
        <w:rPr>
          <w:rFonts w:asciiTheme="minorHAnsi" w:hAnsiTheme="minorHAnsi" w:cstheme="minorHAnsi"/>
          <w:sz w:val="22"/>
        </w:rPr>
        <w:t>Cedefop</w:t>
      </w:r>
      <w:proofErr w:type="spellEnd"/>
      <w:r w:rsidR="004E728C" w:rsidRPr="002B3ABA">
        <w:rPr>
          <w:rFonts w:asciiTheme="minorHAnsi" w:hAnsiTheme="minorHAnsi" w:cstheme="minorHAnsi"/>
          <w:sz w:val="22"/>
        </w:rPr>
        <w:t xml:space="preserve">, 2020; EU/EACEA/Eurydice, 2016; EU, 2021e; EU, 2020) and reports of EU level organizations involved in the analysis of skill needs and/or the design of training (Effat/FDE, 2019/2020; </w:t>
      </w:r>
      <w:proofErr w:type="spellStart"/>
      <w:r w:rsidR="004E728C" w:rsidRPr="002B3ABA">
        <w:rPr>
          <w:rFonts w:asciiTheme="minorHAnsi" w:hAnsiTheme="minorHAnsi" w:cstheme="minorHAnsi"/>
          <w:sz w:val="22"/>
        </w:rPr>
        <w:t>EfVet</w:t>
      </w:r>
      <w:proofErr w:type="spellEnd"/>
      <w:r w:rsidR="004E728C" w:rsidRPr="002B3ABA">
        <w:rPr>
          <w:rFonts w:asciiTheme="minorHAnsi" w:hAnsiTheme="minorHAnsi" w:cstheme="minorHAnsi"/>
          <w:sz w:val="22"/>
        </w:rPr>
        <w:t xml:space="preserve">, 2019; LLL, 2020 a/b/c; ILO, 2019). This information was complemented by a series with two-weekly discussions from </w:t>
      </w:r>
      <w:proofErr w:type="spellStart"/>
      <w:r w:rsidR="004E728C" w:rsidRPr="002B3ABA">
        <w:rPr>
          <w:rFonts w:asciiTheme="minorHAnsi" w:hAnsiTheme="minorHAnsi" w:cstheme="minorHAnsi"/>
          <w:sz w:val="22"/>
        </w:rPr>
        <w:t>april-october</w:t>
      </w:r>
      <w:proofErr w:type="spellEnd"/>
      <w:r w:rsidR="004E728C" w:rsidRPr="002B3ABA">
        <w:rPr>
          <w:rFonts w:asciiTheme="minorHAnsi" w:hAnsiTheme="minorHAnsi" w:cstheme="minorHAnsi"/>
          <w:sz w:val="22"/>
        </w:rPr>
        <w:t xml:space="preserve"> 2021 with </w:t>
      </w:r>
      <w:r w:rsidR="00B4732F" w:rsidRPr="002B3ABA">
        <w:rPr>
          <w:rFonts w:asciiTheme="minorHAnsi" w:hAnsiTheme="minorHAnsi" w:cstheme="minorHAnsi"/>
          <w:sz w:val="22"/>
        </w:rPr>
        <w:t>FIELDS</w:t>
      </w:r>
      <w:r w:rsidR="004E728C" w:rsidRPr="002B3ABA">
        <w:rPr>
          <w:rFonts w:asciiTheme="minorHAnsi" w:hAnsiTheme="minorHAnsi" w:cstheme="minorHAnsi"/>
          <w:sz w:val="22"/>
        </w:rPr>
        <w:t xml:space="preserve"> project partners. The questionnaire was semi-structured.</w:t>
      </w:r>
      <w:r w:rsidRPr="002B3ABA">
        <w:rPr>
          <w:rFonts w:asciiTheme="minorHAnsi" w:hAnsiTheme="minorHAnsi" w:cstheme="minorHAnsi"/>
          <w:sz w:val="22"/>
        </w:rPr>
        <w:t xml:space="preserve"> </w:t>
      </w:r>
    </w:p>
    <w:p w14:paraId="0C5218AE" w14:textId="68AAE784" w:rsidR="004E728C" w:rsidRPr="002B3ABA" w:rsidRDefault="004E728C"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All stakeholders approached were partners of the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project, except for two forestry related respondents who were added to receive sufficient response for this sector. Respondents were asked to focus in their answers on one domain: agriculture, food industry, forestry. The questionnaire was sent out in the first week of October 2021, responses were received until mid-November 2021. 25 out of 30 stakeholders approached sent in their response: 14 focusing on the agriculture sector, 7 focusing on the food industry and 4 focusing on the forestry sector. </w:t>
      </w:r>
      <w:bookmarkStart w:id="43" w:name="_Hlk150772352"/>
      <w:r w:rsidRPr="002B3ABA">
        <w:rPr>
          <w:rFonts w:asciiTheme="minorHAnsi" w:hAnsiTheme="minorHAnsi" w:cstheme="minorHAnsi"/>
          <w:sz w:val="22"/>
        </w:rPr>
        <w:t xml:space="preserve">The results of the survey were pre-discussed with a group of experts from agriculture and the food </w:t>
      </w:r>
      <w:proofErr w:type="gramStart"/>
      <w:r w:rsidRPr="002B3ABA">
        <w:rPr>
          <w:rFonts w:asciiTheme="minorHAnsi" w:hAnsiTheme="minorHAnsi" w:cstheme="minorHAnsi"/>
          <w:sz w:val="22"/>
        </w:rPr>
        <w:t>industry, and</w:t>
      </w:r>
      <w:proofErr w:type="gramEnd"/>
      <w:r w:rsidRPr="002B3ABA">
        <w:rPr>
          <w:rFonts w:asciiTheme="minorHAnsi" w:hAnsiTheme="minorHAnsi" w:cstheme="minorHAnsi"/>
          <w:sz w:val="22"/>
        </w:rPr>
        <w:t xml:space="preserve"> were qualitatively </w:t>
      </w:r>
      <w:proofErr w:type="spellStart"/>
      <w:r w:rsidR="00395480" w:rsidRPr="002B3ABA">
        <w:rPr>
          <w:rFonts w:asciiTheme="minorHAnsi" w:hAnsiTheme="minorHAnsi" w:cstheme="minorHAnsi"/>
          <w:sz w:val="22"/>
        </w:rPr>
        <w:t>analyzed</w:t>
      </w:r>
      <w:proofErr w:type="spellEnd"/>
      <w:r w:rsidRPr="002B3ABA">
        <w:rPr>
          <w:rFonts w:asciiTheme="minorHAnsi" w:hAnsiTheme="minorHAnsi" w:cstheme="minorHAnsi"/>
          <w:sz w:val="22"/>
        </w:rPr>
        <w:t xml:space="preserve">. Answers were first grouped (in excel files) according to sector, job profile and key topic in the questionnaire. Subsequently further analysis was based on the key topics, sometimes </w:t>
      </w:r>
      <w:proofErr w:type="gramStart"/>
      <w:r w:rsidRPr="002B3ABA">
        <w:rPr>
          <w:rFonts w:asciiTheme="minorHAnsi" w:hAnsiTheme="minorHAnsi" w:cstheme="minorHAnsi"/>
          <w:sz w:val="22"/>
        </w:rPr>
        <w:t>rearranged</w:t>
      </w:r>
      <w:proofErr w:type="gramEnd"/>
      <w:r w:rsidRPr="002B3ABA">
        <w:rPr>
          <w:rFonts w:asciiTheme="minorHAnsi" w:hAnsiTheme="minorHAnsi" w:cstheme="minorHAnsi"/>
          <w:sz w:val="22"/>
        </w:rPr>
        <w:t xml:space="preserve"> or grouped if necessary. In the final analysis results from different sectors and research dimensions (e.g. sustainability, </w:t>
      </w:r>
      <w:r w:rsidR="00395480" w:rsidRPr="002B3ABA">
        <w:rPr>
          <w:rFonts w:asciiTheme="minorHAnsi" w:hAnsiTheme="minorHAnsi" w:cstheme="minorHAnsi"/>
          <w:sz w:val="22"/>
        </w:rPr>
        <w:t>digitalization</w:t>
      </w:r>
      <w:r w:rsidRPr="002B3ABA">
        <w:rPr>
          <w:rFonts w:asciiTheme="minorHAnsi" w:hAnsiTheme="minorHAnsi" w:cstheme="minorHAnsi"/>
          <w:sz w:val="22"/>
        </w:rPr>
        <w:t xml:space="preserve">) were combined, as for </w:t>
      </w:r>
      <w:proofErr w:type="gramStart"/>
      <w:r w:rsidRPr="002B3ABA">
        <w:rPr>
          <w:rFonts w:asciiTheme="minorHAnsi" w:hAnsiTheme="minorHAnsi" w:cstheme="minorHAnsi"/>
          <w:sz w:val="22"/>
        </w:rPr>
        <w:t>a number of</w:t>
      </w:r>
      <w:proofErr w:type="gramEnd"/>
      <w:r w:rsidRPr="002B3ABA">
        <w:rPr>
          <w:rFonts w:asciiTheme="minorHAnsi" w:hAnsiTheme="minorHAnsi" w:cstheme="minorHAnsi"/>
          <w:sz w:val="22"/>
        </w:rPr>
        <w:t xml:space="preserve"> topics no differences between sectors and/or research dimensions had been identified. When necessary, however, differences between sectors and/or research dimensions were articulated.</w:t>
      </w:r>
      <w:bookmarkEnd w:id="43"/>
    </w:p>
    <w:p w14:paraId="744F65EF" w14:textId="3FF8EF18" w:rsidR="0011357F" w:rsidRPr="002B3ABA" w:rsidRDefault="004E728C" w:rsidP="00287CD3">
      <w:pPr>
        <w:pStyle w:val="Heading2"/>
        <w:spacing w:line="276" w:lineRule="auto"/>
        <w:rPr>
          <w:rFonts w:eastAsia="Calibri"/>
        </w:rPr>
      </w:pPr>
      <w:bookmarkStart w:id="44" w:name="_Toc161145984"/>
      <w:r w:rsidRPr="002B3ABA">
        <w:rPr>
          <w:rFonts w:eastAsia="Calibri"/>
        </w:rPr>
        <w:t>Q</w:t>
      </w:r>
      <w:r w:rsidR="0011357F" w:rsidRPr="002B3ABA">
        <w:rPr>
          <w:rFonts w:eastAsia="Calibri"/>
        </w:rPr>
        <w:t>uestionnaire</w:t>
      </w:r>
      <w:r w:rsidR="004E4D46" w:rsidRPr="002B3ABA">
        <w:rPr>
          <w:rFonts w:eastAsia="Calibri"/>
        </w:rPr>
        <w:t xml:space="preserve"> </w:t>
      </w:r>
      <w:r w:rsidR="00B4732F" w:rsidRPr="002B3ABA">
        <w:rPr>
          <w:rFonts w:eastAsia="Calibri"/>
        </w:rPr>
        <w:t>FIELDS</w:t>
      </w:r>
      <w:r w:rsidR="004E4D46" w:rsidRPr="002B3ABA">
        <w:rPr>
          <w:rFonts w:eastAsia="Calibri"/>
        </w:rPr>
        <w:t xml:space="preserve"> D2.3 survey part 1</w:t>
      </w:r>
      <w:bookmarkEnd w:id="44"/>
    </w:p>
    <w:p w14:paraId="02F9B7D9" w14:textId="77777777" w:rsidR="0011357F" w:rsidRPr="002B3ABA" w:rsidRDefault="0011357F" w:rsidP="00287CD3">
      <w:pPr>
        <w:spacing w:after="0" w:line="276" w:lineRule="auto"/>
        <w:jc w:val="both"/>
        <w:rPr>
          <w:rFonts w:asciiTheme="minorHAnsi" w:eastAsia="Calibri" w:hAnsiTheme="minorHAnsi" w:cstheme="minorHAnsi"/>
          <w:i/>
          <w:iCs/>
          <w:sz w:val="22"/>
          <w:u w:val="single"/>
        </w:rPr>
      </w:pPr>
      <w:r w:rsidRPr="002B3ABA">
        <w:rPr>
          <w:rFonts w:asciiTheme="minorHAnsi" w:eastAsia="Calibri" w:hAnsiTheme="minorHAnsi" w:cstheme="minorHAnsi"/>
          <w:sz w:val="22"/>
          <w:u w:val="single"/>
        </w:rPr>
        <w:t xml:space="preserve">Please insert your answers, in different </w:t>
      </w:r>
      <w:proofErr w:type="spellStart"/>
      <w:r w:rsidRPr="002B3ABA">
        <w:rPr>
          <w:rFonts w:asciiTheme="minorHAnsi" w:eastAsia="Calibri" w:hAnsiTheme="minorHAnsi" w:cstheme="minorHAnsi"/>
          <w:sz w:val="22"/>
          <w:u w:val="single"/>
        </w:rPr>
        <w:t>color</w:t>
      </w:r>
      <w:proofErr w:type="spellEnd"/>
      <w:r w:rsidRPr="002B3ABA">
        <w:rPr>
          <w:rFonts w:asciiTheme="minorHAnsi" w:eastAsia="Calibri" w:hAnsiTheme="minorHAnsi" w:cstheme="minorHAnsi"/>
          <w:sz w:val="22"/>
          <w:u w:val="single"/>
        </w:rPr>
        <w:t xml:space="preserve"> letter type, below the related question. </w:t>
      </w:r>
      <w:r w:rsidRPr="002B3ABA">
        <w:rPr>
          <w:rFonts w:asciiTheme="minorHAnsi" w:eastAsia="Calibri" w:hAnsiTheme="minorHAnsi" w:cstheme="minorHAnsi"/>
          <w:i/>
          <w:iCs/>
          <w:sz w:val="22"/>
          <w:u w:val="single"/>
        </w:rPr>
        <w:t xml:space="preserve">(Even if you are not an expert on the topic, your opinion/insight will be valued!!) </w:t>
      </w:r>
    </w:p>
    <w:p w14:paraId="410EC1EB" w14:textId="77777777" w:rsidR="0011357F" w:rsidRPr="002B3ABA" w:rsidRDefault="0011357F" w:rsidP="00287CD3">
      <w:pPr>
        <w:spacing w:after="0" w:line="276" w:lineRule="auto"/>
        <w:jc w:val="both"/>
        <w:rPr>
          <w:rFonts w:asciiTheme="minorHAnsi" w:eastAsia="Calibri" w:hAnsiTheme="minorHAnsi" w:cstheme="minorHAnsi"/>
          <w:b/>
          <w:bCs/>
          <w:sz w:val="18"/>
          <w:szCs w:val="18"/>
        </w:rPr>
      </w:pPr>
    </w:p>
    <w:p w14:paraId="6E323627"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 xml:space="preserve">Training modules </w:t>
      </w:r>
    </w:p>
    <w:p w14:paraId="17546896"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What specific training modules (coherent groups of skills) do you recognize in the job profiles? (NB in this questionnaire one job profile includes more than one training module, where </w:t>
      </w:r>
      <w:r w:rsidRPr="002B3ABA">
        <w:rPr>
          <w:rFonts w:asciiTheme="minorHAnsi" w:eastAsia="Calibri" w:hAnsiTheme="minorHAnsi" w:cstheme="minorHAnsi"/>
          <w:i/>
          <w:iCs/>
          <w:sz w:val="18"/>
          <w:szCs w:val="18"/>
        </w:rPr>
        <w:t>we focus on the essential skills and essential knowledge</w:t>
      </w:r>
      <w:r w:rsidRPr="002B3ABA">
        <w:rPr>
          <w:rFonts w:asciiTheme="minorHAnsi" w:eastAsia="Calibri" w:hAnsiTheme="minorHAnsi" w:cstheme="minorHAnsi"/>
          <w:sz w:val="18"/>
          <w:szCs w:val="18"/>
        </w:rPr>
        <w:t>)</w:t>
      </w:r>
    </w:p>
    <w:p w14:paraId="1C3D040F"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What are </w:t>
      </w:r>
      <w:r w:rsidRPr="002B3ABA">
        <w:rPr>
          <w:rFonts w:asciiTheme="minorHAnsi" w:eastAsia="Calibri" w:hAnsiTheme="minorHAnsi" w:cstheme="minorHAnsi"/>
          <w:b/>
          <w:bCs/>
          <w:sz w:val="18"/>
          <w:szCs w:val="18"/>
        </w:rPr>
        <w:t>key</w:t>
      </w:r>
      <w:r w:rsidRPr="002B3ABA">
        <w:rPr>
          <w:rFonts w:asciiTheme="minorHAnsi" w:eastAsia="Calibri" w:hAnsiTheme="minorHAnsi" w:cstheme="minorHAnsi"/>
          <w:sz w:val="18"/>
          <w:szCs w:val="18"/>
        </w:rPr>
        <w:t xml:space="preserve"> management/entrepreneurial and soft skills fitting with a certain job profile and training modules? (please use the skill list from the ‘’Basic Module for each occupational profile’’ as defined in WP2.1)</w:t>
      </w:r>
    </w:p>
    <w:p w14:paraId="6BD16473"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For which training modules (coherent groups of skills) is practice most important? How to connect to working practice? What role do you see for apprenticeships?</w:t>
      </w:r>
    </w:p>
    <w:p w14:paraId="5B078809" w14:textId="77777777" w:rsidR="0011357F" w:rsidRPr="002B3ABA" w:rsidRDefault="0011357F" w:rsidP="00287CD3">
      <w:pPr>
        <w:spacing w:after="0" w:line="276" w:lineRule="auto"/>
        <w:contextualSpacing/>
        <w:jc w:val="both"/>
        <w:rPr>
          <w:rFonts w:asciiTheme="minorHAnsi" w:eastAsia="Calibri" w:hAnsiTheme="minorHAnsi" w:cstheme="minorHAnsi"/>
          <w:sz w:val="18"/>
          <w:szCs w:val="18"/>
        </w:rPr>
      </w:pPr>
    </w:p>
    <w:p w14:paraId="4AFAAFA3"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Target groups</w:t>
      </w:r>
    </w:p>
    <w:p w14:paraId="0E30EF69"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lastRenderedPageBreak/>
        <w:t xml:space="preserve">What would be the most important business functions in your sector (not the identified job profile) that could gain from the different training modules? </w:t>
      </w:r>
    </w:p>
    <w:p w14:paraId="065D57E7"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Can you identify specific target groups (e.g. age, education level, cultural background, ...) for these training modules? For which target groups the identified training modules are essential for job retention (i.e. through upskilling)? Can you give examples? </w:t>
      </w:r>
    </w:p>
    <w:p w14:paraId="4601FAB4"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For which training modules gender issues play a role (access to training and/or jobs because of cultural values, ....). And with respect to underprivileged </w:t>
      </w:r>
      <w:proofErr w:type="gramStart"/>
      <w:r w:rsidRPr="002B3ABA">
        <w:rPr>
          <w:rFonts w:asciiTheme="minorHAnsi" w:eastAsia="Calibri" w:hAnsiTheme="minorHAnsi" w:cstheme="minorHAnsi"/>
          <w:sz w:val="18"/>
          <w:szCs w:val="18"/>
        </w:rPr>
        <w:t>groups</w:t>
      </w:r>
      <w:proofErr w:type="gramEnd"/>
      <w:r w:rsidRPr="002B3ABA">
        <w:rPr>
          <w:rFonts w:asciiTheme="minorHAnsi" w:eastAsia="Calibri" w:hAnsiTheme="minorHAnsi" w:cstheme="minorHAnsi"/>
          <w:sz w:val="18"/>
          <w:szCs w:val="18"/>
        </w:rPr>
        <w:t xml:space="preserve"> you are aware of?</w:t>
      </w:r>
    </w:p>
    <w:p w14:paraId="54FBB7A9"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Do social and demographic change (aging of workers, </w:t>
      </w:r>
      <w:proofErr w:type="spellStart"/>
      <w:r w:rsidRPr="002B3ABA">
        <w:rPr>
          <w:rFonts w:asciiTheme="minorHAnsi" w:eastAsia="Calibri" w:hAnsiTheme="minorHAnsi" w:cstheme="minorHAnsi"/>
          <w:sz w:val="18"/>
          <w:szCs w:val="18"/>
        </w:rPr>
        <w:t>labor</w:t>
      </w:r>
      <w:proofErr w:type="spellEnd"/>
      <w:r w:rsidRPr="002B3ABA">
        <w:rPr>
          <w:rFonts w:asciiTheme="minorHAnsi" w:eastAsia="Calibri" w:hAnsiTheme="minorHAnsi" w:cstheme="minorHAnsi"/>
          <w:sz w:val="18"/>
          <w:szCs w:val="18"/>
        </w:rPr>
        <w:t xml:space="preserve"> mobility, increasing number of migrant </w:t>
      </w:r>
      <w:proofErr w:type="spellStart"/>
      <w:r w:rsidRPr="002B3ABA">
        <w:rPr>
          <w:rFonts w:asciiTheme="minorHAnsi" w:eastAsia="Calibri" w:hAnsiTheme="minorHAnsi" w:cstheme="minorHAnsi"/>
          <w:sz w:val="18"/>
          <w:szCs w:val="18"/>
        </w:rPr>
        <w:t>laborers</w:t>
      </w:r>
      <w:proofErr w:type="spellEnd"/>
      <w:r w:rsidRPr="002B3ABA">
        <w:rPr>
          <w:rFonts w:asciiTheme="minorHAnsi" w:eastAsia="Calibri" w:hAnsiTheme="minorHAnsi" w:cstheme="minorHAnsi"/>
          <w:sz w:val="18"/>
          <w:szCs w:val="18"/>
        </w:rPr>
        <w:t>) impact on the training modules distinguished? How to take these effects into account?</w:t>
      </w:r>
    </w:p>
    <w:p w14:paraId="3E14984D"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Resources</w:t>
      </w:r>
    </w:p>
    <w:p w14:paraId="37239FA2"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How to deal with lack of time or funding of potential trainees? (if </w:t>
      </w:r>
      <w:proofErr w:type="gramStart"/>
      <w:r w:rsidRPr="002B3ABA">
        <w:rPr>
          <w:rFonts w:asciiTheme="minorHAnsi" w:eastAsia="Calibri" w:hAnsiTheme="minorHAnsi" w:cstheme="minorHAnsi"/>
          <w:sz w:val="18"/>
          <w:szCs w:val="18"/>
        </w:rPr>
        <w:t>possible</w:t>
      </w:r>
      <w:proofErr w:type="gramEnd"/>
      <w:r w:rsidRPr="002B3ABA">
        <w:rPr>
          <w:rFonts w:asciiTheme="minorHAnsi" w:eastAsia="Calibri" w:hAnsiTheme="minorHAnsi" w:cstheme="minorHAnsi"/>
          <w:sz w:val="18"/>
          <w:szCs w:val="18"/>
        </w:rPr>
        <w:t xml:space="preserve"> please give examples for training modules as identified). </w:t>
      </w:r>
    </w:p>
    <w:p w14:paraId="6CAFE5A3"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How to raise interest among potential trainees? (e.g. for a course with only </w:t>
      </w:r>
      <w:proofErr w:type="gramStart"/>
      <w:r w:rsidRPr="002B3ABA">
        <w:rPr>
          <w:rFonts w:asciiTheme="minorHAnsi" w:eastAsia="Calibri" w:hAnsiTheme="minorHAnsi" w:cstheme="minorHAnsi"/>
          <w:sz w:val="18"/>
          <w:szCs w:val="18"/>
        </w:rPr>
        <w:t>longer term</w:t>
      </w:r>
      <w:proofErr w:type="gramEnd"/>
      <w:r w:rsidRPr="002B3ABA">
        <w:rPr>
          <w:rFonts w:asciiTheme="minorHAnsi" w:eastAsia="Calibri" w:hAnsiTheme="minorHAnsi" w:cstheme="minorHAnsi"/>
          <w:sz w:val="18"/>
          <w:szCs w:val="18"/>
        </w:rPr>
        <w:t xml:space="preserve"> benefits)</w:t>
      </w:r>
    </w:p>
    <w:p w14:paraId="33098B9C"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Can you think of specific resources supporting inspiring learning environments for the trainees?</w:t>
      </w:r>
    </w:p>
    <w:p w14:paraId="103DC102"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b/>
          <w:bCs/>
          <w:sz w:val="18"/>
          <w:szCs w:val="18"/>
        </w:rPr>
      </w:pPr>
      <w:r w:rsidRPr="002B3ABA">
        <w:rPr>
          <w:rFonts w:asciiTheme="minorHAnsi" w:eastAsia="Calibri" w:hAnsiTheme="minorHAnsi" w:cstheme="minorHAnsi"/>
          <w:sz w:val="18"/>
          <w:szCs w:val="18"/>
        </w:rPr>
        <w:t xml:space="preserve">How to improve attractiveness of the jobs (profiles)? Can you give examples? </w:t>
      </w:r>
    </w:p>
    <w:p w14:paraId="337F48CC"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Online training</w:t>
      </w:r>
    </w:p>
    <w:p w14:paraId="35188770"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What are typical training modules that are suited for online training?</w:t>
      </w:r>
    </w:p>
    <w:p w14:paraId="0910988D"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How to deal with digitalization skills deficiencies (like e.g. basic computer skills) among potential trainees?</w:t>
      </w:r>
    </w:p>
    <w:p w14:paraId="5CB909ED"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Because of COVID a move to more online education may be expected. Do you recognize this in your sector? Are there </w:t>
      </w:r>
      <w:proofErr w:type="gramStart"/>
      <w:r w:rsidRPr="002B3ABA">
        <w:rPr>
          <w:rFonts w:asciiTheme="minorHAnsi" w:eastAsia="Calibri" w:hAnsiTheme="minorHAnsi" w:cstheme="minorHAnsi"/>
          <w:sz w:val="18"/>
          <w:szCs w:val="18"/>
        </w:rPr>
        <w:t>short term</w:t>
      </w:r>
      <w:proofErr w:type="gramEnd"/>
      <w:r w:rsidRPr="002B3ABA">
        <w:rPr>
          <w:rFonts w:asciiTheme="minorHAnsi" w:eastAsia="Calibri" w:hAnsiTheme="minorHAnsi" w:cstheme="minorHAnsi"/>
          <w:sz w:val="18"/>
          <w:szCs w:val="18"/>
        </w:rPr>
        <w:t xml:space="preserve"> consequences for the training modules identified?</w:t>
      </w:r>
    </w:p>
    <w:p w14:paraId="41BEA57C"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b/>
          <w:bCs/>
          <w:sz w:val="18"/>
          <w:szCs w:val="18"/>
        </w:rPr>
      </w:pPr>
      <w:r w:rsidRPr="002B3ABA">
        <w:rPr>
          <w:rFonts w:asciiTheme="minorHAnsi" w:eastAsia="Calibri" w:hAnsiTheme="minorHAnsi" w:cstheme="minorHAnsi"/>
          <w:sz w:val="18"/>
          <w:szCs w:val="18"/>
        </w:rPr>
        <w:t xml:space="preserve">What are main challenges in the digital education infrastructure in Europe with respect to these job profiles and training modules? </w:t>
      </w:r>
    </w:p>
    <w:p w14:paraId="1937BB99"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 xml:space="preserve">Skill ecosystem resilience and monitoring </w:t>
      </w:r>
    </w:p>
    <w:p w14:paraId="0A24912F"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Skill (and training) needs are developing fast. Which of the training modules in the job profiles is most dynamic in your opinion? How can training modules be made dynamic? Which should have priority for a dynamic set-up? </w:t>
      </w:r>
    </w:p>
    <w:p w14:paraId="37E27F2F"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Which training modules are most suited for life-long learning? Which target groups (SMEs, farmers, age, gender, </w:t>
      </w:r>
      <w:proofErr w:type="gramStart"/>
      <w:r w:rsidRPr="002B3ABA">
        <w:rPr>
          <w:rFonts w:asciiTheme="minorHAnsi" w:eastAsia="Calibri" w:hAnsiTheme="minorHAnsi" w:cstheme="minorHAnsi"/>
          <w:sz w:val="18"/>
          <w:szCs w:val="18"/>
        </w:rPr>
        <w:t>etc. ?</w:t>
      </w:r>
      <w:proofErr w:type="gramEnd"/>
      <w:r w:rsidRPr="002B3ABA">
        <w:rPr>
          <w:rFonts w:asciiTheme="minorHAnsi" w:eastAsia="Calibri" w:hAnsiTheme="minorHAnsi" w:cstheme="minorHAnsi"/>
          <w:sz w:val="18"/>
          <w:szCs w:val="18"/>
        </w:rPr>
        <w:t>)</w:t>
      </w:r>
    </w:p>
    <w:p w14:paraId="0735F004"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Are you aware of monitoring practices to monitor the skills ecosystem and to identify dynamic skill/training needs? Think of elements such as skill needs, available training, re-skilling opportunities (e.g. to stimulate </w:t>
      </w:r>
      <w:proofErr w:type="spellStart"/>
      <w:r w:rsidRPr="002B3ABA">
        <w:rPr>
          <w:rFonts w:asciiTheme="minorHAnsi" w:eastAsia="Calibri" w:hAnsiTheme="minorHAnsi" w:cstheme="minorHAnsi"/>
          <w:sz w:val="18"/>
          <w:szCs w:val="18"/>
        </w:rPr>
        <w:t>labor</w:t>
      </w:r>
      <w:proofErr w:type="spellEnd"/>
      <w:r w:rsidRPr="002B3ABA">
        <w:rPr>
          <w:rFonts w:asciiTheme="minorHAnsi" w:eastAsia="Calibri" w:hAnsiTheme="minorHAnsi" w:cstheme="minorHAnsi"/>
          <w:sz w:val="18"/>
          <w:szCs w:val="18"/>
        </w:rPr>
        <w:t xml:space="preserve"> mobility), job </w:t>
      </w:r>
      <w:proofErr w:type="gramStart"/>
      <w:r w:rsidRPr="002B3ABA">
        <w:rPr>
          <w:rFonts w:asciiTheme="minorHAnsi" w:eastAsia="Calibri" w:hAnsiTheme="minorHAnsi" w:cstheme="minorHAnsi"/>
          <w:sz w:val="18"/>
          <w:szCs w:val="18"/>
        </w:rPr>
        <w:t>opportunities</w:t>
      </w:r>
      <w:proofErr w:type="gramEnd"/>
    </w:p>
    <w:p w14:paraId="3B4576EF"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What are main challenges to come to a </w:t>
      </w:r>
      <w:proofErr w:type="gramStart"/>
      <w:r w:rsidRPr="002B3ABA">
        <w:rPr>
          <w:rFonts w:asciiTheme="minorHAnsi" w:eastAsia="Calibri" w:hAnsiTheme="minorHAnsi" w:cstheme="minorHAnsi"/>
          <w:sz w:val="18"/>
          <w:szCs w:val="18"/>
        </w:rPr>
        <w:t>European skills</w:t>
      </w:r>
      <w:proofErr w:type="gramEnd"/>
      <w:r w:rsidRPr="002B3ABA">
        <w:rPr>
          <w:rFonts w:asciiTheme="minorHAnsi" w:eastAsia="Calibri" w:hAnsiTheme="minorHAnsi" w:cstheme="minorHAnsi"/>
          <w:sz w:val="18"/>
          <w:szCs w:val="18"/>
        </w:rPr>
        <w:t xml:space="preserve"> monitoring infrastructure? Which organizations/institutions should be responsible for managing such an infrastructure?  </w:t>
      </w:r>
    </w:p>
    <w:p w14:paraId="72F0927A" w14:textId="77777777" w:rsidR="0011357F" w:rsidRPr="002B3ABA" w:rsidRDefault="0011357F" w:rsidP="00287CD3">
      <w:pPr>
        <w:spacing w:after="0" w:line="276" w:lineRule="auto"/>
        <w:jc w:val="both"/>
        <w:rPr>
          <w:rFonts w:asciiTheme="minorHAnsi" w:eastAsia="Calibri" w:hAnsiTheme="minorHAnsi" w:cstheme="minorHAnsi"/>
          <w:b/>
          <w:bCs/>
          <w:sz w:val="18"/>
          <w:szCs w:val="18"/>
        </w:rPr>
      </w:pPr>
    </w:p>
    <w:p w14:paraId="66939ABD" w14:textId="77777777" w:rsidR="007479B0" w:rsidRPr="002B3ABA" w:rsidRDefault="007479B0" w:rsidP="00287CD3">
      <w:pPr>
        <w:spacing w:after="0" w:line="276" w:lineRule="auto"/>
        <w:jc w:val="both"/>
        <w:rPr>
          <w:rFonts w:asciiTheme="minorHAnsi" w:eastAsia="Calibri" w:hAnsiTheme="minorHAnsi" w:cstheme="minorHAnsi"/>
          <w:b/>
          <w:bCs/>
          <w:sz w:val="18"/>
          <w:szCs w:val="18"/>
        </w:rPr>
      </w:pPr>
    </w:p>
    <w:p w14:paraId="1230427E"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 xml:space="preserve">Harmonization and exchange of VET </w:t>
      </w:r>
    </w:p>
    <w:p w14:paraId="60738C1A"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What are main challenges you are aware of, to exchange and harmonize training modules and best practices in the EU for these job profiles (different education systems, different training needs, national regulations ...?)</w:t>
      </w:r>
    </w:p>
    <w:p w14:paraId="4BD2A15A"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What are typical challenges to raise consensus between policy makers, </w:t>
      </w:r>
      <w:proofErr w:type="gramStart"/>
      <w:r w:rsidRPr="002B3ABA">
        <w:rPr>
          <w:rFonts w:asciiTheme="minorHAnsi" w:eastAsia="Calibri" w:hAnsiTheme="minorHAnsi" w:cstheme="minorHAnsi"/>
          <w:sz w:val="18"/>
          <w:szCs w:val="18"/>
        </w:rPr>
        <w:t>companies</w:t>
      </w:r>
      <w:proofErr w:type="gramEnd"/>
      <w:r w:rsidRPr="002B3ABA">
        <w:rPr>
          <w:rFonts w:asciiTheme="minorHAnsi" w:eastAsia="Calibri" w:hAnsiTheme="minorHAnsi" w:cstheme="minorHAnsi"/>
          <w:sz w:val="18"/>
          <w:szCs w:val="18"/>
        </w:rPr>
        <w:t xml:space="preserve"> and VET providers on a European skills agenda? </w:t>
      </w:r>
    </w:p>
    <w:p w14:paraId="0793DF56"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Partnership</w:t>
      </w:r>
    </w:p>
    <w:p w14:paraId="4EEBAC73"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What are key partners to be included in an Agrifood or Forestry Pact for Skills? Please look whether the below mentioned group of stakeholders is complete, whether you can add important stakeholders or whether stakeholders mentioned should be left out.</w:t>
      </w:r>
    </w:p>
    <w:p w14:paraId="4243992F" w14:textId="77777777" w:rsidR="0011357F" w:rsidRPr="002B3ABA" w:rsidRDefault="0011357F" w:rsidP="00287CD3">
      <w:pPr>
        <w:numPr>
          <w:ilvl w:val="0"/>
          <w:numId w:val="14"/>
        </w:numPr>
        <w:spacing w:after="0" w:line="276" w:lineRule="auto"/>
        <w:ind w:hanging="357"/>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Considering groups of stakeholders (adapted from D1.3 page 4)</w:t>
      </w:r>
    </w:p>
    <w:p w14:paraId="36587F02" w14:textId="77777777" w:rsidR="0011357F" w:rsidRPr="002B3ABA" w:rsidRDefault="0011357F" w:rsidP="00287CD3">
      <w:pPr>
        <w:numPr>
          <w:ilvl w:val="1"/>
          <w:numId w:val="14"/>
        </w:numPr>
        <w:spacing w:after="0" w:line="276" w:lineRule="auto"/>
        <w:ind w:hanging="357"/>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VET providers (VET schools, VET providers, HEI, other educational providers)</w:t>
      </w:r>
    </w:p>
    <w:p w14:paraId="7C0D4EE2" w14:textId="77777777" w:rsidR="0011357F" w:rsidRPr="002B3ABA" w:rsidRDefault="0011357F" w:rsidP="00287CD3">
      <w:pPr>
        <w:numPr>
          <w:ilvl w:val="1"/>
          <w:numId w:val="14"/>
        </w:numPr>
        <w:spacing w:after="0" w:line="276" w:lineRule="auto"/>
        <w:ind w:hanging="357"/>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Policy makers (EP, DG EAC, DG EMPL, DG AGRI, etc., ministries, regional governments, regulatory bodies)</w:t>
      </w:r>
    </w:p>
    <w:p w14:paraId="2598282B" w14:textId="77777777" w:rsidR="0011357F" w:rsidRPr="002B3ABA" w:rsidRDefault="0011357F" w:rsidP="00287CD3">
      <w:pPr>
        <w:numPr>
          <w:ilvl w:val="1"/>
          <w:numId w:val="14"/>
        </w:numPr>
        <w:spacing w:after="0" w:line="276" w:lineRule="auto"/>
        <w:ind w:hanging="357"/>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Decision makers (farmers, coops, foresters, industries, students)</w:t>
      </w:r>
    </w:p>
    <w:p w14:paraId="5949BB08" w14:textId="77777777" w:rsidR="0011357F" w:rsidRPr="002B3ABA" w:rsidRDefault="0011357F" w:rsidP="00287CD3">
      <w:pPr>
        <w:numPr>
          <w:ilvl w:val="1"/>
          <w:numId w:val="14"/>
        </w:numPr>
        <w:spacing w:after="0" w:line="276" w:lineRule="auto"/>
        <w:ind w:hanging="357"/>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Advocacy (representative bodies (e.g. Copa-</w:t>
      </w:r>
      <w:proofErr w:type="spellStart"/>
      <w:r w:rsidRPr="002B3ABA">
        <w:rPr>
          <w:rFonts w:asciiTheme="minorHAnsi" w:eastAsia="Calibri" w:hAnsiTheme="minorHAnsi" w:cstheme="minorHAnsi"/>
          <w:sz w:val="18"/>
          <w:szCs w:val="18"/>
        </w:rPr>
        <w:t>Cogeca</w:t>
      </w:r>
      <w:proofErr w:type="spellEnd"/>
      <w:r w:rsidRPr="002B3ABA">
        <w:rPr>
          <w:rFonts w:asciiTheme="minorHAnsi" w:eastAsia="Calibri" w:hAnsiTheme="minorHAnsi" w:cstheme="minorHAnsi"/>
          <w:sz w:val="18"/>
          <w:szCs w:val="18"/>
        </w:rPr>
        <w:t xml:space="preserve"> </w:t>
      </w:r>
      <w:proofErr w:type="spellStart"/>
      <w:r w:rsidRPr="002B3ABA">
        <w:rPr>
          <w:rFonts w:asciiTheme="minorHAnsi" w:eastAsia="Calibri" w:hAnsiTheme="minorHAnsi" w:cstheme="minorHAnsi"/>
          <w:sz w:val="18"/>
          <w:szCs w:val="18"/>
        </w:rPr>
        <w:t>FoodDrinkEurope</w:t>
      </w:r>
      <w:proofErr w:type="spellEnd"/>
      <w:r w:rsidRPr="002B3ABA">
        <w:rPr>
          <w:rFonts w:asciiTheme="minorHAnsi" w:eastAsia="Calibri" w:hAnsiTheme="minorHAnsi" w:cstheme="minorHAnsi"/>
          <w:sz w:val="18"/>
          <w:szCs w:val="18"/>
        </w:rPr>
        <w:t xml:space="preserve">, ETPs, Pact for Skills), advisers, coops, unions, chamber of agriculture, student societies, other professional </w:t>
      </w:r>
      <w:proofErr w:type="gramStart"/>
      <w:r w:rsidRPr="002B3ABA">
        <w:rPr>
          <w:rFonts w:asciiTheme="minorHAnsi" w:eastAsia="Calibri" w:hAnsiTheme="minorHAnsi" w:cstheme="minorHAnsi"/>
          <w:sz w:val="18"/>
          <w:szCs w:val="18"/>
        </w:rPr>
        <w:t>organisations</w:t>
      </w:r>
      <w:proofErr w:type="gramEnd"/>
      <w:r w:rsidRPr="002B3ABA">
        <w:rPr>
          <w:rFonts w:asciiTheme="minorHAnsi" w:eastAsia="Calibri" w:hAnsiTheme="minorHAnsi" w:cstheme="minorHAnsi"/>
          <w:sz w:val="18"/>
          <w:szCs w:val="18"/>
        </w:rPr>
        <w:t xml:space="preserve"> and intermediaries)</w:t>
      </w:r>
    </w:p>
    <w:p w14:paraId="2A4097A4" w14:textId="77777777" w:rsidR="0011357F" w:rsidRPr="002B3ABA" w:rsidRDefault="0011357F" w:rsidP="00287CD3">
      <w:pPr>
        <w:numPr>
          <w:ilvl w:val="0"/>
          <w:numId w:val="16"/>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European level partners, such as: Copa-</w:t>
      </w:r>
      <w:proofErr w:type="spellStart"/>
      <w:r w:rsidRPr="002B3ABA">
        <w:rPr>
          <w:rFonts w:asciiTheme="minorHAnsi" w:eastAsia="Calibri" w:hAnsiTheme="minorHAnsi" w:cstheme="minorHAnsi"/>
          <w:sz w:val="18"/>
          <w:szCs w:val="18"/>
        </w:rPr>
        <w:t>Cogeca</w:t>
      </w:r>
      <w:proofErr w:type="spellEnd"/>
      <w:r w:rsidRPr="002B3ABA">
        <w:rPr>
          <w:rFonts w:asciiTheme="minorHAnsi" w:eastAsia="Calibri" w:hAnsiTheme="minorHAnsi" w:cstheme="minorHAnsi"/>
          <w:sz w:val="18"/>
          <w:szCs w:val="18"/>
        </w:rPr>
        <w:t xml:space="preserve">, FDE, ISEKI, CEPI, </w:t>
      </w:r>
      <w:proofErr w:type="spellStart"/>
      <w:r w:rsidRPr="002B3ABA">
        <w:rPr>
          <w:rFonts w:asciiTheme="minorHAnsi" w:eastAsia="Calibri" w:hAnsiTheme="minorHAnsi" w:cstheme="minorHAnsi"/>
          <w:sz w:val="18"/>
          <w:szCs w:val="18"/>
        </w:rPr>
        <w:t>EfVET</w:t>
      </w:r>
      <w:proofErr w:type="spellEnd"/>
      <w:r w:rsidRPr="002B3ABA">
        <w:rPr>
          <w:rFonts w:asciiTheme="minorHAnsi" w:eastAsia="Calibri" w:hAnsiTheme="minorHAnsi" w:cstheme="minorHAnsi"/>
          <w:sz w:val="18"/>
          <w:szCs w:val="18"/>
        </w:rPr>
        <w:t xml:space="preserve">, LLLP, </w:t>
      </w:r>
      <w:proofErr w:type="spellStart"/>
      <w:r w:rsidRPr="002B3ABA">
        <w:rPr>
          <w:rFonts w:asciiTheme="minorHAnsi" w:eastAsia="Calibri" w:hAnsiTheme="minorHAnsi" w:cstheme="minorHAnsi"/>
          <w:sz w:val="18"/>
          <w:szCs w:val="18"/>
        </w:rPr>
        <w:t>Cedefop</w:t>
      </w:r>
      <w:proofErr w:type="spellEnd"/>
      <w:r w:rsidRPr="002B3ABA">
        <w:rPr>
          <w:rFonts w:asciiTheme="minorHAnsi" w:eastAsia="Calibri" w:hAnsiTheme="minorHAnsi" w:cstheme="minorHAnsi"/>
          <w:sz w:val="18"/>
          <w:szCs w:val="18"/>
        </w:rPr>
        <w:t>, EIP-</w:t>
      </w:r>
      <w:proofErr w:type="spellStart"/>
      <w:r w:rsidRPr="002B3ABA">
        <w:rPr>
          <w:rFonts w:asciiTheme="minorHAnsi" w:eastAsia="Calibri" w:hAnsiTheme="minorHAnsi" w:cstheme="minorHAnsi"/>
          <w:sz w:val="18"/>
          <w:szCs w:val="18"/>
        </w:rPr>
        <w:t>agri</w:t>
      </w:r>
      <w:proofErr w:type="spellEnd"/>
      <w:r w:rsidRPr="002B3ABA">
        <w:rPr>
          <w:rFonts w:asciiTheme="minorHAnsi" w:eastAsia="Calibri" w:hAnsiTheme="minorHAnsi" w:cstheme="minorHAnsi"/>
          <w:sz w:val="18"/>
          <w:szCs w:val="18"/>
        </w:rPr>
        <w:t>, ETPs, European federation of food science and technology (</w:t>
      </w:r>
      <w:proofErr w:type="spellStart"/>
      <w:r w:rsidRPr="002B3ABA">
        <w:rPr>
          <w:rFonts w:asciiTheme="minorHAnsi" w:eastAsia="Calibri" w:hAnsiTheme="minorHAnsi" w:cstheme="minorHAnsi"/>
          <w:sz w:val="18"/>
          <w:szCs w:val="18"/>
        </w:rPr>
        <w:t>EFFoST</w:t>
      </w:r>
      <w:proofErr w:type="spellEnd"/>
      <w:r w:rsidRPr="002B3ABA">
        <w:rPr>
          <w:rFonts w:asciiTheme="minorHAnsi" w:eastAsia="Calibri" w:hAnsiTheme="minorHAnsi" w:cstheme="minorHAnsi"/>
          <w:sz w:val="18"/>
          <w:szCs w:val="18"/>
        </w:rPr>
        <w:t>), Safe and sustainable food system partnership (SSFS), Professional organizations, ......?</w:t>
      </w:r>
    </w:p>
    <w:p w14:paraId="0B062CA0"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lastRenderedPageBreak/>
        <w:t xml:space="preserve">How should governance of a European public-private pact for skills be structured, e.g. </w:t>
      </w:r>
    </w:p>
    <w:p w14:paraId="06EAA988" w14:textId="77777777" w:rsidR="0011357F" w:rsidRPr="002B3ABA" w:rsidRDefault="0011357F" w:rsidP="00287CD3">
      <w:pPr>
        <w:numPr>
          <w:ilvl w:val="1"/>
          <w:numId w:val="18"/>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decision makers</w:t>
      </w:r>
    </w:p>
    <w:p w14:paraId="73766ABE" w14:textId="77777777" w:rsidR="0011357F" w:rsidRPr="002B3ABA" w:rsidRDefault="0011357F" w:rsidP="00287CD3">
      <w:pPr>
        <w:numPr>
          <w:ilvl w:val="1"/>
          <w:numId w:val="18"/>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funding</w:t>
      </w:r>
    </w:p>
    <w:p w14:paraId="20E9FEE6" w14:textId="77777777" w:rsidR="0011357F" w:rsidRPr="002B3ABA" w:rsidRDefault="0011357F" w:rsidP="00287CD3">
      <w:pPr>
        <w:numPr>
          <w:ilvl w:val="1"/>
          <w:numId w:val="18"/>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incentive structure for participants</w:t>
      </w:r>
    </w:p>
    <w:p w14:paraId="4BE48B68" w14:textId="77777777" w:rsidR="0011357F" w:rsidRPr="002B3ABA" w:rsidRDefault="0011357F" w:rsidP="00287CD3">
      <w:pPr>
        <w:numPr>
          <w:ilvl w:val="1"/>
          <w:numId w:val="18"/>
        </w:numPr>
        <w:spacing w:after="0" w:line="276" w:lineRule="auto"/>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w:t>
      </w:r>
    </w:p>
    <w:p w14:paraId="316DCDAB" w14:textId="77777777" w:rsidR="0011357F" w:rsidRPr="002B3ABA" w:rsidRDefault="0011357F" w:rsidP="00287CD3">
      <w:pPr>
        <w:spacing w:after="0" w:line="276" w:lineRule="auto"/>
        <w:jc w:val="both"/>
        <w:rPr>
          <w:rFonts w:asciiTheme="minorHAnsi" w:eastAsia="Calibri" w:hAnsiTheme="minorHAnsi" w:cstheme="minorHAnsi"/>
          <w:i/>
          <w:iCs/>
          <w:sz w:val="18"/>
          <w:szCs w:val="18"/>
          <w:u w:val="single"/>
        </w:rPr>
      </w:pPr>
      <w:r w:rsidRPr="002B3ABA">
        <w:rPr>
          <w:rFonts w:asciiTheme="minorHAnsi" w:eastAsia="Calibri" w:hAnsiTheme="minorHAnsi" w:cstheme="minorHAnsi"/>
          <w:i/>
          <w:iCs/>
          <w:sz w:val="18"/>
          <w:szCs w:val="18"/>
          <w:u w:val="single"/>
        </w:rPr>
        <w:t>Assessment of the partnership and of training modules (please select and/or define indicators that you think are most important)</w:t>
      </w:r>
    </w:p>
    <w:p w14:paraId="5C77F821"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b/>
          <w:bCs/>
          <w:sz w:val="18"/>
          <w:szCs w:val="18"/>
        </w:rPr>
      </w:pPr>
      <w:r w:rsidRPr="002B3ABA">
        <w:rPr>
          <w:rFonts w:asciiTheme="minorHAnsi" w:eastAsia="Calibri" w:hAnsiTheme="minorHAnsi" w:cstheme="minorHAnsi"/>
          <w:sz w:val="18"/>
          <w:szCs w:val="18"/>
        </w:rPr>
        <w:t xml:space="preserve">How to assess a pact for skill partnership? For example: </w:t>
      </w:r>
    </w:p>
    <w:p w14:paraId="0176F01F"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Stakeholders actively </w:t>
      </w:r>
      <w:proofErr w:type="gramStart"/>
      <w:r w:rsidRPr="002B3ABA">
        <w:rPr>
          <w:rFonts w:asciiTheme="minorHAnsi" w:eastAsia="Calibri" w:hAnsiTheme="minorHAnsi" w:cstheme="minorHAnsi"/>
          <w:sz w:val="18"/>
          <w:szCs w:val="18"/>
        </w:rPr>
        <w:t>involved</w:t>
      </w:r>
      <w:proofErr w:type="gramEnd"/>
      <w:r w:rsidRPr="002B3ABA">
        <w:rPr>
          <w:rFonts w:asciiTheme="minorHAnsi" w:eastAsia="Calibri" w:hAnsiTheme="minorHAnsi" w:cstheme="minorHAnsi"/>
          <w:sz w:val="18"/>
          <w:szCs w:val="18"/>
        </w:rPr>
        <w:t xml:space="preserve"> </w:t>
      </w:r>
    </w:p>
    <w:p w14:paraId="4AE6787A"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Communications</w:t>
      </w:r>
    </w:p>
    <w:p w14:paraId="06A8C867"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Impact on training programs </w:t>
      </w:r>
    </w:p>
    <w:p w14:paraId="141CBB76"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w:t>
      </w:r>
    </w:p>
    <w:p w14:paraId="2D505F81" w14:textId="77777777" w:rsidR="0011357F" w:rsidRPr="002B3ABA" w:rsidRDefault="0011357F" w:rsidP="00287CD3">
      <w:pPr>
        <w:numPr>
          <w:ilvl w:val="0"/>
          <w:numId w:val="15"/>
        </w:numPr>
        <w:spacing w:after="0" w:line="276" w:lineRule="auto"/>
        <w:contextualSpacing/>
        <w:jc w:val="both"/>
        <w:rPr>
          <w:rFonts w:asciiTheme="minorHAnsi" w:eastAsia="Calibri" w:hAnsiTheme="minorHAnsi" w:cstheme="minorHAnsi"/>
          <w:b/>
          <w:bCs/>
          <w:sz w:val="18"/>
          <w:szCs w:val="18"/>
        </w:rPr>
      </w:pPr>
      <w:r w:rsidRPr="002B3ABA">
        <w:rPr>
          <w:rFonts w:asciiTheme="minorHAnsi" w:eastAsia="Calibri" w:hAnsiTheme="minorHAnsi" w:cstheme="minorHAnsi"/>
          <w:sz w:val="18"/>
          <w:szCs w:val="18"/>
        </w:rPr>
        <w:t>Which are key indicators to measure performance of a training module? For example, e.g.:</w:t>
      </w:r>
    </w:p>
    <w:p w14:paraId="7F6CB632"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Number of students, companies, participants from underrepresented groups</w:t>
      </w:r>
    </w:p>
    <w:p w14:paraId="0896904E"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Achievement of learning goals and student evaluation of training modules</w:t>
      </w:r>
    </w:p>
    <w:p w14:paraId="132AC8CB"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Flexibility of programs (hours, ECTS, online/face-to-face, ...)</w:t>
      </w:r>
    </w:p>
    <w:p w14:paraId="6B65E005"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Renewal of programs (new elements added year to year)</w:t>
      </w:r>
    </w:p>
    <w:p w14:paraId="3E501C93"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Resources per module (human resources, financial, technology...)   </w:t>
      </w:r>
    </w:p>
    <w:p w14:paraId="2264F784" w14:textId="77777777" w:rsidR="0011357F" w:rsidRPr="002B3ABA" w:rsidRDefault="0011357F" w:rsidP="00287CD3">
      <w:pPr>
        <w:numPr>
          <w:ilvl w:val="1"/>
          <w:numId w:val="17"/>
        </w:numPr>
        <w:spacing w:after="0" w:line="276" w:lineRule="auto"/>
        <w:ind w:left="1077" w:hanging="357"/>
        <w:contextualSpacing/>
        <w:jc w:val="both"/>
        <w:rPr>
          <w:rFonts w:asciiTheme="minorHAnsi" w:eastAsia="Calibri" w:hAnsiTheme="minorHAnsi" w:cstheme="minorHAnsi"/>
          <w:sz w:val="18"/>
          <w:szCs w:val="18"/>
        </w:rPr>
      </w:pPr>
      <w:r w:rsidRPr="002B3ABA">
        <w:rPr>
          <w:rFonts w:asciiTheme="minorHAnsi" w:eastAsia="Calibri" w:hAnsiTheme="minorHAnsi" w:cstheme="minorHAnsi"/>
          <w:sz w:val="18"/>
          <w:szCs w:val="18"/>
        </w:rPr>
        <w:t xml:space="preserve">....... </w:t>
      </w:r>
      <w:r w:rsidRPr="002B3ABA">
        <w:rPr>
          <w:rFonts w:asciiTheme="minorHAnsi" w:eastAsia="Calibri" w:hAnsiTheme="minorHAnsi" w:cstheme="minorHAnsi"/>
          <w:sz w:val="18"/>
          <w:szCs w:val="18"/>
        </w:rPr>
        <w:tab/>
      </w:r>
    </w:p>
    <w:p w14:paraId="77671E5D" w14:textId="765AFBA0" w:rsidR="00613B1F" w:rsidRPr="002B3ABA" w:rsidRDefault="00613B1F" w:rsidP="00287CD3">
      <w:pPr>
        <w:pStyle w:val="Heading1"/>
        <w:spacing w:line="276" w:lineRule="auto"/>
      </w:pPr>
      <w:bookmarkStart w:id="45" w:name="_Toc161145985"/>
      <w:r w:rsidRPr="002B3ABA">
        <w:t xml:space="preserve">Annex </w:t>
      </w:r>
      <w:r w:rsidR="00356CC1" w:rsidRPr="002B3ABA">
        <w:t>2</w:t>
      </w:r>
      <w:r w:rsidR="00FB3C07" w:rsidRPr="002B3ABA">
        <w:t xml:space="preserve"> </w:t>
      </w:r>
      <w:r w:rsidR="00395480" w:rsidRPr="002B3ABA">
        <w:t xml:space="preserve">Task </w:t>
      </w:r>
      <w:r w:rsidR="00FB3C07" w:rsidRPr="002B3ABA">
        <w:t>2.3 Phase 2 methodology</w:t>
      </w:r>
      <w:r w:rsidR="00395480" w:rsidRPr="002B3ABA">
        <w:t xml:space="preserve"> and questionnaire</w:t>
      </w:r>
      <w:bookmarkEnd w:id="45"/>
    </w:p>
    <w:p w14:paraId="2E3631E4" w14:textId="4624C7ED" w:rsidR="00BD224C" w:rsidRPr="002B3ABA" w:rsidRDefault="00FB3C07" w:rsidP="00287CD3">
      <w:pPr>
        <w:spacing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 focus of the questionnaire was on </w:t>
      </w:r>
      <w:r w:rsidR="005149C8" w:rsidRPr="002B3ABA">
        <w:rPr>
          <w:rFonts w:asciiTheme="minorHAnsi" w:eastAsia="Calibri" w:hAnsiTheme="minorHAnsi" w:cstheme="minorHAnsi"/>
          <w:sz w:val="22"/>
        </w:rPr>
        <w:t>t</w:t>
      </w:r>
      <w:r w:rsidRPr="002B3ABA">
        <w:rPr>
          <w:rFonts w:asciiTheme="minorHAnsi" w:eastAsia="Calibri" w:hAnsiTheme="minorHAnsi" w:cstheme="minorHAnsi"/>
          <w:sz w:val="22"/>
        </w:rPr>
        <w:t xml:space="preserve">he changing skills environment in the last two-three years, the organization of VET systems, VET governance including future directions, </w:t>
      </w:r>
      <w:proofErr w:type="gramStart"/>
      <w:r w:rsidRPr="002B3ABA">
        <w:rPr>
          <w:rFonts w:asciiTheme="minorHAnsi" w:eastAsia="Calibri" w:hAnsiTheme="minorHAnsi" w:cstheme="minorHAnsi"/>
          <w:sz w:val="22"/>
        </w:rPr>
        <w:t>Funding</w:t>
      </w:r>
      <w:proofErr w:type="gramEnd"/>
      <w:r w:rsidRPr="002B3ABA">
        <w:rPr>
          <w:rFonts w:asciiTheme="minorHAnsi" w:eastAsia="Calibri" w:hAnsiTheme="minorHAnsi" w:cstheme="minorHAnsi"/>
          <w:sz w:val="22"/>
        </w:rPr>
        <w:t xml:space="preserve"> and regulations. </w:t>
      </w:r>
      <w:r w:rsidR="00395480" w:rsidRPr="002B3ABA">
        <w:rPr>
          <w:rFonts w:asciiTheme="minorHAnsi" w:eastAsia="Calibri" w:hAnsiTheme="minorHAnsi" w:cstheme="minorHAnsi"/>
          <w:sz w:val="22"/>
        </w:rPr>
        <w:t xml:space="preserve">There were two questionnaires, one on the country perspective and one on the EU perspective. </w:t>
      </w:r>
      <w:r w:rsidR="00BD224C" w:rsidRPr="002B3ABA">
        <w:rPr>
          <w:rFonts w:asciiTheme="minorHAnsi" w:eastAsia="Calibri" w:hAnsiTheme="minorHAnsi" w:cstheme="minorHAnsi"/>
          <w:sz w:val="22"/>
        </w:rPr>
        <w:t xml:space="preserve">Response included 9 questionnaires answered by experts on the EU perspective and 14 questionnaires answered by experts on the country perspective. The results of the survey were qualitatively </w:t>
      </w:r>
      <w:proofErr w:type="spellStart"/>
      <w:r w:rsidR="00BD224C" w:rsidRPr="002B3ABA">
        <w:rPr>
          <w:rFonts w:asciiTheme="minorHAnsi" w:eastAsia="Calibri" w:hAnsiTheme="minorHAnsi" w:cstheme="minorHAnsi"/>
          <w:sz w:val="22"/>
        </w:rPr>
        <w:t>analyzed</w:t>
      </w:r>
      <w:proofErr w:type="spellEnd"/>
      <w:r w:rsidR="00BD224C" w:rsidRPr="002B3ABA">
        <w:rPr>
          <w:rFonts w:asciiTheme="minorHAnsi" w:eastAsia="Calibri" w:hAnsiTheme="minorHAnsi" w:cstheme="minorHAnsi"/>
          <w:sz w:val="22"/>
        </w:rPr>
        <w:t xml:space="preserve">. Answers were first grouped according to (EU or country) perspective and key topic in the questionnaire. Subsequently further analysis was based on the key topics, sometimes </w:t>
      </w:r>
      <w:proofErr w:type="gramStart"/>
      <w:r w:rsidR="00BD224C" w:rsidRPr="002B3ABA">
        <w:rPr>
          <w:rFonts w:asciiTheme="minorHAnsi" w:eastAsia="Calibri" w:hAnsiTheme="minorHAnsi" w:cstheme="minorHAnsi"/>
          <w:sz w:val="22"/>
        </w:rPr>
        <w:t>rearranged</w:t>
      </w:r>
      <w:proofErr w:type="gramEnd"/>
      <w:r w:rsidR="00BD224C" w:rsidRPr="002B3ABA">
        <w:rPr>
          <w:rFonts w:asciiTheme="minorHAnsi" w:eastAsia="Calibri" w:hAnsiTheme="minorHAnsi" w:cstheme="minorHAnsi"/>
          <w:sz w:val="22"/>
        </w:rPr>
        <w:t xml:space="preserve"> or grouped if necessary. In the final analysis results from different countries and respondents were combined, as for </w:t>
      </w:r>
      <w:proofErr w:type="gramStart"/>
      <w:r w:rsidR="00BD224C" w:rsidRPr="002B3ABA">
        <w:rPr>
          <w:rFonts w:asciiTheme="minorHAnsi" w:eastAsia="Calibri" w:hAnsiTheme="minorHAnsi" w:cstheme="minorHAnsi"/>
          <w:sz w:val="22"/>
        </w:rPr>
        <w:t>a number of</w:t>
      </w:r>
      <w:proofErr w:type="gramEnd"/>
      <w:r w:rsidR="00BD224C" w:rsidRPr="002B3ABA">
        <w:rPr>
          <w:rFonts w:asciiTheme="minorHAnsi" w:eastAsia="Calibri" w:hAnsiTheme="minorHAnsi" w:cstheme="minorHAnsi"/>
          <w:sz w:val="22"/>
        </w:rPr>
        <w:t xml:space="preserve"> topics no differences between countries and/or respondents had been identified. When necessary, however, differences were articulated.</w:t>
      </w:r>
    </w:p>
    <w:p w14:paraId="00EE4079" w14:textId="5C4D1995" w:rsidR="00FB3C07" w:rsidRPr="002B3ABA" w:rsidRDefault="00BD224C" w:rsidP="00287CD3">
      <w:pPr>
        <w:spacing w:line="276" w:lineRule="auto"/>
        <w:jc w:val="both"/>
        <w:rPr>
          <w:rFonts w:asciiTheme="minorHAnsi" w:hAnsiTheme="minorHAnsi" w:cstheme="minorHAnsi"/>
          <w:sz w:val="22"/>
        </w:rPr>
      </w:pPr>
      <w:r w:rsidRPr="002B3ABA">
        <w:rPr>
          <w:rFonts w:asciiTheme="minorHAnsi" w:eastAsia="Calibri" w:hAnsiTheme="minorHAnsi" w:cstheme="minorHAnsi"/>
          <w:sz w:val="22"/>
        </w:rPr>
        <w:t>T</w:t>
      </w:r>
      <w:r w:rsidR="00FB3C07" w:rsidRPr="002B3ABA">
        <w:rPr>
          <w:rFonts w:asciiTheme="minorHAnsi" w:eastAsia="Calibri" w:hAnsiTheme="minorHAnsi" w:cstheme="minorHAnsi"/>
          <w:sz w:val="22"/>
        </w:rPr>
        <w:t xml:space="preserve">he analysis also furthered on phase 1 of this task by including the results of national roadmap studies from </w:t>
      </w:r>
      <w:r w:rsidR="00B4732F" w:rsidRPr="002B3ABA">
        <w:rPr>
          <w:rFonts w:asciiTheme="minorHAnsi" w:eastAsia="Calibri" w:hAnsiTheme="minorHAnsi" w:cstheme="minorHAnsi"/>
          <w:sz w:val="22"/>
        </w:rPr>
        <w:t>FIELDS</w:t>
      </w:r>
      <w:r w:rsidR="00FB3C07" w:rsidRPr="002B3ABA">
        <w:rPr>
          <w:rFonts w:asciiTheme="minorHAnsi" w:eastAsia="Calibri" w:hAnsiTheme="minorHAnsi" w:cstheme="minorHAnsi"/>
          <w:sz w:val="22"/>
        </w:rPr>
        <w:t xml:space="preserve"> task 2.4, to be able to specify organization and governance differences between countries in the EU </w:t>
      </w:r>
      <w:proofErr w:type="gramStart"/>
      <w:r w:rsidR="00FB3C07" w:rsidRPr="002B3ABA">
        <w:rPr>
          <w:rFonts w:asciiTheme="minorHAnsi" w:eastAsia="Calibri" w:hAnsiTheme="minorHAnsi" w:cstheme="minorHAnsi"/>
          <w:sz w:val="22"/>
        </w:rPr>
        <w:t>and also</w:t>
      </w:r>
      <w:proofErr w:type="gramEnd"/>
      <w:r w:rsidR="00FB3C07" w:rsidRPr="002B3ABA">
        <w:rPr>
          <w:rFonts w:asciiTheme="minorHAnsi" w:eastAsia="Calibri" w:hAnsiTheme="minorHAnsi" w:cstheme="minorHAnsi"/>
          <w:sz w:val="22"/>
        </w:rPr>
        <w:t xml:space="preserve"> included methodology considerations and experiences in </w:t>
      </w:r>
      <w:r w:rsidR="00395480" w:rsidRPr="002B3ABA">
        <w:rPr>
          <w:rFonts w:asciiTheme="minorHAnsi" w:eastAsia="Calibri" w:hAnsiTheme="minorHAnsi" w:cstheme="minorHAnsi"/>
          <w:sz w:val="22"/>
        </w:rPr>
        <w:t>the</w:t>
      </w:r>
      <w:r w:rsidR="00FB3C07" w:rsidRPr="002B3ABA">
        <w:rPr>
          <w:rFonts w:asciiTheme="minorHAnsi" w:eastAsia="Calibri" w:hAnsiTheme="minorHAnsi" w:cstheme="minorHAnsi"/>
          <w:sz w:val="22"/>
        </w:rPr>
        <w:t xml:space="preserve"> development of training materials from </w:t>
      </w:r>
      <w:r w:rsidRPr="002B3ABA">
        <w:rPr>
          <w:rFonts w:asciiTheme="minorHAnsi" w:eastAsia="Calibri" w:hAnsiTheme="minorHAnsi" w:cstheme="minorHAnsi"/>
          <w:sz w:val="22"/>
        </w:rPr>
        <w:t>task 3.1</w:t>
      </w:r>
      <w:r w:rsidR="00FB3C07" w:rsidRPr="002B3ABA">
        <w:rPr>
          <w:rFonts w:asciiTheme="minorHAnsi" w:eastAsia="Calibri" w:hAnsiTheme="minorHAnsi" w:cstheme="minorHAnsi"/>
          <w:sz w:val="22"/>
        </w:rPr>
        <w:t xml:space="preserve"> of the </w:t>
      </w:r>
      <w:r w:rsidR="00B4732F" w:rsidRPr="002B3ABA">
        <w:rPr>
          <w:rFonts w:asciiTheme="minorHAnsi" w:eastAsia="Calibri" w:hAnsiTheme="minorHAnsi" w:cstheme="minorHAnsi"/>
          <w:sz w:val="22"/>
        </w:rPr>
        <w:t>FIELDS</w:t>
      </w:r>
      <w:r w:rsidR="00FB3C07" w:rsidRPr="002B3ABA">
        <w:rPr>
          <w:rFonts w:asciiTheme="minorHAnsi" w:eastAsia="Calibri" w:hAnsiTheme="minorHAnsi" w:cstheme="minorHAnsi"/>
          <w:sz w:val="22"/>
        </w:rPr>
        <w:t xml:space="preserve"> project.</w:t>
      </w:r>
    </w:p>
    <w:p w14:paraId="26104371" w14:textId="3D905424" w:rsidR="00613B1F" w:rsidRPr="002B3ABA" w:rsidRDefault="00395480" w:rsidP="00287CD3">
      <w:pPr>
        <w:pStyle w:val="Heading2"/>
        <w:spacing w:line="276" w:lineRule="auto"/>
      </w:pPr>
      <w:bookmarkStart w:id="46" w:name="_Toc161145986"/>
      <w:r w:rsidRPr="002B3ABA">
        <w:t xml:space="preserve">Questionnaire </w:t>
      </w:r>
      <w:r w:rsidR="00B4732F" w:rsidRPr="002B3ABA">
        <w:t>FIELDS</w:t>
      </w:r>
      <w:r w:rsidRPr="002B3ABA">
        <w:t xml:space="preserve"> D2.3 Survey part 2 (country level)</w:t>
      </w:r>
      <w:bookmarkEnd w:id="46"/>
      <w:r w:rsidR="00613B1F" w:rsidRPr="002B3ABA">
        <w:t xml:space="preserve"> </w:t>
      </w:r>
    </w:p>
    <w:p w14:paraId="205FBF61" w14:textId="12940336" w:rsidR="00613B1F" w:rsidRPr="002B3ABA" w:rsidRDefault="00613B1F" w:rsidP="00287CD3">
      <w:pPr>
        <w:spacing w:after="0" w:line="276" w:lineRule="auto"/>
        <w:jc w:val="both"/>
        <w:rPr>
          <w:rFonts w:asciiTheme="minorHAnsi" w:hAnsiTheme="minorHAnsi" w:cstheme="minorHAnsi"/>
          <w:i/>
          <w:iCs/>
          <w:sz w:val="22"/>
          <w:u w:val="single"/>
        </w:rPr>
      </w:pPr>
      <w:r w:rsidRPr="002B3ABA">
        <w:rPr>
          <w:rFonts w:asciiTheme="minorHAnsi" w:hAnsiTheme="minorHAnsi" w:cstheme="minorHAnsi"/>
          <w:sz w:val="22"/>
          <w:u w:val="single"/>
        </w:rPr>
        <w:t xml:space="preserve">Please insert your answers, in different </w:t>
      </w:r>
      <w:proofErr w:type="spellStart"/>
      <w:r w:rsidRPr="002B3ABA">
        <w:rPr>
          <w:rFonts w:asciiTheme="minorHAnsi" w:hAnsiTheme="minorHAnsi" w:cstheme="minorHAnsi"/>
          <w:sz w:val="22"/>
          <w:u w:val="single"/>
        </w:rPr>
        <w:t>color</w:t>
      </w:r>
      <w:proofErr w:type="spellEnd"/>
      <w:r w:rsidRPr="002B3ABA">
        <w:rPr>
          <w:rFonts w:asciiTheme="minorHAnsi" w:hAnsiTheme="minorHAnsi" w:cstheme="minorHAnsi"/>
          <w:sz w:val="22"/>
          <w:u w:val="single"/>
        </w:rPr>
        <w:t xml:space="preserve"> letter type, below the related question. </w:t>
      </w:r>
      <w:r w:rsidRPr="002B3ABA">
        <w:rPr>
          <w:rFonts w:asciiTheme="minorHAnsi" w:hAnsiTheme="minorHAnsi" w:cstheme="minorHAnsi"/>
          <w:i/>
          <w:iCs/>
          <w:sz w:val="22"/>
          <w:u w:val="single"/>
        </w:rPr>
        <w:t xml:space="preserve">(Even if you are not an expert on the topic, your opinion/insight will be valued!!) </w:t>
      </w:r>
    </w:p>
    <w:p w14:paraId="143DBB84" w14:textId="77777777" w:rsidR="00613B1F" w:rsidRPr="002B3ABA" w:rsidRDefault="00613B1F" w:rsidP="00287CD3">
      <w:pPr>
        <w:spacing w:after="0" w:line="276" w:lineRule="auto"/>
        <w:jc w:val="both"/>
        <w:rPr>
          <w:rFonts w:asciiTheme="minorHAnsi" w:hAnsiTheme="minorHAnsi" w:cstheme="minorHAnsi"/>
          <w:b/>
          <w:bCs/>
          <w:sz w:val="18"/>
          <w:szCs w:val="18"/>
        </w:rPr>
      </w:pPr>
    </w:p>
    <w:p w14:paraId="1F4F712D" w14:textId="0E05D2A5" w:rsidR="00613B1F" w:rsidRPr="002B3ABA" w:rsidRDefault="00613B1F" w:rsidP="00287CD3">
      <w:pPr>
        <w:spacing w:after="0" w:line="276" w:lineRule="auto"/>
        <w:jc w:val="both"/>
        <w:rPr>
          <w:rFonts w:asciiTheme="minorHAnsi" w:hAnsiTheme="minorHAnsi" w:cstheme="minorHAnsi"/>
          <w:i/>
          <w:iCs/>
          <w:sz w:val="18"/>
          <w:szCs w:val="18"/>
          <w:u w:val="single"/>
        </w:rPr>
      </w:pPr>
      <w:r w:rsidRPr="002B3ABA">
        <w:rPr>
          <w:rFonts w:asciiTheme="minorHAnsi" w:hAnsiTheme="minorHAnsi" w:cstheme="minorHAnsi"/>
          <w:i/>
          <w:iCs/>
          <w:sz w:val="18"/>
          <w:szCs w:val="18"/>
          <w:u w:val="single"/>
        </w:rPr>
        <w:t>Developments/trends in the last years</w:t>
      </w:r>
    </w:p>
    <w:p w14:paraId="5F958D66"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i/>
          <w:iCs/>
          <w:sz w:val="18"/>
          <w:szCs w:val="18"/>
        </w:rPr>
      </w:pPr>
      <w:r w:rsidRPr="002B3ABA">
        <w:rPr>
          <w:rFonts w:asciiTheme="minorHAnsi" w:hAnsiTheme="minorHAnsi" w:cstheme="minorHAnsi"/>
          <w:sz w:val="18"/>
          <w:szCs w:val="18"/>
        </w:rPr>
        <w:t xml:space="preserve">Can you elaborate on typical changes in the </w:t>
      </w:r>
      <w:r w:rsidRPr="002B3ABA">
        <w:rPr>
          <w:rFonts w:asciiTheme="minorHAnsi" w:hAnsiTheme="minorHAnsi" w:cstheme="minorHAnsi"/>
          <w:sz w:val="18"/>
          <w:szCs w:val="18"/>
          <w:u w:val="single"/>
        </w:rPr>
        <w:t>demands</w:t>
      </w:r>
      <w:r w:rsidRPr="002B3ABA">
        <w:rPr>
          <w:rFonts w:asciiTheme="minorHAnsi" w:hAnsiTheme="minorHAnsi" w:cstheme="minorHAnsi"/>
          <w:sz w:val="18"/>
          <w:szCs w:val="18"/>
        </w:rPr>
        <w:t xml:space="preserve"> for skills and/or job profiles (</w:t>
      </w:r>
      <w:proofErr w:type="spellStart"/>
      <w:r w:rsidRPr="002B3ABA">
        <w:rPr>
          <w:rFonts w:asciiTheme="minorHAnsi" w:hAnsiTheme="minorHAnsi" w:cstheme="minorHAnsi"/>
          <w:sz w:val="18"/>
          <w:szCs w:val="18"/>
        </w:rPr>
        <w:t>labor</w:t>
      </w:r>
      <w:proofErr w:type="spellEnd"/>
      <w:r w:rsidRPr="002B3ABA">
        <w:rPr>
          <w:rFonts w:asciiTheme="minorHAnsi" w:hAnsiTheme="minorHAnsi" w:cstheme="minorHAnsi"/>
          <w:sz w:val="18"/>
          <w:szCs w:val="18"/>
        </w:rPr>
        <w:t xml:space="preserve"> market) in your country in the last 2-3 years? </w:t>
      </w:r>
      <w:bookmarkStart w:id="47" w:name="_Hlk134436144"/>
      <w:r w:rsidRPr="002B3ABA">
        <w:rPr>
          <w:rFonts w:asciiTheme="minorHAnsi" w:hAnsiTheme="minorHAnsi" w:cstheme="minorHAnsi"/>
          <w:i/>
          <w:iCs/>
          <w:sz w:val="18"/>
          <w:szCs w:val="18"/>
        </w:rPr>
        <w:t>(e.g. demands for new skills or newly emerging job profiles)</w:t>
      </w:r>
    </w:p>
    <w:p w14:paraId="075E7200"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i/>
          <w:iCs/>
          <w:sz w:val="18"/>
          <w:szCs w:val="18"/>
        </w:rPr>
      </w:pPr>
      <w:r w:rsidRPr="002B3ABA">
        <w:rPr>
          <w:rFonts w:asciiTheme="minorHAnsi" w:hAnsiTheme="minorHAnsi" w:cstheme="minorHAnsi"/>
          <w:sz w:val="18"/>
          <w:szCs w:val="18"/>
        </w:rPr>
        <w:t>Can you elaborate on the causes for these changes in skill demands and/or job profiles?</w:t>
      </w:r>
      <w:r w:rsidRPr="002B3ABA">
        <w:rPr>
          <w:rFonts w:asciiTheme="minorHAnsi" w:hAnsiTheme="minorHAnsi" w:cstheme="minorHAnsi"/>
          <w:i/>
          <w:iCs/>
          <w:sz w:val="18"/>
          <w:szCs w:val="18"/>
        </w:rPr>
        <w:t xml:space="preserve"> (e.g. Covid-19, Energy crisis, Economic policies, ……)</w:t>
      </w:r>
    </w:p>
    <w:p w14:paraId="4D482BB6" w14:textId="77777777" w:rsidR="00613B1F" w:rsidRPr="002B3ABA" w:rsidRDefault="00613B1F" w:rsidP="00287CD3">
      <w:pPr>
        <w:pStyle w:val="ListParagraph"/>
        <w:numPr>
          <w:ilvl w:val="0"/>
          <w:numId w:val="25"/>
        </w:numPr>
        <w:spacing w:line="276" w:lineRule="auto"/>
        <w:jc w:val="both"/>
        <w:rPr>
          <w:rFonts w:asciiTheme="minorHAnsi" w:hAnsiTheme="minorHAnsi" w:cstheme="minorHAnsi"/>
          <w:i/>
          <w:iCs/>
          <w:sz w:val="18"/>
          <w:szCs w:val="18"/>
        </w:rPr>
      </w:pPr>
      <w:r w:rsidRPr="002B3ABA">
        <w:rPr>
          <w:rFonts w:asciiTheme="minorHAnsi" w:hAnsiTheme="minorHAnsi" w:cstheme="minorHAnsi"/>
          <w:sz w:val="18"/>
          <w:szCs w:val="18"/>
        </w:rPr>
        <w:lastRenderedPageBreak/>
        <w:t>Can you elaborate on changes in the supply of skills (VET) in your country in the last 2-3 years?</w:t>
      </w:r>
      <w:r w:rsidRPr="002B3ABA">
        <w:rPr>
          <w:rFonts w:asciiTheme="minorHAnsi" w:hAnsiTheme="minorHAnsi" w:cstheme="minorHAnsi"/>
          <w:i/>
          <w:iCs/>
          <w:sz w:val="18"/>
          <w:szCs w:val="18"/>
        </w:rPr>
        <w:t xml:space="preserve"> (Think of the supply of new education and training elements, courses and/or programs).</w:t>
      </w:r>
    </w:p>
    <w:bookmarkEnd w:id="47"/>
    <w:p w14:paraId="4B704BA1" w14:textId="379899D3" w:rsidR="00A350D1" w:rsidRPr="00EB2277" w:rsidRDefault="00613B1F" w:rsidP="00287CD3">
      <w:pPr>
        <w:pStyle w:val="ListParagraph"/>
        <w:numPr>
          <w:ilvl w:val="0"/>
          <w:numId w:val="25"/>
        </w:num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Can you elaborate on the causes for these changes in supply of skills? (e.g. Social-economic policies, Covid-19, Energy crisis, ……)</w:t>
      </w:r>
    </w:p>
    <w:p w14:paraId="435043F5" w14:textId="77777777" w:rsidR="00A350D1" w:rsidRPr="002B3ABA" w:rsidRDefault="00A350D1" w:rsidP="00287CD3">
      <w:pPr>
        <w:spacing w:after="0" w:line="276" w:lineRule="auto"/>
        <w:jc w:val="both"/>
        <w:rPr>
          <w:rFonts w:asciiTheme="minorHAnsi" w:hAnsiTheme="minorHAnsi" w:cstheme="minorHAnsi"/>
          <w:i/>
          <w:iCs/>
          <w:sz w:val="18"/>
          <w:szCs w:val="18"/>
          <w:u w:val="single"/>
        </w:rPr>
      </w:pPr>
    </w:p>
    <w:p w14:paraId="25CEA583" w14:textId="059BC138" w:rsidR="00613B1F" w:rsidRPr="002B3ABA" w:rsidRDefault="00613B1F" w:rsidP="00287CD3">
      <w:pPr>
        <w:spacing w:after="0" w:line="276" w:lineRule="auto"/>
        <w:jc w:val="both"/>
        <w:rPr>
          <w:rFonts w:asciiTheme="minorHAnsi" w:hAnsiTheme="minorHAnsi" w:cstheme="minorHAnsi"/>
          <w:i/>
          <w:iCs/>
          <w:sz w:val="18"/>
          <w:szCs w:val="18"/>
          <w:u w:val="single"/>
        </w:rPr>
      </w:pPr>
      <w:r w:rsidRPr="002B3ABA">
        <w:rPr>
          <w:rFonts w:asciiTheme="minorHAnsi" w:hAnsiTheme="minorHAnsi" w:cstheme="minorHAnsi"/>
          <w:i/>
          <w:iCs/>
          <w:sz w:val="18"/>
          <w:szCs w:val="18"/>
          <w:u w:val="single"/>
        </w:rPr>
        <w:t>Organization of VET</w:t>
      </w:r>
    </w:p>
    <w:p w14:paraId="1D9C3EEB"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Is there a concentration (fewer, larger institutes) or de-concentration (more, smaller institutes) trend in VET institutes in your country, in the last decade? Please explain.</w:t>
      </w:r>
    </w:p>
    <w:p w14:paraId="0E267A4B" w14:textId="78EDA9FF"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Is there a specialization (institutes with different specializations) or generalization trend (overall similar programs are provided by different institutes) in your country?</w:t>
      </w:r>
    </w:p>
    <w:p w14:paraId="752E3635"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Did school/institute autonomy increase or decrease in your country, in terms of:</w:t>
      </w:r>
    </w:p>
    <w:p w14:paraId="08E27A7B" w14:textId="77777777" w:rsidR="00613B1F" w:rsidRPr="002B3ABA" w:rsidRDefault="00613B1F" w:rsidP="00287CD3">
      <w:pPr>
        <w:pStyle w:val="ListParagraph"/>
        <w:numPr>
          <w:ilvl w:val="0"/>
          <w:numId w:val="6"/>
        </w:numPr>
        <w:spacing w:after="0" w:line="276" w:lineRule="auto"/>
        <w:ind w:left="1080"/>
        <w:jc w:val="both"/>
        <w:rPr>
          <w:rFonts w:asciiTheme="minorHAnsi" w:hAnsiTheme="minorHAnsi" w:cstheme="minorHAnsi"/>
          <w:sz w:val="18"/>
          <w:szCs w:val="18"/>
        </w:rPr>
      </w:pPr>
      <w:r w:rsidRPr="002B3ABA">
        <w:rPr>
          <w:rFonts w:asciiTheme="minorHAnsi" w:hAnsiTheme="minorHAnsi" w:cstheme="minorHAnsi"/>
          <w:sz w:val="18"/>
          <w:szCs w:val="18"/>
        </w:rPr>
        <w:t>Set-up of training programs and choice of training modules.</w:t>
      </w:r>
    </w:p>
    <w:p w14:paraId="73817176" w14:textId="77777777" w:rsidR="00613B1F" w:rsidRPr="002B3ABA" w:rsidRDefault="00613B1F" w:rsidP="00287CD3">
      <w:pPr>
        <w:pStyle w:val="ListParagraph"/>
        <w:numPr>
          <w:ilvl w:val="0"/>
          <w:numId w:val="6"/>
        </w:numPr>
        <w:spacing w:after="0" w:line="276" w:lineRule="auto"/>
        <w:ind w:left="1080"/>
        <w:jc w:val="both"/>
        <w:rPr>
          <w:rFonts w:asciiTheme="minorHAnsi" w:hAnsiTheme="minorHAnsi" w:cstheme="minorHAnsi"/>
          <w:sz w:val="18"/>
          <w:szCs w:val="18"/>
        </w:rPr>
      </w:pPr>
      <w:r w:rsidRPr="002B3ABA">
        <w:rPr>
          <w:rFonts w:asciiTheme="minorHAnsi" w:hAnsiTheme="minorHAnsi" w:cstheme="minorHAnsi"/>
          <w:sz w:val="18"/>
          <w:szCs w:val="18"/>
        </w:rPr>
        <w:t>Development of learning material</w:t>
      </w:r>
    </w:p>
    <w:p w14:paraId="47EA9F39" w14:textId="77777777" w:rsidR="00613B1F" w:rsidRPr="002B3ABA" w:rsidRDefault="00613B1F" w:rsidP="00287CD3">
      <w:pPr>
        <w:pStyle w:val="ListParagraph"/>
        <w:numPr>
          <w:ilvl w:val="0"/>
          <w:numId w:val="6"/>
        </w:numPr>
        <w:spacing w:after="0" w:line="276" w:lineRule="auto"/>
        <w:ind w:left="1080"/>
        <w:jc w:val="both"/>
        <w:rPr>
          <w:rFonts w:asciiTheme="minorHAnsi" w:hAnsiTheme="minorHAnsi" w:cstheme="minorHAnsi"/>
          <w:sz w:val="18"/>
          <w:szCs w:val="18"/>
        </w:rPr>
      </w:pPr>
      <w:r w:rsidRPr="002B3ABA">
        <w:rPr>
          <w:rFonts w:asciiTheme="minorHAnsi" w:hAnsiTheme="minorHAnsi" w:cstheme="minorHAnsi"/>
          <w:sz w:val="18"/>
          <w:szCs w:val="18"/>
        </w:rPr>
        <w:t>Collaboration with (local) companies and apprenticeships</w:t>
      </w:r>
    </w:p>
    <w:p w14:paraId="0EEB2228" w14:textId="77777777" w:rsidR="00613B1F" w:rsidRPr="002B3ABA" w:rsidRDefault="00613B1F" w:rsidP="00287CD3">
      <w:pPr>
        <w:pStyle w:val="ListParagraph"/>
        <w:numPr>
          <w:ilvl w:val="0"/>
          <w:numId w:val="6"/>
        </w:numPr>
        <w:spacing w:after="0" w:line="276" w:lineRule="auto"/>
        <w:ind w:left="1080"/>
        <w:jc w:val="both"/>
        <w:rPr>
          <w:rFonts w:asciiTheme="minorHAnsi" w:hAnsiTheme="minorHAnsi" w:cstheme="minorHAnsi"/>
          <w:sz w:val="18"/>
          <w:szCs w:val="18"/>
        </w:rPr>
      </w:pPr>
      <w:r w:rsidRPr="002B3ABA">
        <w:rPr>
          <w:rFonts w:asciiTheme="minorHAnsi" w:hAnsiTheme="minorHAnsi" w:cstheme="minorHAnsi"/>
          <w:sz w:val="18"/>
          <w:szCs w:val="18"/>
        </w:rPr>
        <w:t>Choice of target groups</w:t>
      </w:r>
    </w:p>
    <w:p w14:paraId="6D8A00D7" w14:textId="77777777" w:rsidR="00613B1F" w:rsidRPr="002B3ABA" w:rsidRDefault="00613B1F" w:rsidP="00287CD3">
      <w:pPr>
        <w:pStyle w:val="ListParagraph"/>
        <w:numPr>
          <w:ilvl w:val="0"/>
          <w:numId w:val="6"/>
        </w:numPr>
        <w:spacing w:after="0" w:line="276" w:lineRule="auto"/>
        <w:ind w:left="1080"/>
        <w:jc w:val="both"/>
        <w:rPr>
          <w:rFonts w:asciiTheme="minorHAnsi" w:hAnsiTheme="minorHAnsi" w:cstheme="minorHAnsi"/>
          <w:sz w:val="18"/>
          <w:szCs w:val="18"/>
        </w:rPr>
      </w:pPr>
      <w:r w:rsidRPr="002B3ABA">
        <w:rPr>
          <w:rFonts w:asciiTheme="minorHAnsi" w:hAnsiTheme="minorHAnsi" w:cstheme="minorHAnsi"/>
          <w:sz w:val="18"/>
          <w:szCs w:val="18"/>
        </w:rPr>
        <w:t>Application of resources (infrastructure, staff, training support, investment decisions</w:t>
      </w:r>
    </w:p>
    <w:p w14:paraId="624F2DAB" w14:textId="77777777" w:rsidR="00613B1F" w:rsidRPr="002B3ABA" w:rsidRDefault="00613B1F" w:rsidP="00287CD3">
      <w:pPr>
        <w:pStyle w:val="ListParagraph"/>
        <w:numPr>
          <w:ilvl w:val="0"/>
          <w:numId w:val="6"/>
        </w:numPr>
        <w:spacing w:after="0" w:line="276" w:lineRule="auto"/>
        <w:ind w:left="1080"/>
        <w:jc w:val="both"/>
        <w:rPr>
          <w:rFonts w:asciiTheme="minorHAnsi" w:hAnsiTheme="minorHAnsi" w:cstheme="minorHAnsi"/>
          <w:sz w:val="18"/>
          <w:szCs w:val="18"/>
        </w:rPr>
      </w:pPr>
      <w:r w:rsidRPr="002B3ABA">
        <w:rPr>
          <w:rFonts w:asciiTheme="minorHAnsi" w:hAnsiTheme="minorHAnsi" w:cstheme="minorHAnsi"/>
          <w:sz w:val="18"/>
          <w:szCs w:val="18"/>
        </w:rPr>
        <w:t>….</w:t>
      </w:r>
    </w:p>
    <w:p w14:paraId="657F394C"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How is the apprenticeship system in your country organized? </w:t>
      </w:r>
    </w:p>
    <w:p w14:paraId="5CC5FA3D" w14:textId="77777777" w:rsidR="00613B1F" w:rsidRPr="002B3ABA" w:rsidRDefault="00613B1F" w:rsidP="00287CD3">
      <w:pPr>
        <w:pStyle w:val="ListParagraph"/>
        <w:numPr>
          <w:ilvl w:val="0"/>
          <w:numId w:val="28"/>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By central regulations?  Differing from school to school?</w:t>
      </w:r>
    </w:p>
    <w:p w14:paraId="321DEA00" w14:textId="77777777" w:rsidR="00613B1F" w:rsidRPr="002B3ABA" w:rsidRDefault="00613B1F" w:rsidP="00287CD3">
      <w:pPr>
        <w:pStyle w:val="ListParagraph"/>
        <w:numPr>
          <w:ilvl w:val="0"/>
          <w:numId w:val="28"/>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How far is it based on relationships between school/teacher and local companies?</w:t>
      </w:r>
    </w:p>
    <w:p w14:paraId="40A6D4CC" w14:textId="77777777" w:rsidR="00613B1F" w:rsidRPr="002B3ABA" w:rsidRDefault="00613B1F" w:rsidP="00287CD3">
      <w:pPr>
        <w:pStyle w:val="ListParagraph"/>
        <w:numPr>
          <w:ilvl w:val="0"/>
          <w:numId w:val="28"/>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How far does the company contribute to the funding?</w:t>
      </w:r>
    </w:p>
    <w:p w14:paraId="5B3E64EF" w14:textId="77777777" w:rsidR="00613B1F" w:rsidRPr="002B3ABA" w:rsidRDefault="00613B1F" w:rsidP="00287CD3">
      <w:pPr>
        <w:pStyle w:val="ListParagraph"/>
        <w:numPr>
          <w:ilvl w:val="0"/>
          <w:numId w:val="28"/>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Is there a regulation on the remuneration of apprentices in your country?</w:t>
      </w:r>
    </w:p>
    <w:p w14:paraId="03B301F7" w14:textId="77777777" w:rsidR="00613B1F" w:rsidRPr="002B3ABA" w:rsidRDefault="00613B1F" w:rsidP="00287CD3">
      <w:pPr>
        <w:pStyle w:val="ListParagraph"/>
        <w:numPr>
          <w:ilvl w:val="0"/>
          <w:numId w:val="28"/>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w:t>
      </w:r>
    </w:p>
    <w:p w14:paraId="67D1A1B8" w14:textId="483CBCA0" w:rsidR="00613B1F" w:rsidRPr="002B3ABA" w:rsidRDefault="00613B1F" w:rsidP="00287CD3">
      <w:pPr>
        <w:spacing w:after="0" w:line="276" w:lineRule="auto"/>
        <w:jc w:val="both"/>
        <w:rPr>
          <w:rFonts w:asciiTheme="minorHAnsi" w:hAnsiTheme="minorHAnsi" w:cstheme="minorHAnsi"/>
          <w:i/>
          <w:iCs/>
          <w:sz w:val="18"/>
          <w:szCs w:val="18"/>
          <w:u w:val="single"/>
        </w:rPr>
      </w:pPr>
      <w:r w:rsidRPr="002B3ABA">
        <w:rPr>
          <w:rFonts w:asciiTheme="minorHAnsi" w:hAnsiTheme="minorHAnsi" w:cstheme="minorHAnsi"/>
          <w:i/>
          <w:iCs/>
          <w:sz w:val="18"/>
          <w:szCs w:val="18"/>
          <w:u w:val="single"/>
        </w:rPr>
        <w:t>VET Governance</w:t>
      </w:r>
    </w:p>
    <w:p w14:paraId="651B0DA4"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Does change in the VET system in your country come from a central organization (the government) and top-down, or does change emerge bottom-up from the interaction between multiple public and private stakeholders?</w:t>
      </w:r>
    </w:p>
    <w:p w14:paraId="59E7400B"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What are the main challenges for the collaboration between multiple stakeholders of the VET system in your country?</w:t>
      </w:r>
    </w:p>
    <w:p w14:paraId="1790BC51"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Who are the 3 most important change agents in the development of the VET system in your country? (e.g. a farmer association, ministry, regional government, industry organization, education/training institutes, ….). Please select concrete organizations. </w:t>
      </w:r>
    </w:p>
    <w:p w14:paraId="43D8B909" w14:textId="436399EE" w:rsidR="00613B1F" w:rsidRPr="002B3ABA" w:rsidRDefault="00613B1F" w:rsidP="00287CD3">
      <w:pPr>
        <w:spacing w:after="0" w:line="276" w:lineRule="auto"/>
        <w:jc w:val="both"/>
        <w:rPr>
          <w:rFonts w:asciiTheme="minorHAnsi" w:hAnsiTheme="minorHAnsi" w:cstheme="minorHAnsi"/>
          <w:i/>
          <w:iCs/>
          <w:sz w:val="18"/>
          <w:szCs w:val="18"/>
          <w:u w:val="single"/>
        </w:rPr>
      </w:pPr>
      <w:bookmarkStart w:id="48" w:name="_Hlk134443018"/>
      <w:r w:rsidRPr="002B3ABA">
        <w:rPr>
          <w:rFonts w:asciiTheme="minorHAnsi" w:hAnsiTheme="minorHAnsi" w:cstheme="minorHAnsi"/>
          <w:i/>
          <w:iCs/>
          <w:sz w:val="18"/>
          <w:szCs w:val="18"/>
          <w:u w:val="single"/>
        </w:rPr>
        <w:t xml:space="preserve">VET Governance </w:t>
      </w:r>
      <w:proofErr w:type="gramStart"/>
      <w:r w:rsidRPr="002B3ABA">
        <w:rPr>
          <w:rFonts w:asciiTheme="minorHAnsi" w:hAnsiTheme="minorHAnsi" w:cstheme="minorHAnsi"/>
          <w:i/>
          <w:iCs/>
          <w:sz w:val="18"/>
          <w:szCs w:val="18"/>
          <w:u w:val="single"/>
        </w:rPr>
        <w:t>approach</w:t>
      </w:r>
      <w:proofErr w:type="gramEnd"/>
    </w:p>
    <w:p w14:paraId="58E87C11"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i/>
          <w:iCs/>
          <w:sz w:val="18"/>
          <w:szCs w:val="18"/>
        </w:rPr>
      </w:pPr>
      <w:bookmarkStart w:id="49" w:name="_Hlk136353391"/>
      <w:r w:rsidRPr="002B3ABA">
        <w:rPr>
          <w:rFonts w:asciiTheme="minorHAnsi" w:hAnsiTheme="minorHAnsi" w:cstheme="minorHAnsi"/>
          <w:sz w:val="18"/>
          <w:szCs w:val="18"/>
        </w:rPr>
        <w:t xml:space="preserve">Discuss in how far the following governance functions should be executed at the EU level! </w:t>
      </w:r>
      <w:r w:rsidRPr="002B3ABA">
        <w:rPr>
          <w:rFonts w:asciiTheme="minorHAnsi" w:hAnsiTheme="minorHAnsi" w:cstheme="minorHAnsi"/>
          <w:i/>
          <w:iCs/>
          <w:sz w:val="18"/>
          <w:szCs w:val="18"/>
        </w:rPr>
        <w:t>(Please discuss per function what the specific tasks at the EU level would be)</w:t>
      </w:r>
    </w:p>
    <w:bookmarkEnd w:id="49"/>
    <w:p w14:paraId="69EC6D84"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Networking Hub (e.g. partnerships building, tools dissemination) </w:t>
      </w:r>
    </w:p>
    <w:p w14:paraId="2E325CE3" w14:textId="509F8F8D"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Knowledge Hub (e.g. best practices dissemination, knowledge sharing, seminars) </w:t>
      </w:r>
    </w:p>
    <w:p w14:paraId="5D223493"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Guidance Hub (e.g. technical assistance for partnerships at national/regional level) </w:t>
      </w:r>
    </w:p>
    <w:p w14:paraId="0447C984"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Communication services (e.g. skills eco-system website, newsletter) </w:t>
      </w:r>
    </w:p>
    <w:p w14:paraId="510A85D3"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Monitoring services (e.g. surveys, data analysis, reports) </w:t>
      </w:r>
    </w:p>
    <w:p w14:paraId="09262EC0" w14:textId="79562697" w:rsidR="00A350D1" w:rsidRPr="00EB2277"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Management activities (e.g. stakeholder management, work programs) </w:t>
      </w:r>
    </w:p>
    <w:p w14:paraId="672326B3" w14:textId="77777777" w:rsidR="00A350D1" w:rsidRPr="002B3ABA" w:rsidRDefault="00A350D1" w:rsidP="00287CD3">
      <w:pPr>
        <w:spacing w:after="0" w:line="276" w:lineRule="auto"/>
        <w:jc w:val="both"/>
        <w:rPr>
          <w:rFonts w:asciiTheme="minorHAnsi" w:hAnsiTheme="minorHAnsi" w:cstheme="minorHAnsi"/>
          <w:sz w:val="18"/>
          <w:szCs w:val="18"/>
        </w:rPr>
      </w:pPr>
    </w:p>
    <w:p w14:paraId="1C6E35A0" w14:textId="77777777" w:rsidR="00A350D1" w:rsidRPr="002B3ABA" w:rsidRDefault="00A350D1" w:rsidP="00287CD3">
      <w:pPr>
        <w:spacing w:after="0" w:line="276" w:lineRule="auto"/>
        <w:jc w:val="both"/>
        <w:rPr>
          <w:rFonts w:asciiTheme="minorHAnsi" w:hAnsiTheme="minorHAnsi" w:cstheme="minorHAnsi"/>
          <w:sz w:val="18"/>
          <w:szCs w:val="18"/>
        </w:rPr>
      </w:pPr>
    </w:p>
    <w:bookmarkEnd w:id="48"/>
    <w:p w14:paraId="0FD83C5A"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i/>
          <w:iCs/>
          <w:sz w:val="18"/>
          <w:szCs w:val="18"/>
        </w:rPr>
      </w:pPr>
      <w:r w:rsidRPr="002B3ABA">
        <w:rPr>
          <w:rFonts w:asciiTheme="minorHAnsi" w:hAnsiTheme="minorHAnsi" w:cstheme="minorHAnsi"/>
          <w:sz w:val="18"/>
          <w:szCs w:val="18"/>
        </w:rPr>
        <w:t xml:space="preserve">Discuss in how far the following governance functions should be executed at the country level! </w:t>
      </w:r>
      <w:r w:rsidRPr="002B3ABA">
        <w:rPr>
          <w:rFonts w:asciiTheme="minorHAnsi" w:hAnsiTheme="minorHAnsi" w:cstheme="minorHAnsi"/>
          <w:i/>
          <w:iCs/>
          <w:sz w:val="18"/>
          <w:szCs w:val="18"/>
        </w:rPr>
        <w:t>(Please discuss per function what the specific tasks at the country level would be)</w:t>
      </w:r>
    </w:p>
    <w:p w14:paraId="758FFD11"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Networking Hub (e.g. partnerships building, tools dissemination) </w:t>
      </w:r>
    </w:p>
    <w:p w14:paraId="2FEC741B" w14:textId="1452EE11"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Knowledge Hub (e.g. best practices dissemination, knowledge sharing, seminars) </w:t>
      </w:r>
    </w:p>
    <w:p w14:paraId="1D2EFE43"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Guidance Hub (e.g. technical assistance for partnerships at national/regional level) </w:t>
      </w:r>
    </w:p>
    <w:p w14:paraId="2EDD0AA3"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Communication services (e.g. skills eco-system website, newsletter) </w:t>
      </w:r>
    </w:p>
    <w:p w14:paraId="70EDCED4"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Monitoring services (e.g. surveys, data analysis, reports) </w:t>
      </w:r>
    </w:p>
    <w:p w14:paraId="6E247D05" w14:textId="77777777" w:rsidR="00613B1F" w:rsidRPr="002B3ABA" w:rsidRDefault="00613B1F" w:rsidP="00287CD3">
      <w:pPr>
        <w:pStyle w:val="ListParagraph"/>
        <w:numPr>
          <w:ilvl w:val="0"/>
          <w:numId w:val="2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Management activities (e.g. stakeholder management, work programs) </w:t>
      </w:r>
    </w:p>
    <w:p w14:paraId="08B06420" w14:textId="4A07D328" w:rsidR="00613B1F" w:rsidRPr="002B3ABA" w:rsidRDefault="00613B1F" w:rsidP="00287CD3">
      <w:pPr>
        <w:spacing w:after="0" w:line="276" w:lineRule="auto"/>
        <w:jc w:val="both"/>
        <w:rPr>
          <w:rFonts w:asciiTheme="minorHAnsi" w:hAnsiTheme="minorHAnsi" w:cstheme="minorHAnsi"/>
          <w:i/>
          <w:iCs/>
          <w:sz w:val="18"/>
          <w:szCs w:val="18"/>
          <w:u w:val="single"/>
        </w:rPr>
      </w:pPr>
      <w:r w:rsidRPr="002B3ABA">
        <w:rPr>
          <w:rFonts w:asciiTheme="minorHAnsi" w:hAnsiTheme="minorHAnsi" w:cstheme="minorHAnsi"/>
          <w:i/>
          <w:iCs/>
          <w:sz w:val="18"/>
          <w:szCs w:val="18"/>
          <w:u w:val="single"/>
        </w:rPr>
        <w:t>Funding and regulations</w:t>
      </w:r>
    </w:p>
    <w:p w14:paraId="2FE93184" w14:textId="36B0BF2A"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Given the existing funding systems and the skill needs as identified in the </w:t>
      </w:r>
      <w:r w:rsidR="00B4732F" w:rsidRPr="002B3ABA">
        <w:rPr>
          <w:rFonts w:asciiTheme="minorHAnsi" w:hAnsiTheme="minorHAnsi" w:cstheme="minorHAnsi"/>
          <w:sz w:val="18"/>
          <w:szCs w:val="18"/>
        </w:rPr>
        <w:t>FIELDS</w:t>
      </w:r>
      <w:r w:rsidRPr="002B3ABA">
        <w:rPr>
          <w:rFonts w:asciiTheme="minorHAnsi" w:hAnsiTheme="minorHAnsi" w:cstheme="minorHAnsi"/>
          <w:sz w:val="18"/>
          <w:szCs w:val="18"/>
        </w:rPr>
        <w:t xml:space="preserve"> project, at the level of your </w:t>
      </w:r>
      <w:proofErr w:type="gramStart"/>
      <w:r w:rsidRPr="002B3ABA">
        <w:rPr>
          <w:rFonts w:asciiTheme="minorHAnsi" w:hAnsiTheme="minorHAnsi" w:cstheme="minorHAnsi"/>
          <w:sz w:val="18"/>
          <w:szCs w:val="18"/>
        </w:rPr>
        <w:t>country</w:t>
      </w:r>
      <w:proofErr w:type="gramEnd"/>
    </w:p>
    <w:p w14:paraId="201D72B1"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What would be, if any, shortcomings/requirements in the funding system regarding Digitalization skills?</w:t>
      </w:r>
    </w:p>
    <w:p w14:paraId="24C5ACB2"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bookmarkStart w:id="50" w:name="_Hlk134442356"/>
      <w:r w:rsidRPr="002B3ABA">
        <w:rPr>
          <w:rFonts w:asciiTheme="minorHAnsi" w:hAnsiTheme="minorHAnsi" w:cstheme="minorHAnsi"/>
          <w:sz w:val="18"/>
          <w:szCs w:val="18"/>
        </w:rPr>
        <w:lastRenderedPageBreak/>
        <w:t>What would be, if any, shortcomings/requirements in the funding system regarding Sustainability skills?</w:t>
      </w:r>
    </w:p>
    <w:bookmarkEnd w:id="50"/>
    <w:p w14:paraId="4E7EEB93" w14:textId="77777777" w:rsidR="00613B1F" w:rsidRPr="002B3ABA" w:rsidRDefault="00613B1F" w:rsidP="00287CD3">
      <w:pPr>
        <w:pStyle w:val="ListParagraph"/>
        <w:numPr>
          <w:ilvl w:val="1"/>
          <w:numId w:val="6"/>
        </w:num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What would be, if any, shortcomings/requirements in the funding system regarding Biobased production skills?</w:t>
      </w:r>
    </w:p>
    <w:p w14:paraId="7620481B" w14:textId="77777777" w:rsidR="00613B1F" w:rsidRPr="002B3ABA" w:rsidRDefault="00613B1F" w:rsidP="00287CD3">
      <w:pPr>
        <w:pStyle w:val="ListParagraph"/>
        <w:numPr>
          <w:ilvl w:val="1"/>
          <w:numId w:val="6"/>
        </w:num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What would be, if any, shortcomings/requirements in the funding system regarding Management/entrepreneurship and soft skills?</w:t>
      </w:r>
    </w:p>
    <w:p w14:paraId="43B83226" w14:textId="77777777" w:rsidR="00613B1F" w:rsidRPr="002B3ABA" w:rsidRDefault="00613B1F" w:rsidP="00287CD3">
      <w:pPr>
        <w:pStyle w:val="ListParagraph"/>
        <w:numPr>
          <w:ilvl w:val="0"/>
          <w:numId w:val="25"/>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What would be main bottlenecks/requirements regarding in the existing regulatory system in your country:</w:t>
      </w:r>
    </w:p>
    <w:p w14:paraId="0C68B1FA"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National qualification systems, credits, diploma’s, certification</w:t>
      </w:r>
    </w:p>
    <w:p w14:paraId="278072F4" w14:textId="293C926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Relation between government and education/training institutes</w:t>
      </w:r>
    </w:p>
    <w:p w14:paraId="05C6B7C9"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Teacher and trainer competences and requirements</w:t>
      </w:r>
    </w:p>
    <w:p w14:paraId="338555E3"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Training and education boards</w:t>
      </w:r>
    </w:p>
    <w:p w14:paraId="1D3CC454"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Adult education/LLL </w:t>
      </w:r>
    </w:p>
    <w:p w14:paraId="3F447C58"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Inclusion and gender equality, e.g. social farming, specific target groups</w:t>
      </w:r>
    </w:p>
    <w:p w14:paraId="41630DCA"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Personal training account and other training grants</w:t>
      </w:r>
    </w:p>
    <w:p w14:paraId="1014E5B6" w14:textId="77777777" w:rsidR="00613B1F" w:rsidRPr="002B3ABA" w:rsidRDefault="00613B1F" w:rsidP="00287CD3">
      <w:pPr>
        <w:pStyle w:val="ListParagraph"/>
        <w:numPr>
          <w:ilvl w:val="1"/>
          <w:numId w:val="6"/>
        </w:numPr>
        <w:spacing w:after="0" w:line="276" w:lineRule="auto"/>
        <w:jc w:val="both"/>
        <w:rPr>
          <w:rFonts w:asciiTheme="minorHAnsi" w:hAnsiTheme="minorHAnsi" w:cstheme="minorHAnsi"/>
          <w:sz w:val="18"/>
          <w:szCs w:val="18"/>
        </w:rPr>
      </w:pPr>
      <w:r w:rsidRPr="002B3ABA">
        <w:rPr>
          <w:rFonts w:asciiTheme="minorHAnsi" w:hAnsiTheme="minorHAnsi" w:cstheme="minorHAnsi"/>
          <w:sz w:val="18"/>
          <w:szCs w:val="18"/>
        </w:rPr>
        <w:t>…Please add any regulation as you wish!!</w:t>
      </w:r>
    </w:p>
    <w:p w14:paraId="44CAA13E" w14:textId="77777777" w:rsidR="00613B1F" w:rsidRPr="002B3ABA" w:rsidRDefault="00613B1F" w:rsidP="00287CD3">
      <w:pPr>
        <w:spacing w:line="276" w:lineRule="auto"/>
        <w:rPr>
          <w:rFonts w:asciiTheme="minorHAnsi" w:eastAsia="Calibri" w:hAnsiTheme="minorHAnsi" w:cstheme="minorHAnsi"/>
          <w:b/>
          <w:bCs/>
          <w:sz w:val="24"/>
          <w:szCs w:val="24"/>
        </w:rPr>
      </w:pPr>
      <w:r w:rsidRPr="002B3ABA">
        <w:rPr>
          <w:rFonts w:asciiTheme="minorHAnsi" w:eastAsia="Calibri" w:hAnsiTheme="minorHAnsi" w:cstheme="minorHAnsi"/>
          <w:b/>
          <w:bCs/>
          <w:sz w:val="24"/>
          <w:szCs w:val="24"/>
        </w:rPr>
        <w:br w:type="page"/>
      </w:r>
    </w:p>
    <w:p w14:paraId="1D70C443" w14:textId="2BA24703" w:rsidR="0011357F" w:rsidRPr="002B3ABA" w:rsidRDefault="0011357F" w:rsidP="00287CD3">
      <w:pPr>
        <w:pStyle w:val="Heading1"/>
        <w:spacing w:line="276" w:lineRule="auto"/>
        <w:rPr>
          <w:rFonts w:eastAsia="Calibri"/>
        </w:rPr>
      </w:pPr>
      <w:bookmarkStart w:id="51" w:name="_Toc161145987"/>
      <w:r w:rsidRPr="002B3ABA">
        <w:rPr>
          <w:rFonts w:eastAsia="Calibri"/>
        </w:rPr>
        <w:lastRenderedPageBreak/>
        <w:t xml:space="preserve">Annex </w:t>
      </w:r>
      <w:r w:rsidR="00356CC1" w:rsidRPr="002B3ABA">
        <w:rPr>
          <w:rFonts w:eastAsia="Calibri"/>
        </w:rPr>
        <w:t>3</w:t>
      </w:r>
      <w:r w:rsidRPr="002B3ABA">
        <w:rPr>
          <w:rFonts w:eastAsia="Calibri"/>
        </w:rPr>
        <w:t xml:space="preserve"> Partner</w:t>
      </w:r>
      <w:r w:rsidR="006E2C76" w:rsidRPr="002B3ABA">
        <w:rPr>
          <w:rFonts w:eastAsia="Calibri"/>
        </w:rPr>
        <w:t xml:space="preserve"> </w:t>
      </w:r>
      <w:r w:rsidRPr="002B3ABA">
        <w:rPr>
          <w:rFonts w:eastAsia="Calibri"/>
        </w:rPr>
        <w:t xml:space="preserve">organisations in Erasmus+ </w:t>
      </w:r>
      <w:r w:rsidR="00B4732F" w:rsidRPr="002B3ABA">
        <w:rPr>
          <w:rFonts w:eastAsia="Calibri"/>
        </w:rPr>
        <w:t>FIELDS</w:t>
      </w:r>
      <w:bookmarkEnd w:id="51"/>
      <w:r w:rsidRPr="002B3ABA">
        <w:rPr>
          <w:rFonts w:eastAsia="Calibri"/>
        </w:rPr>
        <w:t xml:space="preserve"> </w:t>
      </w:r>
    </w:p>
    <w:tbl>
      <w:tblPr>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40"/>
        <w:gridCol w:w="6380"/>
        <w:gridCol w:w="1400"/>
        <w:gridCol w:w="1660"/>
      </w:tblGrid>
      <w:tr w:rsidR="0011357F" w:rsidRPr="002B3ABA" w14:paraId="24EEF48A" w14:textId="77777777" w:rsidTr="00915CA9">
        <w:trPr>
          <w:trHeight w:val="330"/>
        </w:trPr>
        <w:tc>
          <w:tcPr>
            <w:tcW w:w="640" w:type="dxa"/>
            <w:shd w:val="clear" w:color="auto" w:fill="auto"/>
            <w:noWrap/>
            <w:vAlign w:val="center"/>
            <w:hideMark/>
          </w:tcPr>
          <w:p w14:paraId="0A261303"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 </w:t>
            </w:r>
          </w:p>
        </w:tc>
        <w:tc>
          <w:tcPr>
            <w:tcW w:w="9440" w:type="dxa"/>
            <w:gridSpan w:val="3"/>
            <w:shd w:val="clear" w:color="000000" w:fill="C0C0C0"/>
            <w:vAlign w:val="center"/>
            <w:hideMark/>
          </w:tcPr>
          <w:p w14:paraId="71B4174E" w14:textId="77777777" w:rsidR="0011357F" w:rsidRPr="002B3ABA" w:rsidRDefault="0011357F" w:rsidP="00287CD3">
            <w:pPr>
              <w:spacing w:after="0" w:line="276" w:lineRule="auto"/>
              <w:rPr>
                <w:rFonts w:asciiTheme="minorHAnsi" w:eastAsia="Times New Roman" w:hAnsiTheme="minorHAnsi" w:cstheme="minorHAnsi"/>
                <w:b/>
                <w:bCs/>
                <w:sz w:val="24"/>
                <w:szCs w:val="24"/>
                <w:lang w:eastAsia="it-IT"/>
              </w:rPr>
            </w:pPr>
            <w:r w:rsidRPr="002B3ABA">
              <w:rPr>
                <w:rFonts w:asciiTheme="minorHAnsi" w:eastAsia="Times New Roman" w:hAnsiTheme="minorHAnsi" w:cstheme="minorHAnsi"/>
                <w:b/>
                <w:bCs/>
                <w:sz w:val="24"/>
                <w:szCs w:val="24"/>
                <w:lang w:eastAsia="it-IT"/>
              </w:rPr>
              <w:t xml:space="preserve">Partner </w:t>
            </w:r>
          </w:p>
        </w:tc>
      </w:tr>
      <w:tr w:rsidR="0011357F" w:rsidRPr="002B3ABA" w14:paraId="06D99345" w14:textId="77777777" w:rsidTr="00915CA9">
        <w:trPr>
          <w:trHeight w:val="330"/>
        </w:trPr>
        <w:tc>
          <w:tcPr>
            <w:tcW w:w="640" w:type="dxa"/>
            <w:shd w:val="clear" w:color="F1C232" w:fill="9BC2E6"/>
            <w:vAlign w:val="center"/>
            <w:hideMark/>
          </w:tcPr>
          <w:p w14:paraId="7E280681" w14:textId="77777777" w:rsidR="0011357F" w:rsidRPr="002B3ABA" w:rsidRDefault="0011357F" w:rsidP="00287CD3">
            <w:pPr>
              <w:spacing w:after="0" w:line="276" w:lineRule="auto"/>
              <w:rPr>
                <w:rFonts w:asciiTheme="minorHAnsi" w:eastAsia="Times New Roman" w:hAnsiTheme="minorHAnsi" w:cstheme="minorHAnsi"/>
                <w:b/>
                <w:bCs/>
                <w:sz w:val="22"/>
                <w:lang w:eastAsia="it-IT"/>
              </w:rPr>
            </w:pPr>
            <w:r w:rsidRPr="002B3ABA">
              <w:rPr>
                <w:rFonts w:asciiTheme="minorHAnsi" w:eastAsia="Times New Roman" w:hAnsiTheme="minorHAnsi" w:cstheme="minorHAnsi"/>
                <w:b/>
                <w:bCs/>
                <w:sz w:val="22"/>
                <w:lang w:eastAsia="it-IT"/>
              </w:rPr>
              <w:t>N°</w:t>
            </w:r>
          </w:p>
        </w:tc>
        <w:tc>
          <w:tcPr>
            <w:tcW w:w="6380" w:type="dxa"/>
            <w:shd w:val="clear" w:color="F1C232" w:fill="9BC2E6"/>
            <w:vAlign w:val="center"/>
            <w:hideMark/>
          </w:tcPr>
          <w:p w14:paraId="608E81CA" w14:textId="77777777" w:rsidR="0011357F" w:rsidRPr="002B3ABA" w:rsidRDefault="0011357F" w:rsidP="00287CD3">
            <w:pPr>
              <w:spacing w:after="0" w:line="276" w:lineRule="auto"/>
              <w:rPr>
                <w:rFonts w:asciiTheme="minorHAnsi" w:eastAsia="Times New Roman" w:hAnsiTheme="minorHAnsi" w:cstheme="minorHAnsi"/>
                <w:b/>
                <w:bCs/>
                <w:sz w:val="22"/>
                <w:lang w:eastAsia="it-IT"/>
              </w:rPr>
            </w:pPr>
            <w:r w:rsidRPr="002B3ABA">
              <w:rPr>
                <w:rFonts w:asciiTheme="minorHAnsi" w:eastAsia="Times New Roman" w:hAnsiTheme="minorHAnsi" w:cstheme="minorHAnsi"/>
                <w:b/>
                <w:bCs/>
                <w:sz w:val="22"/>
                <w:lang w:eastAsia="it-IT"/>
              </w:rPr>
              <w:t>Organisation</w:t>
            </w:r>
          </w:p>
        </w:tc>
        <w:tc>
          <w:tcPr>
            <w:tcW w:w="1400" w:type="dxa"/>
            <w:shd w:val="clear" w:color="F1C232" w:fill="9BC2E6"/>
            <w:vAlign w:val="center"/>
            <w:hideMark/>
          </w:tcPr>
          <w:p w14:paraId="56161732" w14:textId="77777777" w:rsidR="0011357F" w:rsidRPr="002B3ABA" w:rsidRDefault="0011357F" w:rsidP="00287CD3">
            <w:pPr>
              <w:spacing w:after="0" w:line="276" w:lineRule="auto"/>
              <w:rPr>
                <w:rFonts w:asciiTheme="minorHAnsi" w:eastAsia="Times New Roman" w:hAnsiTheme="minorHAnsi" w:cstheme="minorHAnsi"/>
                <w:b/>
                <w:bCs/>
                <w:sz w:val="22"/>
                <w:lang w:eastAsia="it-IT"/>
              </w:rPr>
            </w:pPr>
            <w:r w:rsidRPr="002B3ABA">
              <w:rPr>
                <w:rFonts w:asciiTheme="minorHAnsi" w:eastAsia="Times New Roman" w:hAnsiTheme="minorHAnsi" w:cstheme="minorHAnsi"/>
                <w:b/>
                <w:bCs/>
                <w:sz w:val="22"/>
                <w:lang w:eastAsia="it-IT"/>
              </w:rPr>
              <w:t>Acronym</w:t>
            </w:r>
          </w:p>
        </w:tc>
        <w:tc>
          <w:tcPr>
            <w:tcW w:w="1660" w:type="dxa"/>
            <w:shd w:val="clear" w:color="F1C232" w:fill="9BC2E6"/>
            <w:vAlign w:val="center"/>
            <w:hideMark/>
          </w:tcPr>
          <w:p w14:paraId="2884B9D3" w14:textId="77777777" w:rsidR="0011357F" w:rsidRPr="002B3ABA" w:rsidRDefault="0011357F" w:rsidP="00287CD3">
            <w:pPr>
              <w:spacing w:after="0" w:line="276" w:lineRule="auto"/>
              <w:rPr>
                <w:rFonts w:asciiTheme="minorHAnsi" w:eastAsia="Times New Roman" w:hAnsiTheme="minorHAnsi" w:cstheme="minorHAnsi"/>
                <w:b/>
                <w:bCs/>
                <w:sz w:val="22"/>
                <w:lang w:eastAsia="it-IT"/>
              </w:rPr>
            </w:pPr>
            <w:r w:rsidRPr="002B3ABA">
              <w:rPr>
                <w:rFonts w:asciiTheme="minorHAnsi" w:eastAsia="Times New Roman" w:hAnsiTheme="minorHAnsi" w:cstheme="minorHAnsi"/>
                <w:b/>
                <w:bCs/>
                <w:sz w:val="22"/>
                <w:lang w:eastAsia="it-IT"/>
              </w:rPr>
              <w:t>Country</w:t>
            </w:r>
          </w:p>
        </w:tc>
      </w:tr>
      <w:tr w:rsidR="0011357F" w:rsidRPr="002B3ABA" w14:paraId="7E1EA178" w14:textId="77777777" w:rsidTr="00915CA9">
        <w:trPr>
          <w:trHeight w:val="330"/>
        </w:trPr>
        <w:tc>
          <w:tcPr>
            <w:tcW w:w="640" w:type="dxa"/>
            <w:shd w:val="clear" w:color="000000" w:fill="D9D9D9"/>
            <w:noWrap/>
            <w:vAlign w:val="center"/>
            <w:hideMark/>
          </w:tcPr>
          <w:p w14:paraId="63F379B5"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w:t>
            </w:r>
          </w:p>
        </w:tc>
        <w:tc>
          <w:tcPr>
            <w:tcW w:w="6380" w:type="dxa"/>
            <w:shd w:val="clear" w:color="auto" w:fill="auto"/>
            <w:vAlign w:val="center"/>
            <w:hideMark/>
          </w:tcPr>
          <w:p w14:paraId="0E910513"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Univeristà</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degli</w:t>
            </w:r>
            <w:proofErr w:type="spellEnd"/>
            <w:r w:rsidRPr="002B3ABA">
              <w:rPr>
                <w:rFonts w:asciiTheme="minorHAnsi" w:eastAsia="Times New Roman" w:hAnsiTheme="minorHAnsi" w:cstheme="minorHAnsi"/>
                <w:sz w:val="22"/>
                <w:lang w:eastAsia="it-IT"/>
              </w:rPr>
              <w:t xml:space="preserve"> Studi di Torino</w:t>
            </w:r>
          </w:p>
        </w:tc>
        <w:tc>
          <w:tcPr>
            <w:tcW w:w="1400" w:type="dxa"/>
            <w:shd w:val="clear" w:color="auto" w:fill="auto"/>
            <w:noWrap/>
            <w:vAlign w:val="center"/>
            <w:hideMark/>
          </w:tcPr>
          <w:p w14:paraId="6C7C6817"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UNITO</w:t>
            </w:r>
          </w:p>
        </w:tc>
        <w:tc>
          <w:tcPr>
            <w:tcW w:w="1660" w:type="dxa"/>
            <w:shd w:val="clear" w:color="auto" w:fill="auto"/>
            <w:noWrap/>
            <w:vAlign w:val="center"/>
            <w:hideMark/>
          </w:tcPr>
          <w:p w14:paraId="7BB2316A"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Italy</w:t>
            </w:r>
          </w:p>
        </w:tc>
      </w:tr>
      <w:tr w:rsidR="0011357F" w:rsidRPr="002B3ABA" w14:paraId="08D031BD" w14:textId="77777777" w:rsidTr="00915CA9">
        <w:trPr>
          <w:trHeight w:val="330"/>
        </w:trPr>
        <w:tc>
          <w:tcPr>
            <w:tcW w:w="640" w:type="dxa"/>
            <w:shd w:val="clear" w:color="000000" w:fill="D9D9D9"/>
            <w:noWrap/>
            <w:vAlign w:val="center"/>
            <w:hideMark/>
          </w:tcPr>
          <w:p w14:paraId="7825836F"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w:t>
            </w:r>
          </w:p>
        </w:tc>
        <w:tc>
          <w:tcPr>
            <w:tcW w:w="6380" w:type="dxa"/>
            <w:shd w:val="clear" w:color="auto" w:fill="auto"/>
            <w:vAlign w:val="center"/>
            <w:hideMark/>
          </w:tcPr>
          <w:p w14:paraId="5230297E"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CONFAGRICOLTURA</w:t>
            </w:r>
          </w:p>
        </w:tc>
        <w:tc>
          <w:tcPr>
            <w:tcW w:w="1400" w:type="dxa"/>
            <w:shd w:val="clear" w:color="auto" w:fill="auto"/>
            <w:noWrap/>
            <w:vAlign w:val="center"/>
            <w:hideMark/>
          </w:tcPr>
          <w:p w14:paraId="1CB49D78"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Confagri</w:t>
            </w:r>
            <w:proofErr w:type="spellEnd"/>
          </w:p>
        </w:tc>
        <w:tc>
          <w:tcPr>
            <w:tcW w:w="1660" w:type="dxa"/>
            <w:shd w:val="clear" w:color="auto" w:fill="auto"/>
            <w:noWrap/>
            <w:vAlign w:val="center"/>
            <w:hideMark/>
          </w:tcPr>
          <w:p w14:paraId="5809BE23"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Italy</w:t>
            </w:r>
          </w:p>
        </w:tc>
      </w:tr>
      <w:tr w:rsidR="0011357F" w:rsidRPr="002B3ABA" w14:paraId="153F6E84" w14:textId="77777777" w:rsidTr="00915CA9">
        <w:trPr>
          <w:trHeight w:val="330"/>
        </w:trPr>
        <w:tc>
          <w:tcPr>
            <w:tcW w:w="640" w:type="dxa"/>
            <w:shd w:val="clear" w:color="000000" w:fill="D9D9D9"/>
            <w:noWrap/>
            <w:vAlign w:val="center"/>
            <w:hideMark/>
          </w:tcPr>
          <w:p w14:paraId="3610DE27"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P3</w:t>
            </w:r>
          </w:p>
        </w:tc>
        <w:tc>
          <w:tcPr>
            <w:tcW w:w="6380" w:type="dxa"/>
            <w:shd w:val="clear" w:color="auto" w:fill="auto"/>
            <w:vAlign w:val="center"/>
            <w:hideMark/>
          </w:tcPr>
          <w:p w14:paraId="40274460"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Wageningen University</w:t>
            </w:r>
          </w:p>
        </w:tc>
        <w:tc>
          <w:tcPr>
            <w:tcW w:w="1400" w:type="dxa"/>
            <w:shd w:val="clear" w:color="auto" w:fill="auto"/>
            <w:noWrap/>
            <w:vAlign w:val="center"/>
            <w:hideMark/>
          </w:tcPr>
          <w:p w14:paraId="3D76F848"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WUR</w:t>
            </w:r>
          </w:p>
        </w:tc>
        <w:tc>
          <w:tcPr>
            <w:tcW w:w="1660" w:type="dxa"/>
            <w:shd w:val="clear" w:color="auto" w:fill="auto"/>
            <w:noWrap/>
            <w:vAlign w:val="center"/>
            <w:hideMark/>
          </w:tcPr>
          <w:p w14:paraId="181FC118"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Netherlands</w:t>
            </w:r>
          </w:p>
        </w:tc>
      </w:tr>
      <w:tr w:rsidR="0011357F" w:rsidRPr="002B3ABA" w14:paraId="60A99EA6" w14:textId="77777777" w:rsidTr="00915CA9">
        <w:trPr>
          <w:trHeight w:val="330"/>
        </w:trPr>
        <w:tc>
          <w:tcPr>
            <w:tcW w:w="640" w:type="dxa"/>
            <w:shd w:val="clear" w:color="000000" w:fill="D9D9D9"/>
            <w:noWrap/>
            <w:vAlign w:val="center"/>
            <w:hideMark/>
          </w:tcPr>
          <w:p w14:paraId="3D7F8BA7"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P4</w:t>
            </w:r>
          </w:p>
        </w:tc>
        <w:tc>
          <w:tcPr>
            <w:tcW w:w="6380" w:type="dxa"/>
            <w:shd w:val="clear" w:color="auto" w:fill="auto"/>
            <w:vAlign w:val="center"/>
            <w:hideMark/>
          </w:tcPr>
          <w:p w14:paraId="611D6D5E"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ISEKI-Food Association</w:t>
            </w:r>
          </w:p>
        </w:tc>
        <w:tc>
          <w:tcPr>
            <w:tcW w:w="1400" w:type="dxa"/>
            <w:shd w:val="clear" w:color="auto" w:fill="auto"/>
            <w:noWrap/>
            <w:vAlign w:val="center"/>
            <w:hideMark/>
          </w:tcPr>
          <w:p w14:paraId="40F997F9"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ISEKI</w:t>
            </w:r>
          </w:p>
        </w:tc>
        <w:tc>
          <w:tcPr>
            <w:tcW w:w="1660" w:type="dxa"/>
            <w:shd w:val="clear" w:color="auto" w:fill="auto"/>
            <w:noWrap/>
            <w:vAlign w:val="center"/>
            <w:hideMark/>
          </w:tcPr>
          <w:p w14:paraId="424809B8"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Austria</w:t>
            </w:r>
          </w:p>
        </w:tc>
      </w:tr>
      <w:tr w:rsidR="0011357F" w:rsidRPr="002B3ABA" w14:paraId="576D95C8" w14:textId="77777777" w:rsidTr="00915CA9">
        <w:trPr>
          <w:trHeight w:val="330"/>
        </w:trPr>
        <w:tc>
          <w:tcPr>
            <w:tcW w:w="640" w:type="dxa"/>
            <w:shd w:val="clear" w:color="000000" w:fill="D9D9D9"/>
            <w:noWrap/>
            <w:vAlign w:val="center"/>
            <w:hideMark/>
          </w:tcPr>
          <w:p w14:paraId="66383918"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P5</w:t>
            </w:r>
          </w:p>
        </w:tc>
        <w:tc>
          <w:tcPr>
            <w:tcW w:w="6380" w:type="dxa"/>
            <w:shd w:val="clear" w:color="auto" w:fill="auto"/>
            <w:vAlign w:val="center"/>
            <w:hideMark/>
          </w:tcPr>
          <w:p w14:paraId="15F3320D"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Irish Co-operative Organisation Society</w:t>
            </w:r>
          </w:p>
        </w:tc>
        <w:tc>
          <w:tcPr>
            <w:tcW w:w="1400" w:type="dxa"/>
            <w:shd w:val="clear" w:color="auto" w:fill="auto"/>
            <w:noWrap/>
            <w:vAlign w:val="center"/>
            <w:hideMark/>
          </w:tcPr>
          <w:p w14:paraId="2DD3D884"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ICOS</w:t>
            </w:r>
          </w:p>
        </w:tc>
        <w:tc>
          <w:tcPr>
            <w:tcW w:w="1660" w:type="dxa"/>
            <w:shd w:val="clear" w:color="auto" w:fill="auto"/>
            <w:noWrap/>
            <w:vAlign w:val="center"/>
            <w:hideMark/>
          </w:tcPr>
          <w:p w14:paraId="332617D8"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Ireland</w:t>
            </w:r>
          </w:p>
        </w:tc>
      </w:tr>
      <w:tr w:rsidR="0011357F" w:rsidRPr="002B3ABA" w14:paraId="49DBF90E" w14:textId="77777777" w:rsidTr="00915CA9">
        <w:trPr>
          <w:trHeight w:val="330"/>
        </w:trPr>
        <w:tc>
          <w:tcPr>
            <w:tcW w:w="640" w:type="dxa"/>
            <w:shd w:val="clear" w:color="000000" w:fill="D9D9D9"/>
            <w:noWrap/>
            <w:vAlign w:val="center"/>
            <w:hideMark/>
          </w:tcPr>
          <w:p w14:paraId="2217EB1B"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P6</w:t>
            </w:r>
          </w:p>
        </w:tc>
        <w:tc>
          <w:tcPr>
            <w:tcW w:w="6380" w:type="dxa"/>
            <w:shd w:val="clear" w:color="auto" w:fill="auto"/>
            <w:vAlign w:val="center"/>
            <w:hideMark/>
          </w:tcPr>
          <w:p w14:paraId="0AA32F4C"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Aeres</w:t>
            </w:r>
          </w:p>
        </w:tc>
        <w:tc>
          <w:tcPr>
            <w:tcW w:w="1400" w:type="dxa"/>
            <w:shd w:val="clear" w:color="auto" w:fill="auto"/>
            <w:noWrap/>
            <w:vAlign w:val="center"/>
            <w:hideMark/>
          </w:tcPr>
          <w:p w14:paraId="315A2AD6"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Aeres</w:t>
            </w:r>
          </w:p>
        </w:tc>
        <w:tc>
          <w:tcPr>
            <w:tcW w:w="1660" w:type="dxa"/>
            <w:shd w:val="clear" w:color="auto" w:fill="auto"/>
            <w:noWrap/>
            <w:vAlign w:val="center"/>
            <w:hideMark/>
          </w:tcPr>
          <w:p w14:paraId="6B2A1E5E"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Netherlands</w:t>
            </w:r>
          </w:p>
        </w:tc>
      </w:tr>
      <w:tr w:rsidR="0011357F" w:rsidRPr="002B3ABA" w14:paraId="3F9003D0" w14:textId="77777777" w:rsidTr="00915CA9">
        <w:trPr>
          <w:trHeight w:val="330"/>
        </w:trPr>
        <w:tc>
          <w:tcPr>
            <w:tcW w:w="640" w:type="dxa"/>
            <w:shd w:val="clear" w:color="000000" w:fill="D9D9D9"/>
            <w:noWrap/>
            <w:vAlign w:val="center"/>
            <w:hideMark/>
          </w:tcPr>
          <w:p w14:paraId="16EE6023"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P7</w:t>
            </w:r>
          </w:p>
        </w:tc>
        <w:tc>
          <w:tcPr>
            <w:tcW w:w="6380" w:type="dxa"/>
            <w:shd w:val="clear" w:color="auto" w:fill="auto"/>
            <w:vAlign w:val="center"/>
            <w:hideMark/>
          </w:tcPr>
          <w:p w14:paraId="51EACE38" w14:textId="77777777" w:rsidR="0011357F" w:rsidRPr="00EB2277" w:rsidRDefault="0011357F" w:rsidP="00287CD3">
            <w:pPr>
              <w:spacing w:after="0" w:line="276" w:lineRule="auto"/>
              <w:rPr>
                <w:rFonts w:asciiTheme="minorHAnsi" w:eastAsia="Times New Roman" w:hAnsiTheme="minorHAnsi" w:cstheme="minorHAnsi"/>
                <w:sz w:val="22"/>
                <w:lang w:val="fr-BE" w:eastAsia="it-IT"/>
              </w:rPr>
            </w:pPr>
            <w:r w:rsidRPr="00EB2277">
              <w:rPr>
                <w:rFonts w:asciiTheme="minorHAnsi" w:eastAsia="Times New Roman" w:hAnsiTheme="minorHAnsi" w:cstheme="minorHAnsi"/>
                <w:sz w:val="22"/>
                <w:lang w:val="fr-BE" w:eastAsia="it-IT"/>
              </w:rPr>
              <w:t xml:space="preserve">AGRAR Plus </w:t>
            </w:r>
            <w:proofErr w:type="spellStart"/>
            <w:r w:rsidRPr="00EB2277">
              <w:rPr>
                <w:rFonts w:asciiTheme="minorHAnsi" w:eastAsia="Times New Roman" w:hAnsiTheme="minorHAnsi" w:cstheme="minorHAnsi"/>
                <w:sz w:val="22"/>
                <w:lang w:val="fr-BE" w:eastAsia="it-IT"/>
              </w:rPr>
              <w:t>Beteiligungsges.m.b.H</w:t>
            </w:r>
            <w:proofErr w:type="spellEnd"/>
            <w:r w:rsidRPr="00EB2277">
              <w:rPr>
                <w:rFonts w:asciiTheme="minorHAnsi" w:eastAsia="Times New Roman" w:hAnsiTheme="minorHAnsi" w:cstheme="minorHAnsi"/>
                <w:sz w:val="22"/>
                <w:lang w:val="fr-BE" w:eastAsia="it-IT"/>
              </w:rPr>
              <w:t>.</w:t>
            </w:r>
          </w:p>
        </w:tc>
        <w:tc>
          <w:tcPr>
            <w:tcW w:w="1400" w:type="dxa"/>
            <w:shd w:val="clear" w:color="auto" w:fill="auto"/>
            <w:noWrap/>
            <w:vAlign w:val="center"/>
            <w:hideMark/>
          </w:tcPr>
          <w:p w14:paraId="37F61A54"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AP</w:t>
            </w:r>
          </w:p>
        </w:tc>
        <w:tc>
          <w:tcPr>
            <w:tcW w:w="1660" w:type="dxa"/>
            <w:shd w:val="clear" w:color="auto" w:fill="auto"/>
            <w:noWrap/>
            <w:vAlign w:val="center"/>
            <w:hideMark/>
          </w:tcPr>
          <w:p w14:paraId="775CD623"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Austria</w:t>
            </w:r>
          </w:p>
        </w:tc>
      </w:tr>
      <w:tr w:rsidR="0011357F" w:rsidRPr="002B3ABA" w14:paraId="11837133" w14:textId="77777777" w:rsidTr="00915CA9">
        <w:trPr>
          <w:trHeight w:val="330"/>
        </w:trPr>
        <w:tc>
          <w:tcPr>
            <w:tcW w:w="640" w:type="dxa"/>
            <w:shd w:val="clear" w:color="000000" w:fill="D9D9D9"/>
            <w:noWrap/>
            <w:vAlign w:val="center"/>
            <w:hideMark/>
          </w:tcPr>
          <w:p w14:paraId="12EF0939"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P8</w:t>
            </w:r>
          </w:p>
        </w:tc>
        <w:tc>
          <w:tcPr>
            <w:tcW w:w="6380" w:type="dxa"/>
            <w:shd w:val="clear" w:color="auto" w:fill="auto"/>
            <w:vAlign w:val="center"/>
            <w:hideMark/>
          </w:tcPr>
          <w:p w14:paraId="77418E32"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University of Hohenheim</w:t>
            </w:r>
          </w:p>
        </w:tc>
        <w:tc>
          <w:tcPr>
            <w:tcW w:w="1400" w:type="dxa"/>
            <w:shd w:val="clear" w:color="auto" w:fill="auto"/>
            <w:noWrap/>
            <w:vAlign w:val="center"/>
            <w:hideMark/>
          </w:tcPr>
          <w:p w14:paraId="28F900BD"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UHOH</w:t>
            </w:r>
          </w:p>
        </w:tc>
        <w:tc>
          <w:tcPr>
            <w:tcW w:w="1660" w:type="dxa"/>
            <w:shd w:val="clear" w:color="auto" w:fill="auto"/>
            <w:noWrap/>
            <w:vAlign w:val="center"/>
            <w:hideMark/>
          </w:tcPr>
          <w:p w14:paraId="739E0DC7"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Germany</w:t>
            </w:r>
          </w:p>
        </w:tc>
      </w:tr>
      <w:tr w:rsidR="0011357F" w:rsidRPr="002B3ABA" w14:paraId="563E7533" w14:textId="77777777" w:rsidTr="00915CA9">
        <w:trPr>
          <w:trHeight w:val="330"/>
        </w:trPr>
        <w:tc>
          <w:tcPr>
            <w:tcW w:w="640" w:type="dxa"/>
            <w:shd w:val="clear" w:color="000000" w:fill="D9D9D9"/>
            <w:noWrap/>
            <w:vAlign w:val="center"/>
            <w:hideMark/>
          </w:tcPr>
          <w:p w14:paraId="7A9A6633"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P9</w:t>
            </w:r>
          </w:p>
        </w:tc>
        <w:tc>
          <w:tcPr>
            <w:tcW w:w="6380" w:type="dxa"/>
            <w:shd w:val="clear" w:color="auto" w:fill="auto"/>
            <w:vAlign w:val="center"/>
            <w:hideMark/>
          </w:tcPr>
          <w:p w14:paraId="104FA6F8"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 xml:space="preserve">Centre for Research and Technology Hellas  </w:t>
            </w:r>
          </w:p>
        </w:tc>
        <w:tc>
          <w:tcPr>
            <w:tcW w:w="1400" w:type="dxa"/>
            <w:shd w:val="clear" w:color="auto" w:fill="auto"/>
            <w:noWrap/>
            <w:vAlign w:val="center"/>
            <w:hideMark/>
          </w:tcPr>
          <w:p w14:paraId="5AC5360F"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CERTH</w:t>
            </w:r>
          </w:p>
        </w:tc>
        <w:tc>
          <w:tcPr>
            <w:tcW w:w="1660" w:type="dxa"/>
            <w:shd w:val="clear" w:color="auto" w:fill="auto"/>
            <w:noWrap/>
            <w:vAlign w:val="center"/>
            <w:hideMark/>
          </w:tcPr>
          <w:p w14:paraId="5AB7BF9B"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Greece</w:t>
            </w:r>
          </w:p>
        </w:tc>
      </w:tr>
      <w:tr w:rsidR="0011357F" w:rsidRPr="002B3ABA" w14:paraId="5C215FB1" w14:textId="77777777" w:rsidTr="00915CA9">
        <w:trPr>
          <w:trHeight w:val="330"/>
        </w:trPr>
        <w:tc>
          <w:tcPr>
            <w:tcW w:w="640" w:type="dxa"/>
            <w:shd w:val="clear" w:color="000000" w:fill="D9D9D9"/>
            <w:noWrap/>
            <w:vAlign w:val="center"/>
            <w:hideMark/>
          </w:tcPr>
          <w:p w14:paraId="352301D7"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P10</w:t>
            </w:r>
          </w:p>
        </w:tc>
        <w:tc>
          <w:tcPr>
            <w:tcW w:w="6380" w:type="dxa"/>
            <w:shd w:val="clear" w:color="auto" w:fill="auto"/>
            <w:vAlign w:val="center"/>
            <w:hideMark/>
          </w:tcPr>
          <w:p w14:paraId="1B0A668E" w14:textId="77777777" w:rsidR="0011357F" w:rsidRPr="00EB2277" w:rsidRDefault="0011357F" w:rsidP="00287CD3">
            <w:pPr>
              <w:spacing w:after="0" w:line="276" w:lineRule="auto"/>
              <w:rPr>
                <w:rFonts w:asciiTheme="minorHAnsi" w:eastAsia="Times New Roman" w:hAnsiTheme="minorHAnsi" w:cstheme="minorHAnsi"/>
                <w:sz w:val="22"/>
                <w:lang w:val="fr-BE" w:eastAsia="it-IT"/>
              </w:rPr>
            </w:pPr>
            <w:r w:rsidRPr="00EB2277">
              <w:rPr>
                <w:rFonts w:asciiTheme="minorHAnsi" w:eastAsia="Times New Roman" w:hAnsiTheme="minorHAnsi" w:cstheme="minorHAnsi"/>
                <w:sz w:val="22"/>
                <w:lang w:val="fr-BE" w:eastAsia="it-IT"/>
              </w:rPr>
              <w:t>Association de Coordination Technique pour l'Industrie Agroalimentaire</w:t>
            </w:r>
          </w:p>
        </w:tc>
        <w:tc>
          <w:tcPr>
            <w:tcW w:w="1400" w:type="dxa"/>
            <w:shd w:val="clear" w:color="auto" w:fill="auto"/>
            <w:noWrap/>
            <w:vAlign w:val="center"/>
            <w:hideMark/>
          </w:tcPr>
          <w:p w14:paraId="790D1A11"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ACTIA</w:t>
            </w:r>
          </w:p>
        </w:tc>
        <w:tc>
          <w:tcPr>
            <w:tcW w:w="1660" w:type="dxa"/>
            <w:shd w:val="clear" w:color="auto" w:fill="auto"/>
            <w:noWrap/>
            <w:vAlign w:val="center"/>
            <w:hideMark/>
          </w:tcPr>
          <w:p w14:paraId="06ADFF22"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France</w:t>
            </w:r>
          </w:p>
        </w:tc>
      </w:tr>
      <w:tr w:rsidR="0011357F" w:rsidRPr="002B3ABA" w14:paraId="3D1A743F" w14:textId="77777777" w:rsidTr="00915CA9">
        <w:trPr>
          <w:trHeight w:val="330"/>
        </w:trPr>
        <w:tc>
          <w:tcPr>
            <w:tcW w:w="640" w:type="dxa"/>
            <w:shd w:val="clear" w:color="000000" w:fill="D9D9D9"/>
            <w:noWrap/>
            <w:vAlign w:val="center"/>
            <w:hideMark/>
          </w:tcPr>
          <w:p w14:paraId="0760E6D1"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P11</w:t>
            </w:r>
          </w:p>
        </w:tc>
        <w:tc>
          <w:tcPr>
            <w:tcW w:w="6380" w:type="dxa"/>
            <w:shd w:val="clear" w:color="auto" w:fill="auto"/>
            <w:vAlign w:val="center"/>
            <w:hideMark/>
          </w:tcPr>
          <w:p w14:paraId="2B83876A"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GAIA EPICHEIREIN</w:t>
            </w:r>
          </w:p>
        </w:tc>
        <w:tc>
          <w:tcPr>
            <w:tcW w:w="1400" w:type="dxa"/>
            <w:shd w:val="clear" w:color="auto" w:fill="auto"/>
            <w:noWrap/>
            <w:vAlign w:val="center"/>
            <w:hideMark/>
          </w:tcPr>
          <w:p w14:paraId="6FEEBCC8"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 xml:space="preserve">GAIA </w:t>
            </w:r>
          </w:p>
        </w:tc>
        <w:tc>
          <w:tcPr>
            <w:tcW w:w="1660" w:type="dxa"/>
            <w:shd w:val="clear" w:color="auto" w:fill="auto"/>
            <w:noWrap/>
            <w:vAlign w:val="center"/>
            <w:hideMark/>
          </w:tcPr>
          <w:p w14:paraId="34CD253D"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Greece</w:t>
            </w:r>
          </w:p>
        </w:tc>
      </w:tr>
      <w:tr w:rsidR="0011357F" w:rsidRPr="002B3ABA" w14:paraId="164F0375" w14:textId="77777777" w:rsidTr="00915CA9">
        <w:trPr>
          <w:trHeight w:val="660"/>
        </w:trPr>
        <w:tc>
          <w:tcPr>
            <w:tcW w:w="640" w:type="dxa"/>
            <w:shd w:val="clear" w:color="000000" w:fill="D9D9D9"/>
            <w:noWrap/>
            <w:vAlign w:val="center"/>
            <w:hideMark/>
          </w:tcPr>
          <w:p w14:paraId="3AEA5B9F"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P12</w:t>
            </w:r>
          </w:p>
        </w:tc>
        <w:tc>
          <w:tcPr>
            <w:tcW w:w="6380" w:type="dxa"/>
            <w:shd w:val="clear" w:color="auto" w:fill="auto"/>
            <w:vAlign w:val="center"/>
            <w:hideMark/>
          </w:tcPr>
          <w:p w14:paraId="4BC9A838"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Confederação</w:t>
            </w:r>
            <w:proofErr w:type="spellEnd"/>
            <w:r w:rsidRPr="002B3ABA">
              <w:rPr>
                <w:rFonts w:asciiTheme="minorHAnsi" w:eastAsia="Times New Roman" w:hAnsiTheme="minorHAnsi" w:cstheme="minorHAnsi"/>
                <w:sz w:val="22"/>
                <w:lang w:eastAsia="it-IT"/>
              </w:rPr>
              <w:t xml:space="preserve"> Nacional das </w:t>
            </w:r>
            <w:proofErr w:type="spellStart"/>
            <w:r w:rsidRPr="002B3ABA">
              <w:rPr>
                <w:rFonts w:asciiTheme="minorHAnsi" w:eastAsia="Times New Roman" w:hAnsiTheme="minorHAnsi" w:cstheme="minorHAnsi"/>
                <w:sz w:val="22"/>
                <w:lang w:eastAsia="it-IT"/>
              </w:rPr>
              <w:t>Cooperativas</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Agrícolas</w:t>
            </w:r>
            <w:proofErr w:type="spellEnd"/>
            <w:r w:rsidRPr="002B3ABA">
              <w:rPr>
                <w:rFonts w:asciiTheme="minorHAnsi" w:eastAsia="Times New Roman" w:hAnsiTheme="minorHAnsi" w:cstheme="minorHAnsi"/>
                <w:sz w:val="22"/>
                <w:lang w:eastAsia="it-IT"/>
              </w:rPr>
              <w:t xml:space="preserve"> e do Crédito </w:t>
            </w:r>
            <w:proofErr w:type="spellStart"/>
            <w:r w:rsidRPr="002B3ABA">
              <w:rPr>
                <w:rFonts w:asciiTheme="minorHAnsi" w:eastAsia="Times New Roman" w:hAnsiTheme="minorHAnsi" w:cstheme="minorHAnsi"/>
                <w:sz w:val="22"/>
                <w:lang w:eastAsia="it-IT"/>
              </w:rPr>
              <w:t>Agrícola</w:t>
            </w:r>
            <w:proofErr w:type="spellEnd"/>
            <w:r w:rsidRPr="002B3ABA">
              <w:rPr>
                <w:rFonts w:asciiTheme="minorHAnsi" w:eastAsia="Times New Roman" w:hAnsiTheme="minorHAnsi" w:cstheme="minorHAnsi"/>
                <w:sz w:val="22"/>
                <w:lang w:eastAsia="it-IT"/>
              </w:rPr>
              <w:t xml:space="preserve"> de Portugal</w:t>
            </w:r>
          </w:p>
        </w:tc>
        <w:tc>
          <w:tcPr>
            <w:tcW w:w="1400" w:type="dxa"/>
            <w:shd w:val="clear" w:color="auto" w:fill="auto"/>
            <w:noWrap/>
            <w:vAlign w:val="center"/>
            <w:hideMark/>
          </w:tcPr>
          <w:p w14:paraId="124754CC"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Confagri</w:t>
            </w:r>
            <w:proofErr w:type="spellEnd"/>
            <w:r w:rsidRPr="002B3ABA">
              <w:rPr>
                <w:rFonts w:asciiTheme="minorHAnsi" w:eastAsia="Times New Roman" w:hAnsiTheme="minorHAnsi" w:cstheme="minorHAnsi"/>
                <w:sz w:val="22"/>
                <w:lang w:eastAsia="it-IT"/>
              </w:rPr>
              <w:t xml:space="preserve"> PT</w:t>
            </w:r>
          </w:p>
        </w:tc>
        <w:tc>
          <w:tcPr>
            <w:tcW w:w="1660" w:type="dxa"/>
            <w:shd w:val="clear" w:color="auto" w:fill="auto"/>
            <w:noWrap/>
            <w:vAlign w:val="center"/>
            <w:hideMark/>
          </w:tcPr>
          <w:p w14:paraId="558CD187"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Portugal</w:t>
            </w:r>
          </w:p>
        </w:tc>
      </w:tr>
      <w:tr w:rsidR="0011357F" w:rsidRPr="002B3ABA" w14:paraId="006EFC0D" w14:textId="77777777" w:rsidTr="00915CA9">
        <w:trPr>
          <w:trHeight w:val="330"/>
        </w:trPr>
        <w:tc>
          <w:tcPr>
            <w:tcW w:w="640" w:type="dxa"/>
            <w:shd w:val="clear" w:color="000000" w:fill="D9D9D9"/>
            <w:noWrap/>
            <w:vAlign w:val="center"/>
            <w:hideMark/>
          </w:tcPr>
          <w:p w14:paraId="70446A0E"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P13</w:t>
            </w:r>
          </w:p>
        </w:tc>
        <w:tc>
          <w:tcPr>
            <w:tcW w:w="6380" w:type="dxa"/>
            <w:shd w:val="clear" w:color="auto" w:fill="auto"/>
            <w:vAlign w:val="center"/>
            <w:hideMark/>
          </w:tcPr>
          <w:p w14:paraId="0BA59107" w14:textId="77777777" w:rsidR="0011357F" w:rsidRPr="00EB2277" w:rsidRDefault="0011357F" w:rsidP="00287CD3">
            <w:pPr>
              <w:spacing w:after="0" w:line="276" w:lineRule="auto"/>
              <w:rPr>
                <w:rFonts w:asciiTheme="minorHAnsi" w:eastAsia="Times New Roman" w:hAnsiTheme="minorHAnsi" w:cstheme="minorHAnsi"/>
                <w:sz w:val="22"/>
                <w:lang w:val="fr-BE" w:eastAsia="it-IT"/>
              </w:rPr>
            </w:pPr>
            <w:proofErr w:type="spellStart"/>
            <w:r w:rsidRPr="00EB2277">
              <w:rPr>
                <w:rFonts w:asciiTheme="minorHAnsi" w:eastAsia="Times New Roman" w:hAnsiTheme="minorHAnsi" w:cstheme="minorHAnsi"/>
                <w:sz w:val="22"/>
                <w:lang w:val="fr-BE" w:eastAsia="it-IT"/>
              </w:rPr>
              <w:t>Cooperativas</w:t>
            </w:r>
            <w:proofErr w:type="spellEnd"/>
            <w:r w:rsidRPr="00EB2277">
              <w:rPr>
                <w:rFonts w:asciiTheme="minorHAnsi" w:eastAsia="Times New Roman" w:hAnsiTheme="minorHAnsi" w:cstheme="minorHAnsi"/>
                <w:sz w:val="22"/>
                <w:lang w:val="fr-BE" w:eastAsia="it-IT"/>
              </w:rPr>
              <w:t xml:space="preserve"> Agro-</w:t>
            </w:r>
            <w:proofErr w:type="spellStart"/>
            <w:r w:rsidRPr="00EB2277">
              <w:rPr>
                <w:rFonts w:asciiTheme="minorHAnsi" w:eastAsia="Times New Roman" w:hAnsiTheme="minorHAnsi" w:cstheme="minorHAnsi"/>
                <w:sz w:val="22"/>
                <w:lang w:val="fr-BE" w:eastAsia="it-IT"/>
              </w:rPr>
              <w:t>alimentarias</w:t>
            </w:r>
            <w:proofErr w:type="spellEnd"/>
            <w:r w:rsidRPr="00EB2277">
              <w:rPr>
                <w:rFonts w:asciiTheme="minorHAnsi" w:eastAsia="Times New Roman" w:hAnsiTheme="minorHAnsi" w:cstheme="minorHAnsi"/>
                <w:sz w:val="22"/>
                <w:lang w:val="fr-BE" w:eastAsia="it-IT"/>
              </w:rPr>
              <w:t xml:space="preserve"> de España</w:t>
            </w:r>
          </w:p>
        </w:tc>
        <w:tc>
          <w:tcPr>
            <w:tcW w:w="1400" w:type="dxa"/>
            <w:shd w:val="clear" w:color="auto" w:fill="auto"/>
            <w:noWrap/>
            <w:vAlign w:val="center"/>
            <w:hideMark/>
          </w:tcPr>
          <w:p w14:paraId="69B9696C"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SCOOP</w:t>
            </w:r>
          </w:p>
        </w:tc>
        <w:tc>
          <w:tcPr>
            <w:tcW w:w="1660" w:type="dxa"/>
            <w:shd w:val="clear" w:color="auto" w:fill="auto"/>
            <w:noWrap/>
            <w:vAlign w:val="center"/>
            <w:hideMark/>
          </w:tcPr>
          <w:p w14:paraId="090E30B3"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Spain</w:t>
            </w:r>
          </w:p>
        </w:tc>
      </w:tr>
      <w:tr w:rsidR="0011357F" w:rsidRPr="002B3ABA" w14:paraId="636F86C7" w14:textId="77777777" w:rsidTr="00915CA9">
        <w:trPr>
          <w:trHeight w:val="660"/>
        </w:trPr>
        <w:tc>
          <w:tcPr>
            <w:tcW w:w="640" w:type="dxa"/>
            <w:shd w:val="clear" w:color="000000" w:fill="D9D9D9"/>
            <w:noWrap/>
            <w:vAlign w:val="center"/>
            <w:hideMark/>
          </w:tcPr>
          <w:p w14:paraId="3CC83AF7"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P14</w:t>
            </w:r>
          </w:p>
        </w:tc>
        <w:tc>
          <w:tcPr>
            <w:tcW w:w="6380" w:type="dxa"/>
            <w:shd w:val="clear" w:color="auto" w:fill="auto"/>
            <w:vAlign w:val="center"/>
            <w:hideMark/>
          </w:tcPr>
          <w:p w14:paraId="688AF111"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Gospodarska</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zbornica</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Slovenije</w:t>
            </w:r>
            <w:proofErr w:type="spellEnd"/>
            <w:r w:rsidRPr="002B3ABA">
              <w:rPr>
                <w:rFonts w:asciiTheme="minorHAnsi" w:eastAsia="Times New Roman" w:hAnsiTheme="minorHAnsi" w:cstheme="minorHAnsi"/>
                <w:sz w:val="22"/>
                <w:lang w:eastAsia="it-IT"/>
              </w:rPr>
              <w:t xml:space="preserve"> </w:t>
            </w:r>
            <w:r w:rsidRPr="002B3ABA">
              <w:rPr>
                <w:rFonts w:asciiTheme="minorHAnsi" w:eastAsia="Times New Roman" w:hAnsiTheme="minorHAnsi" w:cstheme="minorHAnsi"/>
                <w:sz w:val="22"/>
                <w:lang w:eastAsia="it-IT"/>
              </w:rPr>
              <w:br/>
            </w:r>
            <w:proofErr w:type="spellStart"/>
            <w:r w:rsidRPr="002B3ABA">
              <w:rPr>
                <w:rFonts w:asciiTheme="minorHAnsi" w:eastAsia="Times New Roman" w:hAnsiTheme="minorHAnsi" w:cstheme="minorHAnsi"/>
                <w:sz w:val="22"/>
                <w:lang w:eastAsia="it-IT"/>
              </w:rPr>
              <w:t>Zbornica</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kmetijskih</w:t>
            </w:r>
            <w:proofErr w:type="spellEnd"/>
            <w:r w:rsidRPr="002B3ABA">
              <w:rPr>
                <w:rFonts w:asciiTheme="minorHAnsi" w:eastAsia="Times New Roman" w:hAnsiTheme="minorHAnsi" w:cstheme="minorHAnsi"/>
                <w:sz w:val="22"/>
                <w:lang w:eastAsia="it-IT"/>
              </w:rPr>
              <w:t xml:space="preserve"> in </w:t>
            </w:r>
            <w:proofErr w:type="spellStart"/>
            <w:r w:rsidRPr="002B3ABA">
              <w:rPr>
                <w:rFonts w:asciiTheme="minorHAnsi" w:eastAsia="Times New Roman" w:hAnsiTheme="minorHAnsi" w:cstheme="minorHAnsi"/>
                <w:sz w:val="22"/>
                <w:lang w:eastAsia="it-IT"/>
              </w:rPr>
              <w:t>živilskih</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podjetij</w:t>
            </w:r>
            <w:proofErr w:type="spellEnd"/>
          </w:p>
        </w:tc>
        <w:tc>
          <w:tcPr>
            <w:tcW w:w="1400" w:type="dxa"/>
            <w:shd w:val="clear" w:color="auto" w:fill="auto"/>
            <w:noWrap/>
            <w:vAlign w:val="center"/>
            <w:hideMark/>
          </w:tcPr>
          <w:p w14:paraId="354F0E97"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GZS-ZKŽP</w:t>
            </w:r>
            <w:r w:rsidRPr="002B3ABA">
              <w:rPr>
                <w:rFonts w:asciiTheme="minorHAnsi" w:eastAsia="Times New Roman" w:hAnsiTheme="minorHAnsi" w:cstheme="minorHAnsi"/>
                <w:sz w:val="22"/>
                <w:lang w:eastAsia="it-IT"/>
              </w:rPr>
              <w:br/>
              <w:t>CCIS</w:t>
            </w:r>
          </w:p>
        </w:tc>
        <w:tc>
          <w:tcPr>
            <w:tcW w:w="1660" w:type="dxa"/>
            <w:shd w:val="clear" w:color="auto" w:fill="auto"/>
            <w:noWrap/>
            <w:vAlign w:val="center"/>
            <w:hideMark/>
          </w:tcPr>
          <w:p w14:paraId="34EF8289"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Slovenia</w:t>
            </w:r>
          </w:p>
        </w:tc>
      </w:tr>
      <w:tr w:rsidR="0011357F" w:rsidRPr="002B3ABA" w14:paraId="22F0EC83" w14:textId="77777777" w:rsidTr="00915CA9">
        <w:trPr>
          <w:trHeight w:val="330"/>
        </w:trPr>
        <w:tc>
          <w:tcPr>
            <w:tcW w:w="640" w:type="dxa"/>
            <w:shd w:val="clear" w:color="000000" w:fill="D9D9D9"/>
            <w:noWrap/>
            <w:vAlign w:val="center"/>
            <w:hideMark/>
          </w:tcPr>
          <w:p w14:paraId="4892654C"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P15</w:t>
            </w:r>
          </w:p>
        </w:tc>
        <w:tc>
          <w:tcPr>
            <w:tcW w:w="6380" w:type="dxa"/>
            <w:shd w:val="clear" w:color="auto" w:fill="auto"/>
            <w:vAlign w:val="center"/>
            <w:hideMark/>
          </w:tcPr>
          <w:p w14:paraId="3344E8C1"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Lebensmittelversuchsanstalt</w:t>
            </w:r>
            <w:proofErr w:type="spellEnd"/>
            <w:r w:rsidRPr="002B3ABA">
              <w:rPr>
                <w:rFonts w:asciiTheme="minorHAnsi" w:eastAsia="Times New Roman" w:hAnsiTheme="minorHAnsi" w:cstheme="minorHAnsi"/>
                <w:sz w:val="22"/>
                <w:lang w:eastAsia="it-IT"/>
              </w:rPr>
              <w:t>/Food Research Institute</w:t>
            </w:r>
          </w:p>
        </w:tc>
        <w:tc>
          <w:tcPr>
            <w:tcW w:w="1400" w:type="dxa"/>
            <w:shd w:val="clear" w:color="auto" w:fill="auto"/>
            <w:noWrap/>
            <w:vAlign w:val="center"/>
            <w:hideMark/>
          </w:tcPr>
          <w:p w14:paraId="75A20D46"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LVA</w:t>
            </w:r>
          </w:p>
        </w:tc>
        <w:tc>
          <w:tcPr>
            <w:tcW w:w="1660" w:type="dxa"/>
            <w:shd w:val="clear" w:color="auto" w:fill="auto"/>
            <w:noWrap/>
            <w:vAlign w:val="center"/>
            <w:hideMark/>
          </w:tcPr>
          <w:p w14:paraId="64E43C79"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Austria</w:t>
            </w:r>
          </w:p>
        </w:tc>
      </w:tr>
      <w:tr w:rsidR="0011357F" w:rsidRPr="002B3ABA" w14:paraId="3562CD05" w14:textId="77777777" w:rsidTr="00915CA9">
        <w:trPr>
          <w:trHeight w:val="330"/>
        </w:trPr>
        <w:tc>
          <w:tcPr>
            <w:tcW w:w="640" w:type="dxa"/>
            <w:shd w:val="clear" w:color="000000" w:fill="D9D9D9"/>
            <w:noWrap/>
            <w:vAlign w:val="center"/>
            <w:hideMark/>
          </w:tcPr>
          <w:p w14:paraId="0FAE2F6A"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P16</w:t>
            </w:r>
          </w:p>
        </w:tc>
        <w:tc>
          <w:tcPr>
            <w:tcW w:w="6380" w:type="dxa"/>
            <w:shd w:val="clear" w:color="auto" w:fill="auto"/>
            <w:vAlign w:val="center"/>
            <w:hideMark/>
          </w:tcPr>
          <w:p w14:paraId="285DB679" w14:textId="77777777" w:rsidR="0011357F" w:rsidRPr="00EB2277" w:rsidRDefault="0011357F" w:rsidP="00287CD3">
            <w:pPr>
              <w:spacing w:after="0" w:line="276" w:lineRule="auto"/>
              <w:rPr>
                <w:rFonts w:asciiTheme="minorHAnsi" w:eastAsia="Times New Roman" w:hAnsiTheme="minorHAnsi" w:cstheme="minorHAnsi"/>
                <w:sz w:val="22"/>
                <w:lang w:val="fr-BE" w:eastAsia="it-IT"/>
              </w:rPr>
            </w:pPr>
            <w:proofErr w:type="spellStart"/>
            <w:r w:rsidRPr="00EB2277">
              <w:rPr>
                <w:rFonts w:asciiTheme="minorHAnsi" w:eastAsia="Times New Roman" w:hAnsiTheme="minorHAnsi" w:cstheme="minorHAnsi"/>
                <w:sz w:val="22"/>
                <w:lang w:val="fr-BE" w:eastAsia="it-IT"/>
              </w:rPr>
              <w:t>Universidad</w:t>
            </w:r>
            <w:proofErr w:type="spellEnd"/>
            <w:r w:rsidRPr="00EB2277">
              <w:rPr>
                <w:rFonts w:asciiTheme="minorHAnsi" w:eastAsia="Times New Roman" w:hAnsiTheme="minorHAnsi" w:cstheme="minorHAnsi"/>
                <w:sz w:val="22"/>
                <w:lang w:val="fr-BE" w:eastAsia="it-IT"/>
              </w:rPr>
              <w:t xml:space="preserve"> de Castilla-La Mancha</w:t>
            </w:r>
          </w:p>
        </w:tc>
        <w:tc>
          <w:tcPr>
            <w:tcW w:w="1400" w:type="dxa"/>
            <w:shd w:val="clear" w:color="auto" w:fill="auto"/>
            <w:noWrap/>
            <w:vAlign w:val="center"/>
            <w:hideMark/>
          </w:tcPr>
          <w:p w14:paraId="2E2E05F1"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UCLM</w:t>
            </w:r>
          </w:p>
        </w:tc>
        <w:tc>
          <w:tcPr>
            <w:tcW w:w="1660" w:type="dxa"/>
            <w:shd w:val="clear" w:color="auto" w:fill="auto"/>
            <w:noWrap/>
            <w:vAlign w:val="center"/>
            <w:hideMark/>
          </w:tcPr>
          <w:p w14:paraId="36A6BB0E"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Spain</w:t>
            </w:r>
          </w:p>
        </w:tc>
      </w:tr>
      <w:tr w:rsidR="0011357F" w:rsidRPr="002B3ABA" w14:paraId="3C743E85" w14:textId="77777777" w:rsidTr="00915CA9">
        <w:trPr>
          <w:trHeight w:val="660"/>
        </w:trPr>
        <w:tc>
          <w:tcPr>
            <w:tcW w:w="640" w:type="dxa"/>
            <w:shd w:val="clear" w:color="000000" w:fill="D9D9D9"/>
            <w:noWrap/>
            <w:vAlign w:val="center"/>
            <w:hideMark/>
          </w:tcPr>
          <w:p w14:paraId="2A6016DA"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P17</w:t>
            </w:r>
          </w:p>
        </w:tc>
        <w:tc>
          <w:tcPr>
            <w:tcW w:w="6380" w:type="dxa"/>
            <w:shd w:val="clear" w:color="auto" w:fill="auto"/>
            <w:vAlign w:val="center"/>
            <w:hideMark/>
          </w:tcPr>
          <w:p w14:paraId="43598176" w14:textId="77777777" w:rsidR="0011357F" w:rsidRPr="00EB2277" w:rsidRDefault="0011357F" w:rsidP="00287CD3">
            <w:pPr>
              <w:spacing w:after="0" w:line="276" w:lineRule="auto"/>
              <w:rPr>
                <w:rFonts w:asciiTheme="minorHAnsi" w:eastAsia="Times New Roman" w:hAnsiTheme="minorHAnsi" w:cstheme="minorHAnsi"/>
                <w:sz w:val="22"/>
                <w:lang w:val="fr-BE" w:eastAsia="it-IT"/>
              </w:rPr>
            </w:pPr>
            <w:r w:rsidRPr="00EB2277">
              <w:rPr>
                <w:rFonts w:asciiTheme="minorHAnsi" w:eastAsia="Times New Roman" w:hAnsiTheme="minorHAnsi" w:cstheme="minorHAnsi"/>
                <w:sz w:val="22"/>
                <w:lang w:val="fr-BE" w:eastAsia="it-IT"/>
              </w:rPr>
              <w:t>ASSOCIATION DES CHAMBRES D'AGRICULTURE DE L'ARC ATLANTIQUE</w:t>
            </w:r>
          </w:p>
        </w:tc>
        <w:tc>
          <w:tcPr>
            <w:tcW w:w="1400" w:type="dxa"/>
            <w:shd w:val="clear" w:color="auto" w:fill="auto"/>
            <w:noWrap/>
            <w:vAlign w:val="center"/>
            <w:hideMark/>
          </w:tcPr>
          <w:p w14:paraId="5BC864A8"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AC3A</w:t>
            </w:r>
          </w:p>
        </w:tc>
        <w:tc>
          <w:tcPr>
            <w:tcW w:w="1660" w:type="dxa"/>
            <w:shd w:val="clear" w:color="auto" w:fill="auto"/>
            <w:noWrap/>
            <w:vAlign w:val="center"/>
            <w:hideMark/>
          </w:tcPr>
          <w:p w14:paraId="31CA643D"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France</w:t>
            </w:r>
          </w:p>
        </w:tc>
      </w:tr>
      <w:tr w:rsidR="0011357F" w:rsidRPr="002B3ABA" w14:paraId="7567EB54" w14:textId="77777777" w:rsidTr="00915CA9">
        <w:trPr>
          <w:trHeight w:val="330"/>
        </w:trPr>
        <w:tc>
          <w:tcPr>
            <w:tcW w:w="640" w:type="dxa"/>
            <w:shd w:val="clear" w:color="000000" w:fill="D9D9D9"/>
            <w:noWrap/>
            <w:vAlign w:val="center"/>
            <w:hideMark/>
          </w:tcPr>
          <w:p w14:paraId="528F3D4C"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P18</w:t>
            </w:r>
          </w:p>
        </w:tc>
        <w:tc>
          <w:tcPr>
            <w:tcW w:w="6380" w:type="dxa"/>
            <w:shd w:val="clear" w:color="auto" w:fill="auto"/>
            <w:vAlign w:val="center"/>
            <w:hideMark/>
          </w:tcPr>
          <w:p w14:paraId="5C2F634D"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Spanish Federation about Food and Drink Federation</w:t>
            </w:r>
          </w:p>
        </w:tc>
        <w:tc>
          <w:tcPr>
            <w:tcW w:w="1400" w:type="dxa"/>
            <w:shd w:val="clear" w:color="auto" w:fill="auto"/>
            <w:noWrap/>
            <w:vAlign w:val="center"/>
            <w:hideMark/>
          </w:tcPr>
          <w:p w14:paraId="210160E2"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FIAB</w:t>
            </w:r>
          </w:p>
        </w:tc>
        <w:tc>
          <w:tcPr>
            <w:tcW w:w="1660" w:type="dxa"/>
            <w:shd w:val="clear" w:color="auto" w:fill="auto"/>
            <w:noWrap/>
            <w:vAlign w:val="center"/>
            <w:hideMark/>
          </w:tcPr>
          <w:p w14:paraId="4CEE84C2"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Spain</w:t>
            </w:r>
          </w:p>
        </w:tc>
      </w:tr>
      <w:tr w:rsidR="0011357F" w:rsidRPr="002B3ABA" w14:paraId="7554D771" w14:textId="77777777" w:rsidTr="00915CA9">
        <w:trPr>
          <w:trHeight w:val="330"/>
        </w:trPr>
        <w:tc>
          <w:tcPr>
            <w:tcW w:w="640" w:type="dxa"/>
            <w:shd w:val="clear" w:color="000000" w:fill="D9D9D9"/>
            <w:noWrap/>
            <w:vAlign w:val="center"/>
            <w:hideMark/>
          </w:tcPr>
          <w:p w14:paraId="2EBBE217"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P19</w:t>
            </w:r>
          </w:p>
        </w:tc>
        <w:tc>
          <w:tcPr>
            <w:tcW w:w="6380" w:type="dxa"/>
            <w:shd w:val="clear" w:color="auto" w:fill="auto"/>
            <w:vAlign w:val="center"/>
            <w:hideMark/>
          </w:tcPr>
          <w:p w14:paraId="78DD4779"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FoodDrinkEurope</w:t>
            </w:r>
            <w:proofErr w:type="spellEnd"/>
          </w:p>
        </w:tc>
        <w:tc>
          <w:tcPr>
            <w:tcW w:w="1400" w:type="dxa"/>
            <w:shd w:val="clear" w:color="auto" w:fill="auto"/>
            <w:noWrap/>
            <w:vAlign w:val="center"/>
            <w:hideMark/>
          </w:tcPr>
          <w:p w14:paraId="5C0BD2DC"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FDE</w:t>
            </w:r>
          </w:p>
        </w:tc>
        <w:tc>
          <w:tcPr>
            <w:tcW w:w="1660" w:type="dxa"/>
            <w:shd w:val="clear" w:color="auto" w:fill="auto"/>
            <w:noWrap/>
            <w:vAlign w:val="center"/>
            <w:hideMark/>
          </w:tcPr>
          <w:p w14:paraId="4CA51CF6"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Belgium</w:t>
            </w:r>
          </w:p>
        </w:tc>
      </w:tr>
      <w:tr w:rsidR="0011357F" w:rsidRPr="002B3ABA" w14:paraId="536880F6" w14:textId="77777777" w:rsidTr="00915CA9">
        <w:trPr>
          <w:trHeight w:val="330"/>
        </w:trPr>
        <w:tc>
          <w:tcPr>
            <w:tcW w:w="640" w:type="dxa"/>
            <w:shd w:val="clear" w:color="000000" w:fill="D9D9D9"/>
            <w:noWrap/>
            <w:vAlign w:val="center"/>
            <w:hideMark/>
          </w:tcPr>
          <w:p w14:paraId="52D9EE3B"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P20</w:t>
            </w:r>
          </w:p>
        </w:tc>
        <w:tc>
          <w:tcPr>
            <w:tcW w:w="6380" w:type="dxa"/>
            <w:shd w:val="clear" w:color="auto" w:fill="auto"/>
            <w:vAlign w:val="center"/>
            <w:hideMark/>
          </w:tcPr>
          <w:p w14:paraId="0D9521BB"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FENACORE - Spanish Irrigation Consortium</w:t>
            </w:r>
          </w:p>
        </w:tc>
        <w:tc>
          <w:tcPr>
            <w:tcW w:w="1400" w:type="dxa"/>
            <w:shd w:val="clear" w:color="auto" w:fill="auto"/>
            <w:noWrap/>
            <w:vAlign w:val="center"/>
            <w:hideMark/>
          </w:tcPr>
          <w:p w14:paraId="2D3BC3AC"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FENACORE</w:t>
            </w:r>
          </w:p>
        </w:tc>
        <w:tc>
          <w:tcPr>
            <w:tcW w:w="1660" w:type="dxa"/>
            <w:shd w:val="clear" w:color="auto" w:fill="auto"/>
            <w:noWrap/>
            <w:vAlign w:val="center"/>
            <w:hideMark/>
          </w:tcPr>
          <w:p w14:paraId="68CE74EC"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Spain</w:t>
            </w:r>
          </w:p>
        </w:tc>
      </w:tr>
      <w:tr w:rsidR="0011357F" w:rsidRPr="002B3ABA" w14:paraId="68773169" w14:textId="77777777" w:rsidTr="00915CA9">
        <w:trPr>
          <w:trHeight w:val="330"/>
        </w:trPr>
        <w:tc>
          <w:tcPr>
            <w:tcW w:w="640" w:type="dxa"/>
            <w:shd w:val="clear" w:color="000000" w:fill="D9D9D9"/>
            <w:noWrap/>
            <w:vAlign w:val="center"/>
            <w:hideMark/>
          </w:tcPr>
          <w:p w14:paraId="6B28478A"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P21</w:t>
            </w:r>
          </w:p>
        </w:tc>
        <w:tc>
          <w:tcPr>
            <w:tcW w:w="6380" w:type="dxa"/>
            <w:shd w:val="clear" w:color="auto" w:fill="auto"/>
            <w:vAlign w:val="center"/>
            <w:hideMark/>
          </w:tcPr>
          <w:p w14:paraId="034D61BD"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INFOR ELEA</w:t>
            </w:r>
          </w:p>
        </w:tc>
        <w:tc>
          <w:tcPr>
            <w:tcW w:w="1400" w:type="dxa"/>
            <w:shd w:val="clear" w:color="auto" w:fill="auto"/>
            <w:noWrap/>
            <w:vAlign w:val="center"/>
            <w:hideMark/>
          </w:tcPr>
          <w:p w14:paraId="4AAB32A7"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INFOR ELEA</w:t>
            </w:r>
          </w:p>
        </w:tc>
        <w:tc>
          <w:tcPr>
            <w:tcW w:w="1660" w:type="dxa"/>
            <w:shd w:val="clear" w:color="auto" w:fill="auto"/>
            <w:noWrap/>
            <w:vAlign w:val="center"/>
            <w:hideMark/>
          </w:tcPr>
          <w:p w14:paraId="24C303D8"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Italy</w:t>
            </w:r>
          </w:p>
        </w:tc>
      </w:tr>
      <w:tr w:rsidR="0011357F" w:rsidRPr="002B3ABA" w14:paraId="515E1D79" w14:textId="77777777" w:rsidTr="00915CA9">
        <w:trPr>
          <w:trHeight w:val="330"/>
        </w:trPr>
        <w:tc>
          <w:tcPr>
            <w:tcW w:w="640" w:type="dxa"/>
            <w:shd w:val="clear" w:color="000000" w:fill="D9D9D9"/>
            <w:noWrap/>
            <w:vAlign w:val="center"/>
            <w:hideMark/>
          </w:tcPr>
          <w:p w14:paraId="3FAF6EF9"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P22</w:t>
            </w:r>
          </w:p>
        </w:tc>
        <w:tc>
          <w:tcPr>
            <w:tcW w:w="6380" w:type="dxa"/>
            <w:shd w:val="clear" w:color="auto" w:fill="auto"/>
            <w:vAlign w:val="center"/>
            <w:hideMark/>
          </w:tcPr>
          <w:p w14:paraId="48411A87"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FEDERATION OF HELLENIC FOOD INDUSTRIES</w:t>
            </w:r>
          </w:p>
        </w:tc>
        <w:tc>
          <w:tcPr>
            <w:tcW w:w="1400" w:type="dxa"/>
            <w:shd w:val="clear" w:color="auto" w:fill="auto"/>
            <w:noWrap/>
            <w:vAlign w:val="center"/>
            <w:hideMark/>
          </w:tcPr>
          <w:p w14:paraId="04A37F3E"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SEVT</w:t>
            </w:r>
          </w:p>
        </w:tc>
        <w:tc>
          <w:tcPr>
            <w:tcW w:w="1660" w:type="dxa"/>
            <w:shd w:val="clear" w:color="auto" w:fill="auto"/>
            <w:noWrap/>
            <w:vAlign w:val="center"/>
            <w:hideMark/>
          </w:tcPr>
          <w:p w14:paraId="0F552AF8"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Greece</w:t>
            </w:r>
          </w:p>
        </w:tc>
      </w:tr>
      <w:tr w:rsidR="0011357F" w:rsidRPr="002B3ABA" w14:paraId="6CBB15DC" w14:textId="77777777" w:rsidTr="00915CA9">
        <w:trPr>
          <w:trHeight w:val="330"/>
        </w:trPr>
        <w:tc>
          <w:tcPr>
            <w:tcW w:w="640" w:type="dxa"/>
            <w:shd w:val="clear" w:color="000000" w:fill="D9D9D9"/>
            <w:noWrap/>
            <w:vAlign w:val="center"/>
            <w:hideMark/>
          </w:tcPr>
          <w:p w14:paraId="229D7956"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P23</w:t>
            </w:r>
          </w:p>
        </w:tc>
        <w:tc>
          <w:tcPr>
            <w:tcW w:w="6380" w:type="dxa"/>
            <w:shd w:val="clear" w:color="auto" w:fill="auto"/>
            <w:vAlign w:val="center"/>
            <w:hideMark/>
          </w:tcPr>
          <w:p w14:paraId="0E448B92"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Lifelong Learning Platform</w:t>
            </w:r>
          </w:p>
        </w:tc>
        <w:tc>
          <w:tcPr>
            <w:tcW w:w="1400" w:type="dxa"/>
            <w:shd w:val="clear" w:color="auto" w:fill="auto"/>
            <w:noWrap/>
            <w:vAlign w:val="center"/>
            <w:hideMark/>
          </w:tcPr>
          <w:p w14:paraId="76AB23C5"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LLL-P</w:t>
            </w:r>
          </w:p>
        </w:tc>
        <w:tc>
          <w:tcPr>
            <w:tcW w:w="1660" w:type="dxa"/>
            <w:shd w:val="clear" w:color="auto" w:fill="auto"/>
            <w:noWrap/>
            <w:vAlign w:val="center"/>
            <w:hideMark/>
          </w:tcPr>
          <w:p w14:paraId="1E884490"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Belgium</w:t>
            </w:r>
          </w:p>
        </w:tc>
      </w:tr>
      <w:tr w:rsidR="0011357F" w:rsidRPr="002B3ABA" w14:paraId="364CBA9A" w14:textId="77777777" w:rsidTr="00915CA9">
        <w:trPr>
          <w:trHeight w:val="330"/>
        </w:trPr>
        <w:tc>
          <w:tcPr>
            <w:tcW w:w="640" w:type="dxa"/>
            <w:shd w:val="clear" w:color="000000" w:fill="D9D9D9"/>
            <w:noWrap/>
            <w:vAlign w:val="center"/>
            <w:hideMark/>
          </w:tcPr>
          <w:p w14:paraId="6042990C"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P24</w:t>
            </w:r>
          </w:p>
        </w:tc>
        <w:tc>
          <w:tcPr>
            <w:tcW w:w="6380" w:type="dxa"/>
            <w:shd w:val="clear" w:color="auto" w:fill="auto"/>
            <w:vAlign w:val="center"/>
            <w:hideMark/>
          </w:tcPr>
          <w:p w14:paraId="75F65293" w14:textId="77777777" w:rsidR="0011357F" w:rsidRPr="00EB2277" w:rsidRDefault="0011357F" w:rsidP="00287CD3">
            <w:pPr>
              <w:spacing w:after="0" w:line="276" w:lineRule="auto"/>
              <w:rPr>
                <w:rFonts w:asciiTheme="minorHAnsi" w:eastAsia="Times New Roman" w:hAnsiTheme="minorHAnsi" w:cstheme="minorHAnsi"/>
                <w:sz w:val="22"/>
                <w:lang w:val="fr-BE" w:eastAsia="it-IT"/>
              </w:rPr>
            </w:pPr>
            <w:r w:rsidRPr="00EB2277">
              <w:rPr>
                <w:rFonts w:asciiTheme="minorHAnsi" w:eastAsia="Times New Roman" w:hAnsiTheme="minorHAnsi" w:cstheme="minorHAnsi"/>
                <w:sz w:val="22"/>
                <w:lang w:val="fr-BE" w:eastAsia="it-IT"/>
              </w:rPr>
              <w:t>Association Nationale des Industries Alimentaires</w:t>
            </w:r>
          </w:p>
        </w:tc>
        <w:tc>
          <w:tcPr>
            <w:tcW w:w="1400" w:type="dxa"/>
            <w:shd w:val="clear" w:color="auto" w:fill="auto"/>
            <w:noWrap/>
            <w:vAlign w:val="center"/>
            <w:hideMark/>
          </w:tcPr>
          <w:p w14:paraId="05CABCDA"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ANIA</w:t>
            </w:r>
          </w:p>
        </w:tc>
        <w:tc>
          <w:tcPr>
            <w:tcW w:w="1660" w:type="dxa"/>
            <w:shd w:val="clear" w:color="auto" w:fill="auto"/>
            <w:noWrap/>
            <w:vAlign w:val="center"/>
            <w:hideMark/>
          </w:tcPr>
          <w:p w14:paraId="4DBBBCF4"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France</w:t>
            </w:r>
          </w:p>
        </w:tc>
      </w:tr>
      <w:tr w:rsidR="0011357F" w:rsidRPr="002B3ABA" w14:paraId="48F598BB" w14:textId="77777777" w:rsidTr="00915CA9">
        <w:trPr>
          <w:trHeight w:val="330"/>
        </w:trPr>
        <w:tc>
          <w:tcPr>
            <w:tcW w:w="640" w:type="dxa"/>
            <w:shd w:val="clear" w:color="000000" w:fill="D9D9D9"/>
            <w:noWrap/>
            <w:vAlign w:val="center"/>
            <w:hideMark/>
          </w:tcPr>
          <w:p w14:paraId="389F773E"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P25</w:t>
            </w:r>
          </w:p>
        </w:tc>
        <w:tc>
          <w:tcPr>
            <w:tcW w:w="6380" w:type="dxa"/>
            <w:shd w:val="clear" w:color="auto" w:fill="auto"/>
            <w:vAlign w:val="center"/>
            <w:hideMark/>
          </w:tcPr>
          <w:p w14:paraId="58AE626F"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European Technology Platform “Plants for the Future”</w:t>
            </w:r>
          </w:p>
        </w:tc>
        <w:tc>
          <w:tcPr>
            <w:tcW w:w="1400" w:type="dxa"/>
            <w:shd w:val="clear" w:color="auto" w:fill="auto"/>
            <w:noWrap/>
            <w:vAlign w:val="center"/>
            <w:hideMark/>
          </w:tcPr>
          <w:p w14:paraId="35031F28"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Plant ETP</w:t>
            </w:r>
          </w:p>
        </w:tc>
        <w:tc>
          <w:tcPr>
            <w:tcW w:w="1660" w:type="dxa"/>
            <w:shd w:val="clear" w:color="auto" w:fill="auto"/>
            <w:noWrap/>
            <w:vAlign w:val="center"/>
            <w:hideMark/>
          </w:tcPr>
          <w:p w14:paraId="53CF0B69"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Belgium</w:t>
            </w:r>
          </w:p>
        </w:tc>
      </w:tr>
      <w:tr w:rsidR="0011357F" w:rsidRPr="002B3ABA" w14:paraId="256103A0" w14:textId="77777777" w:rsidTr="00915CA9">
        <w:trPr>
          <w:trHeight w:val="660"/>
        </w:trPr>
        <w:tc>
          <w:tcPr>
            <w:tcW w:w="640" w:type="dxa"/>
            <w:shd w:val="clear" w:color="000000" w:fill="D9D9D9"/>
            <w:noWrap/>
            <w:vAlign w:val="center"/>
            <w:hideMark/>
          </w:tcPr>
          <w:p w14:paraId="10F112C1"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P26</w:t>
            </w:r>
          </w:p>
        </w:tc>
        <w:tc>
          <w:tcPr>
            <w:tcW w:w="6380" w:type="dxa"/>
            <w:shd w:val="clear" w:color="auto" w:fill="auto"/>
            <w:vAlign w:val="center"/>
            <w:hideMark/>
          </w:tcPr>
          <w:p w14:paraId="0B694145"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ENGINEERS FOR BUSINESS IPIRESIES TECHNOLOGIAS KAI MICHANIKIS ANONIMI ETAIRIA</w:t>
            </w:r>
          </w:p>
        </w:tc>
        <w:tc>
          <w:tcPr>
            <w:tcW w:w="1400" w:type="dxa"/>
            <w:shd w:val="clear" w:color="auto" w:fill="auto"/>
            <w:noWrap/>
            <w:vAlign w:val="center"/>
            <w:hideMark/>
          </w:tcPr>
          <w:p w14:paraId="5FF9AEA9"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EFB</w:t>
            </w:r>
          </w:p>
        </w:tc>
        <w:tc>
          <w:tcPr>
            <w:tcW w:w="1660" w:type="dxa"/>
            <w:shd w:val="clear" w:color="auto" w:fill="auto"/>
            <w:noWrap/>
            <w:vAlign w:val="center"/>
            <w:hideMark/>
          </w:tcPr>
          <w:p w14:paraId="08AE64E3"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Greece</w:t>
            </w:r>
          </w:p>
        </w:tc>
      </w:tr>
      <w:tr w:rsidR="0011357F" w:rsidRPr="002B3ABA" w14:paraId="276FFC81" w14:textId="77777777" w:rsidTr="00915CA9">
        <w:trPr>
          <w:trHeight w:val="330"/>
        </w:trPr>
        <w:tc>
          <w:tcPr>
            <w:tcW w:w="640" w:type="dxa"/>
            <w:shd w:val="clear" w:color="000000" w:fill="D9D9D9"/>
            <w:noWrap/>
            <w:vAlign w:val="center"/>
            <w:hideMark/>
          </w:tcPr>
          <w:p w14:paraId="15D4DC95"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P27</w:t>
            </w:r>
          </w:p>
        </w:tc>
        <w:tc>
          <w:tcPr>
            <w:tcW w:w="6380" w:type="dxa"/>
            <w:shd w:val="clear" w:color="auto" w:fill="auto"/>
            <w:vAlign w:val="center"/>
            <w:hideMark/>
          </w:tcPr>
          <w:p w14:paraId="221EF03C" w14:textId="4EE899FC"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Pro</w:t>
            </w:r>
            <w:r w:rsidR="008F30C9" w:rsidRPr="002B3ABA">
              <w:rPr>
                <w:rFonts w:asciiTheme="minorHAnsi" w:eastAsia="Times New Roman" w:hAnsiTheme="minorHAnsi" w:cstheme="minorHAnsi"/>
                <w:sz w:val="22"/>
                <w:lang w:eastAsia="it-IT"/>
              </w:rPr>
              <w:t>A</w:t>
            </w:r>
            <w:r w:rsidRPr="002B3ABA">
              <w:rPr>
                <w:rFonts w:asciiTheme="minorHAnsi" w:eastAsia="Times New Roman" w:hAnsiTheme="minorHAnsi" w:cstheme="minorHAnsi"/>
                <w:sz w:val="22"/>
                <w:lang w:eastAsia="it-IT"/>
              </w:rPr>
              <w:t>gria</w:t>
            </w:r>
            <w:proofErr w:type="spellEnd"/>
          </w:p>
        </w:tc>
        <w:tc>
          <w:tcPr>
            <w:tcW w:w="1400" w:type="dxa"/>
            <w:shd w:val="clear" w:color="auto" w:fill="auto"/>
            <w:noWrap/>
            <w:vAlign w:val="center"/>
            <w:hideMark/>
          </w:tcPr>
          <w:p w14:paraId="17F2F8CE"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PA</w:t>
            </w:r>
          </w:p>
        </w:tc>
        <w:tc>
          <w:tcPr>
            <w:tcW w:w="1660" w:type="dxa"/>
            <w:shd w:val="clear" w:color="auto" w:fill="auto"/>
            <w:noWrap/>
            <w:vAlign w:val="center"/>
            <w:hideMark/>
          </w:tcPr>
          <w:p w14:paraId="5F3FA37E"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Finland</w:t>
            </w:r>
          </w:p>
        </w:tc>
      </w:tr>
      <w:tr w:rsidR="0011357F" w:rsidRPr="002B3ABA" w14:paraId="2E9B5C01" w14:textId="77777777" w:rsidTr="00915CA9">
        <w:trPr>
          <w:trHeight w:val="330"/>
        </w:trPr>
        <w:tc>
          <w:tcPr>
            <w:tcW w:w="640" w:type="dxa"/>
            <w:shd w:val="clear" w:color="000000" w:fill="D9D9D9"/>
            <w:noWrap/>
            <w:vAlign w:val="center"/>
            <w:hideMark/>
          </w:tcPr>
          <w:p w14:paraId="0E36B1A4"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P28</w:t>
            </w:r>
          </w:p>
        </w:tc>
        <w:tc>
          <w:tcPr>
            <w:tcW w:w="6380" w:type="dxa"/>
            <w:shd w:val="clear" w:color="auto" w:fill="auto"/>
            <w:vAlign w:val="center"/>
            <w:hideMark/>
          </w:tcPr>
          <w:p w14:paraId="63498CB6"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 xml:space="preserve">HBLFA Francisco </w:t>
            </w:r>
            <w:proofErr w:type="spellStart"/>
            <w:r w:rsidRPr="002B3ABA">
              <w:rPr>
                <w:rFonts w:asciiTheme="minorHAnsi" w:eastAsia="Times New Roman" w:hAnsiTheme="minorHAnsi" w:cstheme="minorHAnsi"/>
                <w:sz w:val="22"/>
                <w:lang w:eastAsia="it-IT"/>
              </w:rPr>
              <w:t>Josephinum</w:t>
            </w:r>
            <w:proofErr w:type="spellEnd"/>
            <w:r w:rsidRPr="002B3ABA">
              <w:rPr>
                <w:rFonts w:asciiTheme="minorHAnsi" w:eastAsia="Times New Roman" w:hAnsiTheme="minorHAnsi" w:cstheme="minorHAnsi"/>
                <w:sz w:val="22"/>
                <w:lang w:eastAsia="it-IT"/>
              </w:rPr>
              <w:t xml:space="preserve"> - BLT </w:t>
            </w:r>
            <w:proofErr w:type="spellStart"/>
            <w:r w:rsidRPr="002B3ABA">
              <w:rPr>
                <w:rFonts w:asciiTheme="minorHAnsi" w:eastAsia="Times New Roman" w:hAnsiTheme="minorHAnsi" w:cstheme="minorHAnsi"/>
                <w:sz w:val="22"/>
                <w:lang w:eastAsia="it-IT"/>
              </w:rPr>
              <w:t>Wieselburg</w:t>
            </w:r>
            <w:proofErr w:type="spellEnd"/>
            <w:r w:rsidRPr="002B3ABA">
              <w:rPr>
                <w:rFonts w:asciiTheme="minorHAnsi" w:eastAsia="Times New Roman" w:hAnsiTheme="minorHAnsi" w:cstheme="minorHAnsi"/>
                <w:sz w:val="22"/>
                <w:lang w:eastAsia="it-IT"/>
              </w:rPr>
              <w:t xml:space="preserve"> / </w:t>
            </w:r>
            <w:proofErr w:type="spellStart"/>
            <w:r w:rsidRPr="002B3ABA">
              <w:rPr>
                <w:rFonts w:asciiTheme="minorHAnsi" w:eastAsia="Times New Roman" w:hAnsiTheme="minorHAnsi" w:cstheme="minorHAnsi"/>
                <w:sz w:val="22"/>
                <w:lang w:eastAsia="it-IT"/>
              </w:rPr>
              <w:t>Josephinum</w:t>
            </w:r>
            <w:proofErr w:type="spellEnd"/>
            <w:r w:rsidRPr="002B3ABA">
              <w:rPr>
                <w:rFonts w:asciiTheme="minorHAnsi" w:eastAsia="Times New Roman" w:hAnsiTheme="minorHAnsi" w:cstheme="minorHAnsi"/>
                <w:sz w:val="22"/>
                <w:lang w:eastAsia="it-IT"/>
              </w:rPr>
              <w:t xml:space="preserve"> Research</w:t>
            </w:r>
          </w:p>
        </w:tc>
        <w:tc>
          <w:tcPr>
            <w:tcW w:w="1400" w:type="dxa"/>
            <w:shd w:val="clear" w:color="auto" w:fill="auto"/>
            <w:noWrap/>
            <w:vAlign w:val="center"/>
            <w:hideMark/>
          </w:tcPr>
          <w:p w14:paraId="17A7FB6F"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FJ-BLT</w:t>
            </w:r>
          </w:p>
        </w:tc>
        <w:tc>
          <w:tcPr>
            <w:tcW w:w="1660" w:type="dxa"/>
            <w:shd w:val="clear" w:color="auto" w:fill="auto"/>
            <w:noWrap/>
            <w:vAlign w:val="center"/>
            <w:hideMark/>
          </w:tcPr>
          <w:p w14:paraId="22659895"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Austria</w:t>
            </w:r>
          </w:p>
        </w:tc>
      </w:tr>
      <w:tr w:rsidR="0011357F" w:rsidRPr="002B3ABA" w14:paraId="4B8AB90B" w14:textId="77777777" w:rsidTr="00915CA9">
        <w:trPr>
          <w:trHeight w:val="330"/>
        </w:trPr>
        <w:tc>
          <w:tcPr>
            <w:tcW w:w="640" w:type="dxa"/>
            <w:shd w:val="clear" w:color="000000" w:fill="D9D9D9"/>
            <w:noWrap/>
            <w:vAlign w:val="center"/>
            <w:hideMark/>
          </w:tcPr>
          <w:p w14:paraId="19255DF8"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P29</w:t>
            </w:r>
          </w:p>
        </w:tc>
        <w:tc>
          <w:tcPr>
            <w:tcW w:w="6380" w:type="dxa"/>
            <w:shd w:val="clear" w:color="auto" w:fill="auto"/>
            <w:vAlign w:val="center"/>
            <w:hideMark/>
          </w:tcPr>
          <w:p w14:paraId="4992B122"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European Forum of Technical and Vocational Education and Training</w:t>
            </w:r>
          </w:p>
        </w:tc>
        <w:tc>
          <w:tcPr>
            <w:tcW w:w="1400" w:type="dxa"/>
            <w:shd w:val="clear" w:color="auto" w:fill="auto"/>
            <w:noWrap/>
            <w:vAlign w:val="center"/>
            <w:hideMark/>
          </w:tcPr>
          <w:p w14:paraId="1BA24E7A"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EfVET</w:t>
            </w:r>
            <w:proofErr w:type="spellEnd"/>
          </w:p>
        </w:tc>
        <w:tc>
          <w:tcPr>
            <w:tcW w:w="1660" w:type="dxa"/>
            <w:shd w:val="clear" w:color="auto" w:fill="auto"/>
            <w:noWrap/>
            <w:vAlign w:val="center"/>
            <w:hideMark/>
          </w:tcPr>
          <w:p w14:paraId="3CA97217"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Belgium</w:t>
            </w:r>
          </w:p>
        </w:tc>
      </w:tr>
      <w:tr w:rsidR="0011357F" w:rsidRPr="002B3ABA" w14:paraId="71BD47BC" w14:textId="77777777" w:rsidTr="00915CA9">
        <w:trPr>
          <w:trHeight w:val="330"/>
        </w:trPr>
        <w:tc>
          <w:tcPr>
            <w:tcW w:w="640" w:type="dxa"/>
            <w:shd w:val="clear" w:color="000000" w:fill="D9D9D9"/>
            <w:noWrap/>
            <w:vAlign w:val="center"/>
            <w:hideMark/>
          </w:tcPr>
          <w:p w14:paraId="23E9A8EC"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P30</w:t>
            </w:r>
          </w:p>
        </w:tc>
        <w:tc>
          <w:tcPr>
            <w:tcW w:w="6380" w:type="dxa"/>
            <w:shd w:val="clear" w:color="auto" w:fill="auto"/>
            <w:vAlign w:val="center"/>
            <w:hideMark/>
          </w:tcPr>
          <w:p w14:paraId="56023BFA"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Confederation of European Paper Industries</w:t>
            </w:r>
          </w:p>
        </w:tc>
        <w:tc>
          <w:tcPr>
            <w:tcW w:w="1400" w:type="dxa"/>
            <w:shd w:val="clear" w:color="auto" w:fill="auto"/>
            <w:noWrap/>
            <w:vAlign w:val="center"/>
            <w:hideMark/>
          </w:tcPr>
          <w:p w14:paraId="2EC3C248" w14:textId="77777777" w:rsidR="0011357F" w:rsidRPr="002B3ABA" w:rsidRDefault="0011357F" w:rsidP="00287CD3">
            <w:pPr>
              <w:spacing w:after="0" w:line="276" w:lineRule="auto"/>
              <w:rPr>
                <w:rFonts w:asciiTheme="minorHAnsi" w:eastAsia="Times New Roman" w:hAnsiTheme="minorHAnsi" w:cstheme="minorHAnsi"/>
                <w:sz w:val="22"/>
                <w:lang w:eastAsia="it-IT"/>
              </w:rPr>
            </w:pPr>
            <w:r w:rsidRPr="002B3ABA">
              <w:rPr>
                <w:rFonts w:asciiTheme="minorHAnsi" w:eastAsia="Times New Roman" w:hAnsiTheme="minorHAnsi" w:cstheme="minorHAnsi"/>
                <w:sz w:val="22"/>
                <w:lang w:eastAsia="it-IT"/>
              </w:rPr>
              <w:t>CEPI</w:t>
            </w:r>
          </w:p>
        </w:tc>
        <w:tc>
          <w:tcPr>
            <w:tcW w:w="1660" w:type="dxa"/>
            <w:shd w:val="clear" w:color="auto" w:fill="auto"/>
            <w:noWrap/>
            <w:vAlign w:val="center"/>
            <w:hideMark/>
          </w:tcPr>
          <w:p w14:paraId="2701238B"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Belgium</w:t>
            </w:r>
          </w:p>
        </w:tc>
      </w:tr>
      <w:tr w:rsidR="0011357F" w:rsidRPr="002B3ABA" w14:paraId="441501DB" w14:textId="77777777" w:rsidTr="00915CA9">
        <w:trPr>
          <w:trHeight w:val="330"/>
        </w:trPr>
        <w:tc>
          <w:tcPr>
            <w:tcW w:w="640" w:type="dxa"/>
            <w:shd w:val="clear" w:color="000000" w:fill="D9D9D9"/>
            <w:noWrap/>
            <w:vAlign w:val="center"/>
            <w:hideMark/>
          </w:tcPr>
          <w:p w14:paraId="0575F900" w14:textId="77777777" w:rsidR="0011357F" w:rsidRPr="002B3ABA" w:rsidRDefault="0011357F" w:rsidP="00287CD3">
            <w:pPr>
              <w:spacing w:after="0" w:line="276" w:lineRule="auto"/>
              <w:rPr>
                <w:rFonts w:asciiTheme="minorHAnsi" w:eastAsia="Times New Roman" w:hAnsiTheme="minorHAnsi" w:cstheme="minorHAnsi"/>
                <w:sz w:val="20"/>
                <w:szCs w:val="20"/>
                <w:lang w:eastAsia="it-IT"/>
              </w:rPr>
            </w:pPr>
            <w:r w:rsidRPr="002B3ABA">
              <w:rPr>
                <w:rFonts w:asciiTheme="minorHAnsi" w:eastAsia="Times New Roman" w:hAnsiTheme="minorHAnsi" w:cstheme="minorHAnsi"/>
                <w:sz w:val="20"/>
                <w:szCs w:val="20"/>
                <w:lang w:eastAsia="it-IT"/>
              </w:rPr>
              <w:t>AP01</w:t>
            </w:r>
          </w:p>
        </w:tc>
        <w:tc>
          <w:tcPr>
            <w:tcW w:w="6380" w:type="dxa"/>
            <w:shd w:val="clear" w:color="auto" w:fill="auto"/>
            <w:noWrap/>
            <w:vAlign w:val="center"/>
            <w:hideMark/>
          </w:tcPr>
          <w:p w14:paraId="19DE38AA" w14:textId="77777777" w:rsidR="0011357F" w:rsidRPr="002B3ABA" w:rsidRDefault="0011357F" w:rsidP="00287CD3">
            <w:pPr>
              <w:spacing w:after="0" w:line="276" w:lineRule="auto"/>
              <w:rPr>
                <w:rFonts w:asciiTheme="minorHAnsi" w:eastAsia="Times New Roman" w:hAnsiTheme="minorHAnsi" w:cstheme="minorHAnsi"/>
                <w:sz w:val="22"/>
                <w:lang w:eastAsia="it-IT"/>
              </w:rPr>
            </w:pPr>
            <w:proofErr w:type="spellStart"/>
            <w:r w:rsidRPr="002B3ABA">
              <w:rPr>
                <w:rFonts w:asciiTheme="minorHAnsi" w:eastAsia="Times New Roman" w:hAnsiTheme="minorHAnsi" w:cstheme="minorHAnsi"/>
                <w:sz w:val="22"/>
                <w:lang w:eastAsia="it-IT"/>
              </w:rPr>
              <w:t>Asociación</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Gallega</w:t>
            </w:r>
            <w:proofErr w:type="spellEnd"/>
            <w:r w:rsidRPr="002B3ABA">
              <w:rPr>
                <w:rFonts w:asciiTheme="minorHAnsi" w:eastAsia="Times New Roman" w:hAnsiTheme="minorHAnsi" w:cstheme="minorHAnsi"/>
                <w:sz w:val="22"/>
                <w:lang w:eastAsia="it-IT"/>
              </w:rPr>
              <w:t xml:space="preserve"> De </w:t>
            </w:r>
            <w:proofErr w:type="spellStart"/>
            <w:r w:rsidRPr="002B3ABA">
              <w:rPr>
                <w:rFonts w:asciiTheme="minorHAnsi" w:eastAsia="Times New Roman" w:hAnsiTheme="minorHAnsi" w:cstheme="minorHAnsi"/>
                <w:sz w:val="22"/>
                <w:lang w:eastAsia="it-IT"/>
              </w:rPr>
              <w:t>Cooperativas</w:t>
            </w:r>
            <w:proofErr w:type="spellEnd"/>
            <w:r w:rsidRPr="002B3ABA">
              <w:rPr>
                <w:rFonts w:asciiTheme="minorHAnsi" w:eastAsia="Times New Roman" w:hAnsiTheme="minorHAnsi" w:cstheme="minorHAnsi"/>
                <w:sz w:val="22"/>
                <w:lang w:eastAsia="it-IT"/>
              </w:rPr>
              <w:t xml:space="preserve"> </w:t>
            </w:r>
            <w:proofErr w:type="spellStart"/>
            <w:r w:rsidRPr="002B3ABA">
              <w:rPr>
                <w:rFonts w:asciiTheme="minorHAnsi" w:eastAsia="Times New Roman" w:hAnsiTheme="minorHAnsi" w:cstheme="minorHAnsi"/>
                <w:sz w:val="22"/>
                <w:lang w:eastAsia="it-IT"/>
              </w:rPr>
              <w:t>Agroalimentarias</w:t>
            </w:r>
            <w:proofErr w:type="spellEnd"/>
          </w:p>
        </w:tc>
        <w:tc>
          <w:tcPr>
            <w:tcW w:w="1400" w:type="dxa"/>
            <w:shd w:val="clear" w:color="auto" w:fill="auto"/>
            <w:noWrap/>
            <w:vAlign w:val="center"/>
            <w:hideMark/>
          </w:tcPr>
          <w:p w14:paraId="7D30860E" w14:textId="77777777" w:rsidR="0011357F" w:rsidRPr="002B3ABA" w:rsidRDefault="0011357F" w:rsidP="00287CD3">
            <w:pPr>
              <w:spacing w:after="0" w:line="276" w:lineRule="auto"/>
              <w:rPr>
                <w:rFonts w:asciiTheme="minorHAnsi" w:eastAsia="Times New Roman" w:hAnsiTheme="minorHAnsi" w:cstheme="minorHAnsi"/>
                <w:sz w:val="24"/>
                <w:szCs w:val="24"/>
                <w:lang w:eastAsia="it-IT"/>
              </w:rPr>
            </w:pPr>
            <w:r w:rsidRPr="002B3ABA">
              <w:rPr>
                <w:rFonts w:asciiTheme="minorHAnsi" w:eastAsia="Times New Roman" w:hAnsiTheme="minorHAnsi" w:cstheme="minorHAnsi"/>
                <w:sz w:val="24"/>
                <w:szCs w:val="24"/>
                <w:lang w:eastAsia="it-IT"/>
              </w:rPr>
              <w:t>AGACA</w:t>
            </w:r>
          </w:p>
        </w:tc>
        <w:tc>
          <w:tcPr>
            <w:tcW w:w="1660" w:type="dxa"/>
            <w:shd w:val="clear" w:color="auto" w:fill="auto"/>
            <w:noWrap/>
            <w:vAlign w:val="center"/>
            <w:hideMark/>
          </w:tcPr>
          <w:p w14:paraId="4993BF0C" w14:textId="77777777" w:rsidR="0011357F" w:rsidRPr="002B3ABA" w:rsidRDefault="0011357F" w:rsidP="00287CD3">
            <w:pPr>
              <w:spacing w:after="0" w:line="276" w:lineRule="auto"/>
              <w:rPr>
                <w:rFonts w:asciiTheme="minorHAnsi" w:eastAsia="Times New Roman" w:hAnsiTheme="minorHAnsi" w:cstheme="minorHAnsi"/>
                <w:color w:val="000000"/>
                <w:sz w:val="22"/>
                <w:lang w:eastAsia="it-IT"/>
              </w:rPr>
            </w:pPr>
            <w:r w:rsidRPr="002B3ABA">
              <w:rPr>
                <w:rFonts w:asciiTheme="minorHAnsi" w:eastAsia="Times New Roman" w:hAnsiTheme="minorHAnsi" w:cstheme="minorHAnsi"/>
                <w:color w:val="000000"/>
                <w:sz w:val="22"/>
                <w:lang w:eastAsia="it-IT"/>
              </w:rPr>
              <w:t>Spain</w:t>
            </w:r>
          </w:p>
        </w:tc>
      </w:tr>
    </w:tbl>
    <w:p w14:paraId="74F507DF" w14:textId="77777777" w:rsidR="0011357F" w:rsidRPr="002B3ABA" w:rsidRDefault="0011357F" w:rsidP="00287CD3">
      <w:pPr>
        <w:spacing w:after="160" w:line="276" w:lineRule="auto"/>
        <w:rPr>
          <w:rFonts w:asciiTheme="minorHAnsi" w:eastAsia="Calibri" w:hAnsiTheme="minorHAnsi" w:cstheme="minorHAnsi"/>
          <w:sz w:val="22"/>
        </w:rPr>
      </w:pPr>
    </w:p>
    <w:p w14:paraId="447436F6" w14:textId="68AE3214" w:rsidR="0011357F" w:rsidRPr="002B3ABA" w:rsidRDefault="0011357F" w:rsidP="00287CD3">
      <w:pPr>
        <w:spacing w:line="276" w:lineRule="auto"/>
        <w:ind w:firstLine="360"/>
        <w:jc w:val="both"/>
        <w:rPr>
          <w:rFonts w:asciiTheme="minorHAnsi" w:hAnsiTheme="minorHAnsi" w:cstheme="minorHAnsi"/>
          <w:b/>
          <w:bCs/>
          <w:sz w:val="22"/>
        </w:rPr>
      </w:pPr>
    </w:p>
    <w:p w14:paraId="28ACF3AA" w14:textId="668BD715" w:rsidR="00A82DB4" w:rsidRPr="002B3ABA" w:rsidRDefault="00A82DB4" w:rsidP="00287CD3">
      <w:pPr>
        <w:pStyle w:val="Heading1"/>
        <w:spacing w:line="276" w:lineRule="auto"/>
      </w:pPr>
      <w:bookmarkStart w:id="52" w:name="_Toc161145988"/>
      <w:r w:rsidRPr="002B3ABA">
        <w:t xml:space="preserve">Annex 4 </w:t>
      </w:r>
      <w:r w:rsidR="003C794B" w:rsidRPr="002B3ABA">
        <w:t>Typical</w:t>
      </w:r>
      <w:r w:rsidRPr="002B3ABA">
        <w:t xml:space="preserve"> </w:t>
      </w:r>
      <w:r w:rsidR="00BC4430" w:rsidRPr="002B3ABA">
        <w:t xml:space="preserve">agri-food and forestry </w:t>
      </w:r>
      <w:r w:rsidRPr="002B3ABA">
        <w:t xml:space="preserve">challenges across </w:t>
      </w:r>
      <w:r w:rsidR="003C794B" w:rsidRPr="002B3ABA">
        <w:t xml:space="preserve">6 </w:t>
      </w:r>
      <w:r w:rsidRPr="002B3ABA">
        <w:t>EU countries</w:t>
      </w:r>
      <w:bookmarkEnd w:id="52"/>
    </w:p>
    <w:p w14:paraId="651559A2" w14:textId="2982D3C2" w:rsidR="003C794B" w:rsidRPr="002B3ABA" w:rsidRDefault="003C794B" w:rsidP="00287CD3">
      <w:pPr>
        <w:spacing w:line="276" w:lineRule="auto"/>
        <w:jc w:val="both"/>
        <w:rPr>
          <w:rFonts w:asciiTheme="minorHAnsi" w:eastAsia="Calibri" w:hAnsiTheme="minorHAnsi" w:cstheme="minorHAnsi"/>
          <w:b/>
          <w:bCs/>
          <w:sz w:val="22"/>
          <w:lang w:eastAsia="it-IT"/>
        </w:rPr>
      </w:pPr>
      <w:r w:rsidRPr="002B3ABA">
        <w:rPr>
          <w:rFonts w:asciiTheme="minorHAnsi" w:eastAsia="Calibri" w:hAnsiTheme="minorHAnsi" w:cstheme="minorHAnsi"/>
          <w:sz w:val="22"/>
          <w:lang w:eastAsia="it-IT"/>
        </w:rPr>
        <w:t xml:space="preserve">Annex 4 depicts a selection of specific challenges in the agri-food and forestry sectors for 6 example EU countries (for an extensive description of differences between all participating countries, see table 8 in </w:t>
      </w:r>
      <w:r w:rsidR="00B4732F" w:rsidRPr="002B3ABA">
        <w:rPr>
          <w:rFonts w:asciiTheme="minorHAnsi" w:eastAsia="Calibri" w:hAnsiTheme="minorHAnsi" w:cstheme="minorHAnsi"/>
          <w:sz w:val="22"/>
          <w:lang w:eastAsia="it-IT"/>
        </w:rPr>
        <w:t>FIELDS</w:t>
      </w:r>
      <w:r w:rsidRPr="002B3ABA">
        <w:rPr>
          <w:rFonts w:asciiTheme="minorHAnsi" w:eastAsia="Calibri" w:hAnsiTheme="minorHAnsi" w:cstheme="minorHAnsi"/>
          <w:sz w:val="22"/>
          <w:lang w:eastAsia="it-IT"/>
        </w:rPr>
        <w:t xml:space="preserve"> deliverable 1.8)</w:t>
      </w:r>
    </w:p>
    <w:tbl>
      <w:tblPr>
        <w:tblStyle w:val="TableGrid"/>
        <w:tblW w:w="4994" w:type="pct"/>
        <w:tblLook w:val="04A0" w:firstRow="1" w:lastRow="0" w:firstColumn="1" w:lastColumn="0" w:noHBand="0" w:noVBand="1"/>
      </w:tblPr>
      <w:tblGrid>
        <w:gridCol w:w="9051"/>
      </w:tblGrid>
      <w:tr w:rsidR="003C794B" w:rsidRPr="002B3ABA" w14:paraId="0573AF98" w14:textId="77777777" w:rsidTr="00B5237D">
        <w:tc>
          <w:tcPr>
            <w:tcW w:w="5000" w:type="pct"/>
          </w:tcPr>
          <w:p w14:paraId="7F1C8DAA" w14:textId="77777777" w:rsidR="003C794B" w:rsidRPr="002B3ABA" w:rsidRDefault="003C794B"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b/>
                <w:bCs/>
                <w:sz w:val="22"/>
                <w:lang w:eastAsia="it-IT"/>
              </w:rPr>
              <w:t>The Netherlands</w:t>
            </w:r>
            <w:r w:rsidRPr="002B3ABA">
              <w:rPr>
                <w:rFonts w:asciiTheme="minorHAnsi" w:eastAsia="Calibri" w:hAnsiTheme="minorHAnsi" w:cstheme="minorHAnsi"/>
                <w:sz w:val="22"/>
                <w:lang w:eastAsia="it-IT"/>
              </w:rPr>
              <w:t xml:space="preserve">: is characterized by intensive agricultural production with deteriorating biodiversity and high (nitrogen) emissions, putting </w:t>
            </w:r>
            <w:proofErr w:type="gramStart"/>
            <w:r w:rsidRPr="002B3ABA">
              <w:rPr>
                <w:rFonts w:asciiTheme="minorHAnsi" w:eastAsia="Calibri" w:hAnsiTheme="minorHAnsi" w:cstheme="minorHAnsi"/>
                <w:sz w:val="22"/>
                <w:lang w:eastAsia="it-IT"/>
              </w:rPr>
              <w:t>in particular the</w:t>
            </w:r>
            <w:proofErr w:type="gramEnd"/>
            <w:r w:rsidRPr="002B3ABA">
              <w:rPr>
                <w:rFonts w:asciiTheme="minorHAnsi" w:eastAsia="Calibri" w:hAnsiTheme="minorHAnsi" w:cstheme="minorHAnsi"/>
                <w:sz w:val="22"/>
                <w:lang w:eastAsia="it-IT"/>
              </w:rPr>
              <w:t xml:space="preserve"> animal production sector under pressure. However, the sector is innovative with strong public-private collaboration and fast developments in precision agriculture. Moreover, we see a development towards multi-functional farming and (slower) towards more local to local production. The Agricultural Knowledge and Innovation System (AKIS) is strong and well-coordinated.</w:t>
            </w:r>
          </w:p>
        </w:tc>
      </w:tr>
      <w:tr w:rsidR="003C794B" w:rsidRPr="002B3ABA" w14:paraId="79FAD0AE" w14:textId="77777777" w:rsidTr="00B5237D">
        <w:tc>
          <w:tcPr>
            <w:tcW w:w="5000" w:type="pct"/>
          </w:tcPr>
          <w:p w14:paraId="4223FF02" w14:textId="77777777" w:rsidR="003C794B" w:rsidRPr="002B3ABA" w:rsidRDefault="003C794B"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b/>
                <w:bCs/>
                <w:sz w:val="22"/>
                <w:lang w:eastAsia="it-IT"/>
              </w:rPr>
              <w:t>Ireland:</w:t>
            </w:r>
            <w:r w:rsidRPr="002B3ABA">
              <w:rPr>
                <w:rFonts w:asciiTheme="minorHAnsi" w:eastAsia="Calibri" w:hAnsiTheme="minorHAnsi" w:cstheme="minorHAnsi"/>
                <w:sz w:val="22"/>
                <w:lang w:eastAsia="it-IT"/>
              </w:rPr>
              <w:t xml:space="preserve"> most agriculture in Ireland is devoted to grassland, where since the ending of the milk production quota we see a further increase of grass-based dairy production. A sophisticated and varied well-coordinated training and education system, although digitalisation and in particular training in this needs some extra attention. </w:t>
            </w:r>
            <w:proofErr w:type="gramStart"/>
            <w:r w:rsidRPr="002B3ABA">
              <w:rPr>
                <w:rFonts w:asciiTheme="minorHAnsi" w:eastAsia="Calibri" w:hAnsiTheme="minorHAnsi" w:cstheme="minorHAnsi"/>
                <w:sz w:val="22"/>
                <w:lang w:eastAsia="it-IT"/>
              </w:rPr>
              <w:t>Also</w:t>
            </w:r>
            <w:proofErr w:type="gramEnd"/>
            <w:r w:rsidRPr="002B3ABA">
              <w:rPr>
                <w:rFonts w:asciiTheme="minorHAnsi" w:eastAsia="Calibri" w:hAnsiTheme="minorHAnsi" w:cstheme="minorHAnsi"/>
                <w:sz w:val="22"/>
                <w:lang w:eastAsia="it-IT"/>
              </w:rPr>
              <w:t xml:space="preserve"> rural broadband coverage, although developing well, needs attention. AKIS is strong and well-coordinated.</w:t>
            </w:r>
          </w:p>
        </w:tc>
      </w:tr>
      <w:tr w:rsidR="003C794B" w:rsidRPr="002B3ABA" w14:paraId="66DD2868" w14:textId="77777777" w:rsidTr="00B5237D">
        <w:tc>
          <w:tcPr>
            <w:tcW w:w="5000" w:type="pct"/>
          </w:tcPr>
          <w:p w14:paraId="2624A510" w14:textId="65722729" w:rsidR="003C794B" w:rsidRPr="002B3ABA" w:rsidRDefault="003C794B"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b/>
                <w:bCs/>
                <w:sz w:val="22"/>
                <w:lang w:eastAsia="it-IT"/>
              </w:rPr>
              <w:t>Spain:</w:t>
            </w:r>
            <w:r w:rsidRPr="002B3ABA">
              <w:rPr>
                <w:rFonts w:asciiTheme="minorHAnsi" w:eastAsia="Calibri" w:hAnsiTheme="minorHAnsi" w:cstheme="minorHAnsi"/>
                <w:sz w:val="22"/>
                <w:lang w:eastAsia="it-IT"/>
              </w:rPr>
              <w:t xml:space="preserve"> pressure on sustainable water use, needed developments in irrigation systems and technology and selection of climate resilient crops are key issues in Spanish agriculture. However, there are big opportunities for renewable energy production, in particular solar and wind. There are also </w:t>
            </w:r>
            <w:proofErr w:type="gramStart"/>
            <w:r w:rsidRPr="002B3ABA">
              <w:rPr>
                <w:rFonts w:asciiTheme="minorHAnsi" w:eastAsia="Calibri" w:hAnsiTheme="minorHAnsi" w:cstheme="minorHAnsi"/>
                <w:sz w:val="22"/>
                <w:lang w:eastAsia="it-IT"/>
              </w:rPr>
              <w:t xml:space="preserve">chances </w:t>
            </w:r>
            <w:r w:rsidR="000349E8" w:rsidRPr="002B3ABA">
              <w:rPr>
                <w:rFonts w:asciiTheme="minorHAnsi" w:eastAsia="Calibri" w:hAnsiTheme="minorHAnsi" w:cstheme="minorHAnsi"/>
                <w:sz w:val="22"/>
                <w:lang w:eastAsia="it-IT"/>
              </w:rPr>
              <w:t xml:space="preserve"> </w:t>
            </w:r>
            <w:r w:rsidRPr="002B3ABA">
              <w:rPr>
                <w:rFonts w:asciiTheme="minorHAnsi" w:eastAsia="Calibri" w:hAnsiTheme="minorHAnsi" w:cstheme="minorHAnsi"/>
                <w:sz w:val="22"/>
                <w:lang w:eastAsia="it-IT"/>
              </w:rPr>
              <w:t>for</w:t>
            </w:r>
            <w:proofErr w:type="gramEnd"/>
            <w:r w:rsidRPr="002B3ABA">
              <w:rPr>
                <w:rFonts w:asciiTheme="minorHAnsi" w:eastAsia="Calibri" w:hAnsiTheme="minorHAnsi" w:cstheme="minorHAnsi"/>
                <w:sz w:val="22"/>
                <w:lang w:eastAsia="it-IT"/>
              </w:rPr>
              <w:t xml:space="preserve">  sustainable forest management (55% of the Spanish territory is considered forest). However, ownership is scattered and approaches non-coordinated. In agriculture we see also a growth of organic farming and increased farmer/food industry consumer interaction. The AKIS is fragmented and underfunded. </w:t>
            </w:r>
          </w:p>
        </w:tc>
      </w:tr>
      <w:tr w:rsidR="003C794B" w:rsidRPr="002B3ABA" w14:paraId="13C28B06" w14:textId="77777777" w:rsidTr="00B5237D">
        <w:tc>
          <w:tcPr>
            <w:tcW w:w="5000" w:type="pct"/>
          </w:tcPr>
          <w:p w14:paraId="4D641691" w14:textId="77777777" w:rsidR="003C794B" w:rsidRPr="002B3ABA" w:rsidRDefault="003C794B"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b/>
                <w:bCs/>
                <w:sz w:val="22"/>
                <w:lang w:eastAsia="it-IT"/>
              </w:rPr>
              <w:t>France:</w:t>
            </w:r>
            <w:r w:rsidRPr="002B3ABA">
              <w:rPr>
                <w:rFonts w:asciiTheme="minorHAnsi" w:eastAsia="Calibri" w:hAnsiTheme="minorHAnsi" w:cstheme="minorHAnsi"/>
                <w:sz w:val="22"/>
                <w:lang w:eastAsia="it-IT"/>
              </w:rPr>
              <w:t xml:space="preserve"> is characterized by pressure on sustainable agricultural production: decreasing grass land agriculture, too much use of pesticides, challenges with water quality. In recent years, however, large investments in </w:t>
            </w:r>
            <w:proofErr w:type="spellStart"/>
            <w:r w:rsidRPr="002B3ABA">
              <w:rPr>
                <w:rFonts w:asciiTheme="minorHAnsi" w:eastAsia="Calibri" w:hAnsiTheme="minorHAnsi" w:cstheme="minorHAnsi"/>
                <w:sz w:val="22"/>
                <w:lang w:eastAsia="it-IT"/>
              </w:rPr>
              <w:t>agri</w:t>
            </w:r>
            <w:proofErr w:type="spellEnd"/>
            <w:r w:rsidRPr="002B3ABA">
              <w:rPr>
                <w:rFonts w:asciiTheme="minorHAnsi" w:eastAsia="Calibri" w:hAnsiTheme="minorHAnsi" w:cstheme="minorHAnsi"/>
                <w:sz w:val="22"/>
                <w:lang w:eastAsia="it-IT"/>
              </w:rPr>
              <w:t>-technology have been done. There is a trend towards multifunctional farming and development of non-agricultural activities. France also has a strong forestry sector and knows a strong and fast developing and export oriented biobased sector. Further, the sector is characterised by strong collectives and federations and the AKIS is strong and well-coordinated.</w:t>
            </w:r>
          </w:p>
        </w:tc>
      </w:tr>
      <w:tr w:rsidR="003C794B" w:rsidRPr="002B3ABA" w14:paraId="50BFAD73" w14:textId="77777777" w:rsidTr="00B5237D">
        <w:tc>
          <w:tcPr>
            <w:tcW w:w="5000" w:type="pct"/>
          </w:tcPr>
          <w:p w14:paraId="295C308F" w14:textId="4BB5A5DF" w:rsidR="003C794B" w:rsidRPr="002B3ABA" w:rsidRDefault="003C794B"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b/>
                <w:bCs/>
                <w:sz w:val="22"/>
                <w:lang w:eastAsia="it-IT"/>
              </w:rPr>
              <w:t>Austria:</w:t>
            </w:r>
            <w:r w:rsidRPr="002B3ABA">
              <w:rPr>
                <w:rFonts w:asciiTheme="minorHAnsi" w:eastAsia="Calibri" w:hAnsiTheme="minorHAnsi" w:cstheme="minorHAnsi"/>
                <w:sz w:val="22"/>
                <w:lang w:eastAsia="it-IT"/>
              </w:rPr>
              <w:t xml:space="preserve"> agriculture in Austria is well developed, with a large share of organic production (&gt;25%),</w:t>
            </w:r>
            <w:r w:rsidRPr="002B3ABA">
              <w:rPr>
                <w:rFonts w:asciiTheme="minorHAnsi" w:hAnsiTheme="minorHAnsi" w:cstheme="minorHAnsi"/>
              </w:rPr>
              <w:t xml:space="preserve"> </w:t>
            </w:r>
            <w:r w:rsidRPr="002B3ABA">
              <w:rPr>
                <w:rFonts w:asciiTheme="minorHAnsi" w:eastAsia="Calibri" w:hAnsiTheme="minorHAnsi" w:cstheme="minorHAnsi"/>
                <w:sz w:val="22"/>
                <w:lang w:eastAsia="it-IT"/>
              </w:rPr>
              <w:t xml:space="preserve">although also with a large share of small farms which puts limitations on technology applications and economies of scale. However, small farms and cooperatives are good in the development of specialty and local products. </w:t>
            </w:r>
            <w:proofErr w:type="gramStart"/>
            <w:r w:rsidRPr="002B3ABA">
              <w:rPr>
                <w:rFonts w:asciiTheme="minorHAnsi" w:eastAsia="Calibri" w:hAnsiTheme="minorHAnsi" w:cstheme="minorHAnsi"/>
                <w:sz w:val="22"/>
                <w:lang w:eastAsia="it-IT"/>
              </w:rPr>
              <w:t>Also</w:t>
            </w:r>
            <w:proofErr w:type="gramEnd"/>
            <w:r w:rsidRPr="002B3ABA">
              <w:rPr>
                <w:rFonts w:asciiTheme="minorHAnsi" w:eastAsia="Calibri" w:hAnsiTheme="minorHAnsi" w:cstheme="minorHAnsi"/>
                <w:sz w:val="22"/>
                <w:lang w:eastAsia="it-IT"/>
              </w:rPr>
              <w:t xml:space="preserve"> there is a strong wood based </w:t>
            </w:r>
            <w:proofErr w:type="spellStart"/>
            <w:r w:rsidRPr="002B3ABA">
              <w:rPr>
                <w:rFonts w:asciiTheme="minorHAnsi" w:eastAsia="Calibri" w:hAnsiTheme="minorHAnsi" w:cstheme="minorHAnsi"/>
                <w:sz w:val="22"/>
                <w:lang w:eastAsia="it-IT"/>
              </w:rPr>
              <w:t>biosector</w:t>
            </w:r>
            <w:proofErr w:type="spellEnd"/>
            <w:r w:rsidRPr="002B3ABA">
              <w:rPr>
                <w:rFonts w:asciiTheme="minorHAnsi" w:eastAsia="Calibri" w:hAnsiTheme="minorHAnsi" w:cstheme="minorHAnsi"/>
                <w:sz w:val="22"/>
                <w:lang w:eastAsia="it-IT"/>
              </w:rPr>
              <w:t xml:space="preserve">, increasing attention to renewable energy and a well developing </w:t>
            </w:r>
            <w:proofErr w:type="spellStart"/>
            <w:r w:rsidRPr="002B3ABA">
              <w:rPr>
                <w:rFonts w:asciiTheme="minorHAnsi" w:eastAsia="Calibri" w:hAnsiTheme="minorHAnsi" w:cstheme="minorHAnsi"/>
                <w:sz w:val="22"/>
                <w:lang w:eastAsia="it-IT"/>
              </w:rPr>
              <w:t>agro</w:t>
            </w:r>
            <w:proofErr w:type="spellEnd"/>
            <w:r w:rsidRPr="002B3ABA">
              <w:rPr>
                <w:rFonts w:asciiTheme="minorHAnsi" w:eastAsia="Calibri" w:hAnsiTheme="minorHAnsi" w:cstheme="minorHAnsi"/>
                <w:sz w:val="22"/>
                <w:lang w:eastAsia="it-IT"/>
              </w:rPr>
              <w:t xml:space="preserve">-forestry sector. Precision agriculture/forestry is developing fast. AKIS is strong and well-coordinated.   </w:t>
            </w:r>
          </w:p>
        </w:tc>
      </w:tr>
      <w:tr w:rsidR="003C794B" w:rsidRPr="002B3ABA" w14:paraId="66CCE790" w14:textId="77777777" w:rsidTr="00B5237D">
        <w:tc>
          <w:tcPr>
            <w:tcW w:w="5000" w:type="pct"/>
          </w:tcPr>
          <w:p w14:paraId="646DE3E6" w14:textId="77777777" w:rsidR="003C794B" w:rsidRPr="002B3ABA" w:rsidRDefault="003C794B" w:rsidP="00287CD3">
            <w:pPr>
              <w:spacing w:line="276" w:lineRule="auto"/>
              <w:jc w:val="both"/>
              <w:rPr>
                <w:rFonts w:asciiTheme="minorHAnsi" w:eastAsia="Calibri" w:hAnsiTheme="minorHAnsi" w:cstheme="minorHAnsi"/>
                <w:sz w:val="22"/>
                <w:lang w:eastAsia="it-IT"/>
              </w:rPr>
            </w:pPr>
            <w:r w:rsidRPr="002B3ABA">
              <w:rPr>
                <w:rFonts w:asciiTheme="minorHAnsi" w:eastAsia="Calibri" w:hAnsiTheme="minorHAnsi" w:cstheme="minorHAnsi"/>
                <w:b/>
                <w:bCs/>
                <w:sz w:val="22"/>
                <w:lang w:eastAsia="it-IT"/>
              </w:rPr>
              <w:t>Italy:</w:t>
            </w:r>
            <w:r w:rsidRPr="002B3ABA">
              <w:rPr>
                <w:rFonts w:asciiTheme="minorHAnsi" w:eastAsia="Calibri" w:hAnsiTheme="minorHAnsi" w:cstheme="minorHAnsi"/>
                <w:sz w:val="22"/>
                <w:lang w:eastAsia="it-IT"/>
              </w:rPr>
              <w:t xml:space="preserve"> Italian agriculture is characterised by a large share of small farms. At the same time there is a strong trend toward multifunctional farming and non-agricultural activities of farmers. Digitalisation of agriculture </w:t>
            </w:r>
            <w:proofErr w:type="gramStart"/>
            <w:r w:rsidRPr="002B3ABA">
              <w:rPr>
                <w:rFonts w:asciiTheme="minorHAnsi" w:eastAsia="Calibri" w:hAnsiTheme="minorHAnsi" w:cstheme="minorHAnsi"/>
                <w:sz w:val="22"/>
                <w:lang w:eastAsia="it-IT"/>
              </w:rPr>
              <w:t>develops</w:t>
            </w:r>
            <w:proofErr w:type="gramEnd"/>
            <w:r w:rsidRPr="002B3ABA">
              <w:rPr>
                <w:rFonts w:asciiTheme="minorHAnsi" w:eastAsia="Calibri" w:hAnsiTheme="minorHAnsi" w:cstheme="minorHAnsi"/>
                <w:sz w:val="22"/>
                <w:lang w:eastAsia="it-IT"/>
              </w:rPr>
              <w:t xml:space="preserve"> and recently large investments have been made, however this still lags behind some other EU countries. There are many initiatives for short chains and direct consumer -</w:t>
            </w:r>
            <w:r w:rsidRPr="002B3ABA">
              <w:rPr>
                <w:rFonts w:asciiTheme="minorHAnsi" w:eastAsia="Calibri" w:hAnsiTheme="minorHAnsi" w:cstheme="minorHAnsi"/>
                <w:sz w:val="22"/>
                <w:lang w:eastAsia="it-IT"/>
              </w:rPr>
              <w:lastRenderedPageBreak/>
              <w:t xml:space="preserve">farmer/food </w:t>
            </w:r>
            <w:proofErr w:type="spellStart"/>
            <w:r w:rsidRPr="002B3ABA">
              <w:rPr>
                <w:rFonts w:asciiTheme="minorHAnsi" w:eastAsia="Calibri" w:hAnsiTheme="minorHAnsi" w:cstheme="minorHAnsi"/>
                <w:sz w:val="22"/>
                <w:lang w:eastAsia="it-IT"/>
              </w:rPr>
              <w:t>sme</w:t>
            </w:r>
            <w:proofErr w:type="spellEnd"/>
            <w:r w:rsidRPr="002B3ABA">
              <w:rPr>
                <w:rFonts w:asciiTheme="minorHAnsi" w:eastAsia="Calibri" w:hAnsiTheme="minorHAnsi" w:cstheme="minorHAnsi"/>
                <w:sz w:val="22"/>
                <w:lang w:eastAsia="it-IT"/>
              </w:rPr>
              <w:t xml:space="preserve">   interaction. Biobased production shows a quick development in Italy, although many food industries are small. Sustainable forest management offers </w:t>
            </w:r>
            <w:proofErr w:type="gramStart"/>
            <w:r w:rsidRPr="002B3ABA">
              <w:rPr>
                <w:rFonts w:asciiTheme="minorHAnsi" w:eastAsia="Calibri" w:hAnsiTheme="minorHAnsi" w:cstheme="minorHAnsi"/>
                <w:sz w:val="22"/>
                <w:lang w:eastAsia="it-IT"/>
              </w:rPr>
              <w:t>opportunities, but</w:t>
            </w:r>
            <w:proofErr w:type="gramEnd"/>
            <w:r w:rsidRPr="002B3ABA">
              <w:rPr>
                <w:rFonts w:asciiTheme="minorHAnsi" w:eastAsia="Calibri" w:hAnsiTheme="minorHAnsi" w:cstheme="minorHAnsi"/>
                <w:sz w:val="22"/>
                <w:lang w:eastAsia="it-IT"/>
              </w:rPr>
              <w:t xml:space="preserve"> is still underdeveloped and needs attention. AKIS is fragmented (regional structure) and not-well coordinated.</w:t>
            </w:r>
          </w:p>
        </w:tc>
      </w:tr>
    </w:tbl>
    <w:p w14:paraId="5DDC6690" w14:textId="77777777" w:rsidR="003C794B" w:rsidRPr="002B3ABA" w:rsidRDefault="003C794B" w:rsidP="00287CD3">
      <w:pPr>
        <w:spacing w:line="276" w:lineRule="auto"/>
        <w:jc w:val="both"/>
        <w:rPr>
          <w:rFonts w:asciiTheme="minorHAnsi" w:eastAsia="Calibri" w:hAnsiTheme="minorHAnsi" w:cstheme="minorHAnsi"/>
          <w:sz w:val="22"/>
          <w:lang w:eastAsia="it-IT"/>
        </w:rPr>
      </w:pPr>
    </w:p>
    <w:p w14:paraId="6BAB5CD1" w14:textId="77777777" w:rsidR="003C794B" w:rsidRPr="002B3ABA" w:rsidRDefault="003C794B" w:rsidP="00287CD3">
      <w:pPr>
        <w:spacing w:line="276" w:lineRule="auto"/>
        <w:jc w:val="both"/>
        <w:rPr>
          <w:rFonts w:asciiTheme="minorHAnsi" w:hAnsiTheme="minorHAnsi" w:cstheme="minorHAnsi"/>
          <w:b/>
          <w:bCs/>
          <w:sz w:val="24"/>
          <w:szCs w:val="24"/>
        </w:rPr>
      </w:pPr>
    </w:p>
    <w:p w14:paraId="3DB68893" w14:textId="07F90D85" w:rsidR="0017019B" w:rsidRPr="002B3ABA" w:rsidRDefault="0017019B" w:rsidP="00287CD3">
      <w:pPr>
        <w:pStyle w:val="Heading1"/>
        <w:spacing w:line="276" w:lineRule="auto"/>
      </w:pPr>
      <w:bookmarkStart w:id="53" w:name="_Toc161145989"/>
      <w:r w:rsidRPr="002B3ABA">
        <w:t xml:space="preserve">Annex </w:t>
      </w:r>
      <w:r w:rsidR="00A82DB4" w:rsidRPr="002B3ABA">
        <w:t>5</w:t>
      </w:r>
      <w:r w:rsidR="00356CC1" w:rsidRPr="002B3ABA">
        <w:t xml:space="preserve"> </w:t>
      </w:r>
      <w:r w:rsidRPr="002B3ABA">
        <w:t>Job profile</w:t>
      </w:r>
      <w:r w:rsidR="00280B07" w:rsidRPr="002B3ABA">
        <w:t xml:space="preserve"> </w:t>
      </w:r>
      <w:r w:rsidR="00BB33E1" w:rsidRPr="002B3ABA">
        <w:t xml:space="preserve">- </w:t>
      </w:r>
      <w:r w:rsidR="00280B07" w:rsidRPr="002B3ABA">
        <w:t>example</w:t>
      </w:r>
      <w:r w:rsidR="00ED46EB" w:rsidRPr="002B3ABA">
        <w:t xml:space="preserve"> Technician for sustainable agriculture</w:t>
      </w:r>
      <w:bookmarkEnd w:id="53"/>
    </w:p>
    <w:p w14:paraId="1EA24486" w14:textId="6E5F4F46" w:rsidR="0017019B" w:rsidRPr="002B3ABA" w:rsidRDefault="0017019B"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In the project 7 EQF level 5 job profiles were defined and 3 level 4 job profiles. The level 5 profiles covered sustainability, bioeconomy and digitalisation dimensions separately, delivering 3 job </w:t>
      </w:r>
      <w:proofErr w:type="gramStart"/>
      <w:r w:rsidRPr="002B3ABA">
        <w:rPr>
          <w:rFonts w:asciiTheme="minorHAnsi" w:hAnsiTheme="minorHAnsi" w:cstheme="minorHAnsi"/>
          <w:sz w:val="22"/>
        </w:rPr>
        <w:t>profiles  for</w:t>
      </w:r>
      <w:proofErr w:type="gramEnd"/>
      <w:r w:rsidRPr="002B3ABA">
        <w:rPr>
          <w:rFonts w:asciiTheme="minorHAnsi" w:hAnsiTheme="minorHAnsi" w:cstheme="minorHAnsi"/>
          <w:sz w:val="22"/>
        </w:rPr>
        <w:t xml:space="preserve"> agriculture and the food industry each. For the forestry sector these dimensions were combined in</w:t>
      </w:r>
      <w:r w:rsidR="000349E8" w:rsidRPr="002B3ABA">
        <w:rPr>
          <w:rFonts w:asciiTheme="minorHAnsi" w:hAnsiTheme="minorHAnsi" w:cstheme="minorHAnsi"/>
          <w:sz w:val="22"/>
        </w:rPr>
        <w:t xml:space="preserve"> </w:t>
      </w:r>
      <w:r w:rsidRPr="002B3ABA">
        <w:rPr>
          <w:rFonts w:asciiTheme="minorHAnsi" w:hAnsiTheme="minorHAnsi" w:cstheme="minorHAnsi"/>
          <w:sz w:val="22"/>
        </w:rPr>
        <w:t xml:space="preserve">one job profile. Management and entrepreneurship skills were included in all the job profiles. As an </w:t>
      </w:r>
      <w:proofErr w:type="gramStart"/>
      <w:r w:rsidRPr="002B3ABA">
        <w:rPr>
          <w:rFonts w:asciiTheme="minorHAnsi" w:hAnsiTheme="minorHAnsi" w:cstheme="minorHAnsi"/>
          <w:sz w:val="22"/>
        </w:rPr>
        <w:t>example</w:t>
      </w:r>
      <w:proofErr w:type="gramEnd"/>
      <w:r w:rsidR="0010734C" w:rsidRPr="002B3ABA">
        <w:rPr>
          <w:rFonts w:asciiTheme="minorHAnsi" w:hAnsiTheme="minorHAnsi" w:cstheme="minorHAnsi"/>
          <w:sz w:val="22"/>
        </w:rPr>
        <w:t xml:space="preserve"> the below</w:t>
      </w:r>
      <w:r w:rsidRPr="002B3ABA">
        <w:rPr>
          <w:rFonts w:asciiTheme="minorHAnsi" w:hAnsiTheme="minorHAnsi" w:cstheme="minorHAnsi"/>
          <w:sz w:val="22"/>
        </w:rPr>
        <w:t xml:space="preserve"> table present</w:t>
      </w:r>
      <w:r w:rsidR="0010734C" w:rsidRPr="002B3ABA">
        <w:rPr>
          <w:rFonts w:asciiTheme="minorHAnsi" w:hAnsiTheme="minorHAnsi" w:cstheme="minorHAnsi"/>
          <w:sz w:val="22"/>
        </w:rPr>
        <w:t>s</w:t>
      </w:r>
      <w:r w:rsidRPr="002B3ABA">
        <w:rPr>
          <w:rFonts w:asciiTheme="minorHAnsi" w:hAnsiTheme="minorHAnsi" w:cstheme="minorHAnsi"/>
          <w:sz w:val="22"/>
        </w:rPr>
        <w:t xml:space="preserve"> skill and knowledge requirements for the job profile: Technician for sustainable agriculture. A complete overview of selected job profiles is provided by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Deliverable D2.1 List of Occupational Profiles, </w:t>
      </w:r>
      <w:hyperlink r:id="rId34" w:history="1">
        <w:r w:rsidRPr="002B3ABA">
          <w:rPr>
            <w:rStyle w:val="Hyperlink"/>
            <w:rFonts w:asciiTheme="minorHAnsi" w:hAnsiTheme="minorHAnsi" w:cstheme="minorHAnsi"/>
            <w:sz w:val="22"/>
          </w:rPr>
          <w:t>www.erasmus-</w:t>
        </w:r>
        <w:r w:rsidR="00B4732F" w:rsidRPr="002B3ABA">
          <w:rPr>
            <w:rStyle w:val="Hyperlink"/>
            <w:rFonts w:asciiTheme="minorHAnsi" w:hAnsiTheme="minorHAnsi" w:cstheme="minorHAnsi"/>
            <w:sz w:val="22"/>
          </w:rPr>
          <w:t>FIELDS</w:t>
        </w:r>
        <w:r w:rsidRPr="002B3ABA">
          <w:rPr>
            <w:rStyle w:val="Hyperlink"/>
            <w:rFonts w:asciiTheme="minorHAnsi" w:hAnsiTheme="minorHAnsi" w:cstheme="minorHAnsi"/>
            <w:sz w:val="22"/>
          </w:rPr>
          <w:t>.eu</w:t>
        </w:r>
      </w:hyperlink>
    </w:p>
    <w:tbl>
      <w:tblPr>
        <w:tblStyle w:val="TableGrid"/>
        <w:tblW w:w="9067" w:type="dxa"/>
        <w:tblLook w:val="04A0" w:firstRow="1" w:lastRow="0" w:firstColumn="1" w:lastColumn="0" w:noHBand="0" w:noVBand="1"/>
      </w:tblPr>
      <w:tblGrid>
        <w:gridCol w:w="9067"/>
      </w:tblGrid>
      <w:tr w:rsidR="0017019B" w:rsidRPr="002B3ABA" w14:paraId="6CF891A7" w14:textId="77777777" w:rsidTr="00B064A0">
        <w:trPr>
          <w:trHeight w:val="600"/>
        </w:trPr>
        <w:tc>
          <w:tcPr>
            <w:tcW w:w="9067" w:type="dxa"/>
            <w:hideMark/>
          </w:tcPr>
          <w:p w14:paraId="522B94CE" w14:textId="77777777" w:rsidR="0017019B" w:rsidRPr="002B3ABA" w:rsidRDefault="0017019B" w:rsidP="00287CD3">
            <w:pPr>
              <w:spacing w:line="276" w:lineRule="auto"/>
              <w:jc w:val="both"/>
              <w:rPr>
                <w:rFonts w:asciiTheme="minorHAnsi" w:hAnsiTheme="minorHAnsi" w:cstheme="minorHAnsi"/>
                <w:b/>
                <w:bCs/>
                <w:sz w:val="18"/>
                <w:szCs w:val="18"/>
              </w:rPr>
            </w:pPr>
            <w:r w:rsidRPr="002B3ABA">
              <w:rPr>
                <w:rFonts w:asciiTheme="minorHAnsi" w:hAnsiTheme="minorHAnsi" w:cstheme="minorHAnsi"/>
                <w:b/>
                <w:bCs/>
                <w:sz w:val="18"/>
                <w:szCs w:val="18"/>
              </w:rPr>
              <w:t>Essential Skills</w:t>
            </w:r>
          </w:p>
        </w:tc>
      </w:tr>
      <w:tr w:rsidR="0017019B" w:rsidRPr="002B3ABA" w14:paraId="5C10FB3D" w14:textId="77777777" w:rsidTr="00B064A0">
        <w:trPr>
          <w:trHeight w:val="60"/>
        </w:trPr>
        <w:tc>
          <w:tcPr>
            <w:tcW w:w="9067" w:type="dxa"/>
            <w:noWrap/>
            <w:hideMark/>
          </w:tcPr>
          <w:p w14:paraId="16F8A650"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Soil health management</w:t>
            </w:r>
          </w:p>
        </w:tc>
      </w:tr>
      <w:tr w:rsidR="0017019B" w:rsidRPr="002B3ABA" w14:paraId="51F41609" w14:textId="77777777" w:rsidTr="00B064A0">
        <w:trPr>
          <w:trHeight w:val="220"/>
        </w:trPr>
        <w:tc>
          <w:tcPr>
            <w:tcW w:w="9067" w:type="dxa"/>
            <w:noWrap/>
            <w:hideMark/>
          </w:tcPr>
          <w:p w14:paraId="12834B80"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Crop rotation and new crop technics</w:t>
            </w:r>
          </w:p>
        </w:tc>
      </w:tr>
      <w:tr w:rsidR="0017019B" w:rsidRPr="002B3ABA" w14:paraId="03389F21" w14:textId="77777777" w:rsidTr="00B064A0">
        <w:trPr>
          <w:trHeight w:val="238"/>
        </w:trPr>
        <w:tc>
          <w:tcPr>
            <w:tcW w:w="9067" w:type="dxa"/>
            <w:noWrap/>
            <w:hideMark/>
          </w:tcPr>
          <w:p w14:paraId="1BFE3B60"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Water/groundwater management</w:t>
            </w:r>
          </w:p>
        </w:tc>
      </w:tr>
      <w:tr w:rsidR="0017019B" w:rsidRPr="002B3ABA" w14:paraId="066CFCEF" w14:textId="77777777" w:rsidTr="00B064A0">
        <w:trPr>
          <w:trHeight w:val="270"/>
        </w:trPr>
        <w:tc>
          <w:tcPr>
            <w:tcW w:w="9067" w:type="dxa"/>
            <w:noWrap/>
            <w:hideMark/>
          </w:tcPr>
          <w:p w14:paraId="2E3D72E1"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Adaptation and mitigation to climate change</w:t>
            </w:r>
          </w:p>
        </w:tc>
      </w:tr>
      <w:tr w:rsidR="0017019B" w:rsidRPr="002B3ABA" w14:paraId="32F44268" w14:textId="77777777" w:rsidTr="00B064A0">
        <w:trPr>
          <w:trHeight w:val="274"/>
        </w:trPr>
        <w:tc>
          <w:tcPr>
            <w:tcW w:w="9067" w:type="dxa"/>
            <w:noWrap/>
            <w:hideMark/>
          </w:tcPr>
          <w:p w14:paraId="1E30031D"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Efficient use of resources, waste prevention and valorisation of by-products</w:t>
            </w:r>
          </w:p>
        </w:tc>
      </w:tr>
      <w:tr w:rsidR="0017019B" w:rsidRPr="002B3ABA" w14:paraId="40D9916B" w14:textId="77777777" w:rsidTr="00B064A0">
        <w:trPr>
          <w:trHeight w:val="264"/>
        </w:trPr>
        <w:tc>
          <w:tcPr>
            <w:tcW w:w="9067" w:type="dxa"/>
            <w:noWrap/>
            <w:hideMark/>
          </w:tcPr>
          <w:p w14:paraId="5FA46593" w14:textId="77777777" w:rsidR="0017019B" w:rsidRPr="002B3ABA" w:rsidRDefault="0017019B" w:rsidP="00287CD3">
            <w:pPr>
              <w:spacing w:line="276" w:lineRule="auto"/>
              <w:jc w:val="both"/>
              <w:rPr>
                <w:rFonts w:asciiTheme="minorHAnsi" w:hAnsiTheme="minorHAnsi" w:cstheme="minorHAnsi"/>
                <w:sz w:val="18"/>
                <w:szCs w:val="18"/>
              </w:rPr>
            </w:pPr>
            <w:proofErr w:type="spellStart"/>
            <w:r w:rsidRPr="002B3ABA">
              <w:rPr>
                <w:rFonts w:asciiTheme="minorHAnsi" w:hAnsiTheme="minorHAnsi" w:cstheme="minorHAnsi"/>
                <w:sz w:val="18"/>
                <w:szCs w:val="18"/>
              </w:rPr>
              <w:t>Agro</w:t>
            </w:r>
            <w:proofErr w:type="spellEnd"/>
            <w:r w:rsidRPr="002B3ABA">
              <w:rPr>
                <w:rFonts w:asciiTheme="minorHAnsi" w:hAnsiTheme="minorHAnsi" w:cstheme="minorHAnsi"/>
                <w:sz w:val="18"/>
                <w:szCs w:val="18"/>
              </w:rPr>
              <w:t xml:space="preserve"> environmental practices</w:t>
            </w:r>
          </w:p>
        </w:tc>
      </w:tr>
      <w:tr w:rsidR="0017019B" w:rsidRPr="002B3ABA" w14:paraId="76DB98C1" w14:textId="77777777" w:rsidTr="00B064A0">
        <w:trPr>
          <w:trHeight w:val="140"/>
        </w:trPr>
        <w:tc>
          <w:tcPr>
            <w:tcW w:w="9067" w:type="dxa"/>
            <w:noWrap/>
            <w:hideMark/>
          </w:tcPr>
          <w:p w14:paraId="75AC879D"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Low Emission Spreading/Spraying Equipment and practices</w:t>
            </w:r>
          </w:p>
        </w:tc>
      </w:tr>
      <w:tr w:rsidR="0017019B" w:rsidRPr="002B3ABA" w14:paraId="09A82413" w14:textId="77777777" w:rsidTr="00B064A0">
        <w:trPr>
          <w:trHeight w:val="127"/>
        </w:trPr>
        <w:tc>
          <w:tcPr>
            <w:tcW w:w="9067" w:type="dxa"/>
            <w:noWrap/>
            <w:hideMark/>
          </w:tcPr>
          <w:p w14:paraId="618014BB"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Integrated pest and disease management</w:t>
            </w:r>
          </w:p>
        </w:tc>
      </w:tr>
      <w:tr w:rsidR="0017019B" w:rsidRPr="002B3ABA" w14:paraId="551578E5" w14:textId="77777777" w:rsidTr="00B064A0">
        <w:trPr>
          <w:trHeight w:val="127"/>
        </w:trPr>
        <w:tc>
          <w:tcPr>
            <w:tcW w:w="9067" w:type="dxa"/>
            <w:noWrap/>
            <w:hideMark/>
          </w:tcPr>
          <w:p w14:paraId="127CB416"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Sustainable feed sources and animal nutrition (sustainable </w:t>
            </w:r>
            <w:proofErr w:type="gramStart"/>
            <w:r w:rsidRPr="002B3ABA">
              <w:rPr>
                <w:rFonts w:asciiTheme="minorHAnsi" w:hAnsiTheme="minorHAnsi" w:cstheme="minorHAnsi"/>
                <w:sz w:val="18"/>
                <w:szCs w:val="18"/>
              </w:rPr>
              <w:t>sourcing ,reducing</w:t>
            </w:r>
            <w:proofErr w:type="gramEnd"/>
            <w:r w:rsidRPr="002B3ABA">
              <w:rPr>
                <w:rFonts w:asciiTheme="minorHAnsi" w:hAnsiTheme="minorHAnsi" w:cstheme="minorHAnsi"/>
                <w:sz w:val="18"/>
                <w:szCs w:val="18"/>
              </w:rPr>
              <w:t xml:space="preserve"> emissions)</w:t>
            </w:r>
          </w:p>
        </w:tc>
      </w:tr>
      <w:tr w:rsidR="0017019B" w:rsidRPr="002B3ABA" w14:paraId="2F418AD3" w14:textId="77777777" w:rsidTr="00B064A0">
        <w:trPr>
          <w:trHeight w:val="269"/>
        </w:trPr>
        <w:tc>
          <w:tcPr>
            <w:tcW w:w="9067" w:type="dxa"/>
            <w:noWrap/>
            <w:hideMark/>
          </w:tcPr>
          <w:p w14:paraId="33CBDF48"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Energy management: energy efficiency; renewable energy</w:t>
            </w:r>
          </w:p>
        </w:tc>
      </w:tr>
      <w:tr w:rsidR="0017019B" w:rsidRPr="002B3ABA" w14:paraId="04806734" w14:textId="77777777" w:rsidTr="00B064A0">
        <w:trPr>
          <w:trHeight w:val="600"/>
        </w:trPr>
        <w:tc>
          <w:tcPr>
            <w:tcW w:w="9067" w:type="dxa"/>
            <w:noWrap/>
            <w:hideMark/>
          </w:tcPr>
          <w:p w14:paraId="007786F0" w14:textId="77777777" w:rsidR="0017019B" w:rsidRPr="002B3ABA" w:rsidRDefault="0017019B" w:rsidP="00287CD3">
            <w:pPr>
              <w:spacing w:line="276" w:lineRule="auto"/>
              <w:jc w:val="both"/>
              <w:rPr>
                <w:rFonts w:asciiTheme="minorHAnsi" w:hAnsiTheme="minorHAnsi" w:cstheme="minorHAnsi"/>
                <w:b/>
                <w:bCs/>
                <w:sz w:val="18"/>
                <w:szCs w:val="18"/>
              </w:rPr>
            </w:pPr>
            <w:r w:rsidRPr="002B3ABA">
              <w:rPr>
                <w:rFonts w:asciiTheme="minorHAnsi" w:hAnsiTheme="minorHAnsi" w:cstheme="minorHAnsi"/>
                <w:b/>
                <w:bCs/>
                <w:sz w:val="18"/>
                <w:szCs w:val="18"/>
              </w:rPr>
              <w:t>Optional Skills</w:t>
            </w:r>
          </w:p>
        </w:tc>
      </w:tr>
      <w:tr w:rsidR="0017019B" w:rsidRPr="002B3ABA" w14:paraId="2A41F6A3" w14:textId="77777777" w:rsidTr="00B064A0">
        <w:trPr>
          <w:trHeight w:val="235"/>
        </w:trPr>
        <w:tc>
          <w:tcPr>
            <w:tcW w:w="9067" w:type="dxa"/>
            <w:noWrap/>
            <w:hideMark/>
          </w:tcPr>
          <w:p w14:paraId="4D03EA57"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Minerals and emission accounting</w:t>
            </w:r>
          </w:p>
        </w:tc>
      </w:tr>
      <w:tr w:rsidR="0017019B" w:rsidRPr="002B3ABA" w14:paraId="69414AA1" w14:textId="77777777" w:rsidTr="00B064A0">
        <w:trPr>
          <w:trHeight w:val="254"/>
        </w:trPr>
        <w:tc>
          <w:tcPr>
            <w:tcW w:w="9067" w:type="dxa"/>
            <w:noWrap/>
            <w:hideMark/>
          </w:tcPr>
          <w:p w14:paraId="3F9F9C70"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Zero Waste Management Practices</w:t>
            </w:r>
          </w:p>
        </w:tc>
      </w:tr>
      <w:tr w:rsidR="0017019B" w:rsidRPr="002B3ABA" w14:paraId="04805D8F" w14:textId="77777777" w:rsidTr="00B064A0">
        <w:trPr>
          <w:trHeight w:val="271"/>
        </w:trPr>
        <w:tc>
          <w:tcPr>
            <w:tcW w:w="9067" w:type="dxa"/>
            <w:noWrap/>
            <w:hideMark/>
          </w:tcPr>
          <w:p w14:paraId="08D8E972"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Corporate Social Responsibility</w:t>
            </w:r>
          </w:p>
        </w:tc>
      </w:tr>
      <w:tr w:rsidR="0017019B" w:rsidRPr="002B3ABA" w14:paraId="38F1FCBA" w14:textId="77777777" w:rsidTr="00B064A0">
        <w:trPr>
          <w:trHeight w:val="275"/>
        </w:trPr>
        <w:tc>
          <w:tcPr>
            <w:tcW w:w="9067" w:type="dxa"/>
            <w:noWrap/>
            <w:hideMark/>
          </w:tcPr>
          <w:p w14:paraId="4B91F1B1"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Renewable energy production: Generation, </w:t>
            </w:r>
            <w:proofErr w:type="gramStart"/>
            <w:r w:rsidRPr="002B3ABA">
              <w:rPr>
                <w:rFonts w:asciiTheme="minorHAnsi" w:hAnsiTheme="minorHAnsi" w:cstheme="minorHAnsi"/>
                <w:sz w:val="18"/>
                <w:szCs w:val="18"/>
              </w:rPr>
              <w:t>Storage</w:t>
            </w:r>
            <w:proofErr w:type="gramEnd"/>
            <w:r w:rsidRPr="002B3ABA">
              <w:rPr>
                <w:rFonts w:asciiTheme="minorHAnsi" w:hAnsiTheme="minorHAnsi" w:cstheme="minorHAnsi"/>
                <w:sz w:val="18"/>
                <w:szCs w:val="18"/>
              </w:rPr>
              <w:t xml:space="preserve"> and use of renewable Energies</w:t>
            </w:r>
          </w:p>
        </w:tc>
      </w:tr>
      <w:tr w:rsidR="0017019B" w:rsidRPr="002B3ABA" w14:paraId="62ED5B65" w14:textId="77777777" w:rsidTr="00B064A0">
        <w:trPr>
          <w:trHeight w:val="278"/>
        </w:trPr>
        <w:tc>
          <w:tcPr>
            <w:tcW w:w="9067" w:type="dxa"/>
            <w:noWrap/>
            <w:hideMark/>
          </w:tcPr>
          <w:p w14:paraId="367934DA"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Precision animal health</w:t>
            </w:r>
          </w:p>
        </w:tc>
      </w:tr>
      <w:tr w:rsidR="0017019B" w:rsidRPr="002B3ABA" w14:paraId="6D6F61D6" w14:textId="77777777" w:rsidTr="00B064A0">
        <w:trPr>
          <w:trHeight w:val="269"/>
        </w:trPr>
        <w:tc>
          <w:tcPr>
            <w:tcW w:w="9067" w:type="dxa"/>
            <w:noWrap/>
            <w:hideMark/>
          </w:tcPr>
          <w:p w14:paraId="46D8277B"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Slurry management and valorisation</w:t>
            </w:r>
          </w:p>
        </w:tc>
      </w:tr>
      <w:tr w:rsidR="0017019B" w:rsidRPr="002B3ABA" w14:paraId="30B0910A" w14:textId="77777777" w:rsidTr="00B064A0">
        <w:trPr>
          <w:trHeight w:val="272"/>
        </w:trPr>
        <w:tc>
          <w:tcPr>
            <w:tcW w:w="9067" w:type="dxa"/>
            <w:noWrap/>
            <w:hideMark/>
          </w:tcPr>
          <w:p w14:paraId="65094BDF"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e-commerce and short supply chains</w:t>
            </w:r>
          </w:p>
        </w:tc>
      </w:tr>
      <w:tr w:rsidR="0017019B" w:rsidRPr="002B3ABA" w14:paraId="53D2D1CB" w14:textId="77777777" w:rsidTr="00B064A0">
        <w:trPr>
          <w:trHeight w:val="600"/>
        </w:trPr>
        <w:tc>
          <w:tcPr>
            <w:tcW w:w="9067" w:type="dxa"/>
            <w:noWrap/>
            <w:hideMark/>
          </w:tcPr>
          <w:p w14:paraId="00B8FD1C" w14:textId="77777777" w:rsidR="0017019B" w:rsidRPr="002B3ABA" w:rsidRDefault="0017019B" w:rsidP="00287CD3">
            <w:pPr>
              <w:spacing w:line="276" w:lineRule="auto"/>
              <w:jc w:val="both"/>
              <w:rPr>
                <w:rFonts w:asciiTheme="minorHAnsi" w:hAnsiTheme="minorHAnsi" w:cstheme="minorHAnsi"/>
                <w:b/>
                <w:bCs/>
                <w:sz w:val="18"/>
                <w:szCs w:val="18"/>
              </w:rPr>
            </w:pPr>
            <w:r w:rsidRPr="002B3ABA">
              <w:rPr>
                <w:rFonts w:asciiTheme="minorHAnsi" w:hAnsiTheme="minorHAnsi" w:cstheme="minorHAnsi"/>
                <w:b/>
                <w:bCs/>
                <w:sz w:val="18"/>
                <w:szCs w:val="18"/>
              </w:rPr>
              <w:t>Essential Knowledge</w:t>
            </w:r>
          </w:p>
        </w:tc>
      </w:tr>
      <w:tr w:rsidR="0017019B" w:rsidRPr="002B3ABA" w14:paraId="4C50C615" w14:textId="77777777" w:rsidTr="00B064A0">
        <w:trPr>
          <w:trHeight w:val="624"/>
        </w:trPr>
        <w:tc>
          <w:tcPr>
            <w:tcW w:w="9067" w:type="dxa"/>
            <w:hideMark/>
          </w:tcPr>
          <w:p w14:paraId="59C7428B"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Good agricultural practices: Crop diversification; conservation farming; Agroforestry; Biodiversity; crop protection; Grassland Management</w:t>
            </w:r>
          </w:p>
        </w:tc>
      </w:tr>
      <w:tr w:rsidR="0017019B" w:rsidRPr="002B3ABA" w14:paraId="16CC6CFE" w14:textId="77777777" w:rsidTr="00B064A0">
        <w:trPr>
          <w:trHeight w:val="308"/>
        </w:trPr>
        <w:tc>
          <w:tcPr>
            <w:tcW w:w="9067" w:type="dxa"/>
            <w:noWrap/>
            <w:hideMark/>
          </w:tcPr>
          <w:p w14:paraId="51CBE992" w14:textId="0E949988"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 xml:space="preserve">Circular </w:t>
            </w:r>
            <w:proofErr w:type="gramStart"/>
            <w:r w:rsidRPr="002B3ABA">
              <w:rPr>
                <w:rFonts w:asciiTheme="minorHAnsi" w:hAnsiTheme="minorHAnsi" w:cstheme="minorHAnsi"/>
                <w:sz w:val="18"/>
                <w:szCs w:val="18"/>
              </w:rPr>
              <w:t>economy :</w:t>
            </w:r>
            <w:proofErr w:type="gramEnd"/>
            <w:r w:rsidRPr="002B3ABA">
              <w:rPr>
                <w:rFonts w:asciiTheme="minorHAnsi" w:hAnsiTheme="minorHAnsi" w:cstheme="minorHAnsi"/>
                <w:sz w:val="18"/>
                <w:szCs w:val="18"/>
              </w:rPr>
              <w:t xml:space="preserve"> Traceability and Life </w:t>
            </w:r>
            <w:r w:rsidR="000349E8" w:rsidRPr="002B3ABA">
              <w:rPr>
                <w:rFonts w:asciiTheme="minorHAnsi" w:hAnsiTheme="minorHAnsi" w:cstheme="minorHAnsi"/>
                <w:sz w:val="18"/>
                <w:szCs w:val="18"/>
              </w:rPr>
              <w:t>C</w:t>
            </w:r>
            <w:r w:rsidRPr="002B3ABA">
              <w:rPr>
                <w:rFonts w:asciiTheme="minorHAnsi" w:hAnsiTheme="minorHAnsi" w:cstheme="minorHAnsi"/>
                <w:sz w:val="18"/>
                <w:szCs w:val="18"/>
              </w:rPr>
              <w:t xml:space="preserve">ycle </w:t>
            </w:r>
            <w:r w:rsidR="000349E8" w:rsidRPr="002B3ABA">
              <w:rPr>
                <w:rFonts w:asciiTheme="minorHAnsi" w:hAnsiTheme="minorHAnsi" w:cstheme="minorHAnsi"/>
                <w:sz w:val="18"/>
                <w:szCs w:val="18"/>
              </w:rPr>
              <w:t>A</w:t>
            </w:r>
            <w:r w:rsidRPr="002B3ABA">
              <w:rPr>
                <w:rFonts w:asciiTheme="minorHAnsi" w:hAnsiTheme="minorHAnsi" w:cstheme="minorHAnsi"/>
                <w:sz w:val="18"/>
                <w:szCs w:val="18"/>
              </w:rPr>
              <w:t>ssessment aspects</w:t>
            </w:r>
          </w:p>
        </w:tc>
      </w:tr>
      <w:tr w:rsidR="0017019B" w:rsidRPr="002B3ABA" w14:paraId="6F165466" w14:textId="77777777" w:rsidTr="00B064A0">
        <w:trPr>
          <w:trHeight w:val="270"/>
        </w:trPr>
        <w:tc>
          <w:tcPr>
            <w:tcW w:w="9067" w:type="dxa"/>
            <w:noWrap/>
            <w:hideMark/>
          </w:tcPr>
          <w:p w14:paraId="3B7E15C7"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Environmental management aspects; GHG’s emission reduction; climate change</w:t>
            </w:r>
          </w:p>
        </w:tc>
      </w:tr>
      <w:tr w:rsidR="0017019B" w:rsidRPr="002B3ABA" w14:paraId="0455560B" w14:textId="77777777" w:rsidTr="00B064A0">
        <w:trPr>
          <w:trHeight w:val="624"/>
        </w:trPr>
        <w:tc>
          <w:tcPr>
            <w:tcW w:w="9067" w:type="dxa"/>
            <w:hideMark/>
          </w:tcPr>
          <w:p w14:paraId="46B0B67B"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lastRenderedPageBreak/>
              <w:t>Legislation regarding the issue of water, protected areas, sustainable land, use measures and regulatory framework and environmental licensing</w:t>
            </w:r>
          </w:p>
        </w:tc>
      </w:tr>
      <w:tr w:rsidR="0017019B" w:rsidRPr="002B3ABA" w14:paraId="2109FA24" w14:textId="77777777" w:rsidTr="00B064A0">
        <w:trPr>
          <w:trHeight w:val="212"/>
        </w:trPr>
        <w:tc>
          <w:tcPr>
            <w:tcW w:w="9067" w:type="dxa"/>
            <w:noWrap/>
            <w:hideMark/>
          </w:tcPr>
          <w:p w14:paraId="58D290CD"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Smart farming introductory aspects (relation to the Digitalisation OP)</w:t>
            </w:r>
          </w:p>
        </w:tc>
      </w:tr>
      <w:tr w:rsidR="0017019B" w:rsidRPr="002B3ABA" w14:paraId="77D3D6EA" w14:textId="77777777" w:rsidTr="00B064A0">
        <w:trPr>
          <w:trHeight w:val="230"/>
        </w:trPr>
        <w:tc>
          <w:tcPr>
            <w:tcW w:w="9067" w:type="dxa"/>
            <w:noWrap/>
            <w:hideMark/>
          </w:tcPr>
          <w:p w14:paraId="16CDFF9D"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Soil nutrients and fertility</w:t>
            </w:r>
          </w:p>
        </w:tc>
      </w:tr>
      <w:tr w:rsidR="0017019B" w:rsidRPr="002B3ABA" w14:paraId="413FC980" w14:textId="77777777" w:rsidTr="00B064A0">
        <w:trPr>
          <w:trHeight w:val="248"/>
        </w:trPr>
        <w:tc>
          <w:tcPr>
            <w:tcW w:w="9067" w:type="dxa"/>
            <w:noWrap/>
            <w:hideMark/>
          </w:tcPr>
          <w:p w14:paraId="14E8C7A5"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Work/Life Balance</w:t>
            </w:r>
          </w:p>
        </w:tc>
      </w:tr>
      <w:tr w:rsidR="0017019B" w:rsidRPr="002B3ABA" w14:paraId="018EA6F6" w14:textId="77777777" w:rsidTr="00B064A0">
        <w:trPr>
          <w:trHeight w:val="600"/>
        </w:trPr>
        <w:tc>
          <w:tcPr>
            <w:tcW w:w="9067" w:type="dxa"/>
            <w:noWrap/>
            <w:hideMark/>
          </w:tcPr>
          <w:p w14:paraId="4722150E" w14:textId="77777777" w:rsidR="0017019B" w:rsidRPr="002B3ABA" w:rsidRDefault="0017019B" w:rsidP="00287CD3">
            <w:pPr>
              <w:spacing w:line="276" w:lineRule="auto"/>
              <w:jc w:val="both"/>
              <w:rPr>
                <w:rFonts w:asciiTheme="minorHAnsi" w:hAnsiTheme="minorHAnsi" w:cstheme="minorHAnsi"/>
                <w:b/>
                <w:bCs/>
                <w:sz w:val="18"/>
                <w:szCs w:val="18"/>
              </w:rPr>
            </w:pPr>
            <w:r w:rsidRPr="002B3ABA">
              <w:rPr>
                <w:rFonts w:asciiTheme="minorHAnsi" w:hAnsiTheme="minorHAnsi" w:cstheme="minorHAnsi"/>
                <w:b/>
                <w:bCs/>
                <w:sz w:val="18"/>
                <w:szCs w:val="18"/>
              </w:rPr>
              <w:t>Optional Knowledge</w:t>
            </w:r>
          </w:p>
        </w:tc>
      </w:tr>
      <w:tr w:rsidR="0017019B" w:rsidRPr="002B3ABA" w14:paraId="3AACBB30" w14:textId="77777777" w:rsidTr="00B064A0">
        <w:trPr>
          <w:trHeight w:val="360"/>
        </w:trPr>
        <w:tc>
          <w:tcPr>
            <w:tcW w:w="9067" w:type="dxa"/>
            <w:noWrap/>
            <w:hideMark/>
          </w:tcPr>
          <w:p w14:paraId="58A7DBEB"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Indoor vertical farming (horticulture)</w:t>
            </w:r>
          </w:p>
        </w:tc>
      </w:tr>
      <w:tr w:rsidR="0017019B" w:rsidRPr="002B3ABA" w14:paraId="04ACEA21" w14:textId="77777777" w:rsidTr="00B064A0">
        <w:trPr>
          <w:trHeight w:val="138"/>
        </w:trPr>
        <w:tc>
          <w:tcPr>
            <w:tcW w:w="9067" w:type="dxa"/>
            <w:noWrap/>
            <w:hideMark/>
          </w:tcPr>
          <w:p w14:paraId="0F95E633"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Animal welfare; Well-being and health </w:t>
            </w:r>
          </w:p>
        </w:tc>
      </w:tr>
      <w:tr w:rsidR="0017019B" w:rsidRPr="002B3ABA" w14:paraId="7843A0A4" w14:textId="77777777" w:rsidTr="00B064A0">
        <w:trPr>
          <w:trHeight w:val="129"/>
        </w:trPr>
        <w:tc>
          <w:tcPr>
            <w:tcW w:w="9067" w:type="dxa"/>
            <w:noWrap/>
            <w:hideMark/>
          </w:tcPr>
          <w:p w14:paraId="789E9EEB"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New Grasslands such as mixed species swards</w:t>
            </w:r>
          </w:p>
        </w:tc>
      </w:tr>
      <w:tr w:rsidR="0017019B" w:rsidRPr="002B3ABA" w14:paraId="4734C1E2" w14:textId="77777777" w:rsidTr="00B064A0">
        <w:trPr>
          <w:trHeight w:val="246"/>
        </w:trPr>
        <w:tc>
          <w:tcPr>
            <w:tcW w:w="9067" w:type="dxa"/>
            <w:noWrap/>
            <w:hideMark/>
          </w:tcPr>
          <w:p w14:paraId="5576BCC5"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Weather forecast knowledge and/or tools</w:t>
            </w:r>
          </w:p>
        </w:tc>
      </w:tr>
      <w:tr w:rsidR="0017019B" w:rsidRPr="002B3ABA" w14:paraId="45D700BB" w14:textId="77777777" w:rsidTr="00B064A0">
        <w:trPr>
          <w:trHeight w:val="223"/>
        </w:trPr>
        <w:tc>
          <w:tcPr>
            <w:tcW w:w="9067" w:type="dxa"/>
            <w:noWrap/>
            <w:hideMark/>
          </w:tcPr>
          <w:p w14:paraId="4DFEDFA8" w14:textId="77777777" w:rsidR="0017019B" w:rsidRPr="002B3ABA" w:rsidRDefault="0017019B" w:rsidP="00287CD3">
            <w:pPr>
              <w:spacing w:line="276" w:lineRule="auto"/>
              <w:jc w:val="both"/>
              <w:rPr>
                <w:rFonts w:asciiTheme="minorHAnsi" w:hAnsiTheme="minorHAnsi" w:cstheme="minorHAnsi"/>
                <w:sz w:val="18"/>
                <w:szCs w:val="18"/>
              </w:rPr>
            </w:pPr>
            <w:r w:rsidRPr="002B3ABA">
              <w:rPr>
                <w:rFonts w:asciiTheme="minorHAnsi" w:hAnsiTheme="minorHAnsi" w:cstheme="minorHAnsi"/>
                <w:sz w:val="18"/>
                <w:szCs w:val="18"/>
              </w:rPr>
              <w:t>Generational renewal</w:t>
            </w:r>
          </w:p>
        </w:tc>
      </w:tr>
    </w:tbl>
    <w:p w14:paraId="6443D176" w14:textId="48ED48A1" w:rsidR="0017019B" w:rsidRDefault="0017019B" w:rsidP="00287CD3">
      <w:pPr>
        <w:spacing w:line="276" w:lineRule="auto"/>
        <w:jc w:val="both"/>
        <w:rPr>
          <w:rFonts w:asciiTheme="minorHAnsi" w:hAnsiTheme="minorHAnsi" w:cstheme="minorHAnsi"/>
          <w:sz w:val="22"/>
        </w:rPr>
      </w:pPr>
      <w:r w:rsidRPr="002B3ABA">
        <w:rPr>
          <w:rFonts w:asciiTheme="minorHAnsi" w:hAnsiTheme="minorHAnsi" w:cstheme="minorHAnsi"/>
          <w:sz w:val="22"/>
        </w:rPr>
        <w:t xml:space="preserve">  Requirements for the job profile Technician for sustainable agriculture.</w:t>
      </w:r>
    </w:p>
    <w:p w14:paraId="41CB981A" w14:textId="77777777" w:rsidR="00DD7D9D" w:rsidRPr="002B3ABA" w:rsidRDefault="00DD7D9D" w:rsidP="00287CD3">
      <w:pPr>
        <w:spacing w:line="276" w:lineRule="auto"/>
        <w:jc w:val="both"/>
        <w:rPr>
          <w:rFonts w:asciiTheme="minorHAnsi" w:hAnsiTheme="minorHAnsi" w:cstheme="minorHAnsi"/>
          <w:sz w:val="22"/>
        </w:rPr>
      </w:pPr>
    </w:p>
    <w:p w14:paraId="3FF3B27E" w14:textId="0D14C7D6" w:rsidR="00D11AC5" w:rsidRPr="002B3ABA" w:rsidRDefault="00D11AC5" w:rsidP="00287CD3">
      <w:pPr>
        <w:pStyle w:val="Heading1"/>
        <w:spacing w:line="276" w:lineRule="auto"/>
        <w:rPr>
          <w:rFonts w:eastAsia="Calibri"/>
        </w:rPr>
      </w:pPr>
      <w:bookmarkStart w:id="54" w:name="_Toc161145990"/>
      <w:r w:rsidRPr="002B3ABA">
        <w:rPr>
          <w:rFonts w:eastAsia="Calibri"/>
        </w:rPr>
        <w:t xml:space="preserve">Annex </w:t>
      </w:r>
      <w:r w:rsidR="00DC732A" w:rsidRPr="002B3ABA">
        <w:rPr>
          <w:rFonts w:eastAsia="Calibri"/>
        </w:rPr>
        <w:t>6</w:t>
      </w:r>
      <w:r w:rsidRPr="002B3ABA">
        <w:rPr>
          <w:rFonts w:eastAsia="Calibri"/>
        </w:rPr>
        <w:t xml:space="preserve"> Applicable </w:t>
      </w:r>
      <w:r w:rsidR="00DC732A" w:rsidRPr="002B3ABA">
        <w:rPr>
          <w:rFonts w:eastAsia="Calibri"/>
        </w:rPr>
        <w:t xml:space="preserve">EU </w:t>
      </w:r>
      <w:r w:rsidRPr="002B3ABA">
        <w:rPr>
          <w:rFonts w:eastAsia="Calibri"/>
        </w:rPr>
        <w:t xml:space="preserve">Regulations </w:t>
      </w:r>
      <w:r w:rsidR="00ED46EB" w:rsidRPr="002B3ABA">
        <w:rPr>
          <w:rFonts w:eastAsia="Calibri"/>
        </w:rPr>
        <w:t xml:space="preserve">(Source: </w:t>
      </w:r>
      <w:r w:rsidR="00B4732F" w:rsidRPr="002B3ABA">
        <w:rPr>
          <w:rFonts w:eastAsia="Calibri"/>
        </w:rPr>
        <w:t>FIELDS</w:t>
      </w:r>
      <w:r w:rsidR="00ED46EB" w:rsidRPr="002B3ABA">
        <w:rPr>
          <w:rFonts w:eastAsia="Calibri"/>
        </w:rPr>
        <w:t xml:space="preserve"> project database)</w:t>
      </w:r>
      <w:bookmarkEnd w:id="54"/>
    </w:p>
    <w:p w14:paraId="031365EB" w14:textId="77777777" w:rsidR="00D11AC5" w:rsidRPr="002B3ABA" w:rsidRDefault="00D11AC5" w:rsidP="00287CD3">
      <w:pPr>
        <w:spacing w:after="0" w:line="276" w:lineRule="auto"/>
        <w:jc w:val="both"/>
        <w:rPr>
          <w:rFonts w:asciiTheme="minorHAnsi" w:eastAsia="Calibri" w:hAnsiTheme="minorHAnsi" w:cstheme="minorHAnsi"/>
          <w:b/>
          <w:bCs/>
          <w:sz w:val="22"/>
        </w:rPr>
      </w:pPr>
    </w:p>
    <w:p w14:paraId="2C50E5B6" w14:textId="304FC78F"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Communication on achieving the European Education Area by 2025 (</w:t>
      </w:r>
      <w:proofErr w:type="gramStart"/>
      <w:r w:rsidRPr="002B3ABA">
        <w:rPr>
          <w:rFonts w:asciiTheme="minorHAnsi" w:eastAsia="Calibri" w:hAnsiTheme="minorHAnsi" w:cstheme="minorHAnsi"/>
          <w:sz w:val="22"/>
        </w:rPr>
        <w:t>COM(</w:t>
      </w:r>
      <w:proofErr w:type="gramEnd"/>
      <w:r w:rsidRPr="002B3ABA">
        <w:rPr>
          <w:rFonts w:asciiTheme="minorHAnsi" w:eastAsia="Calibri" w:hAnsiTheme="minorHAnsi" w:cstheme="minorHAnsi"/>
          <w:sz w:val="22"/>
        </w:rPr>
        <w:t>2020) 625 final). 30-9-2020.</w:t>
      </w:r>
      <w:r w:rsidR="006E0D77"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Proposals for new initiatives, more investment and stronger cooperation of Member States (MS) aimed at helping all Europeans, of all ages, to benefit from the Union’s rich education and training offer. The Communication was structured around 6 dimensions: (1) quality of education, (2) inclusion and gender equality, (3) green and digital transitions, (4) teachers and trainers, (5) higher education and (6) the geopolitical dimension. Every dimension has specific means and milestones assigned to them. The Communication also outlined the main quantitative targets to be achieved by 2025.</w:t>
      </w:r>
    </w:p>
    <w:p w14:paraId="492244A5" w14:textId="47BE6272"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Communication on the European Skills Agenda for sustainable competitiveness, social fairness and resilience (</w:t>
      </w:r>
      <w:proofErr w:type="gramStart"/>
      <w:r w:rsidRPr="002B3ABA">
        <w:rPr>
          <w:rFonts w:asciiTheme="minorHAnsi" w:eastAsia="Calibri" w:hAnsiTheme="minorHAnsi" w:cstheme="minorHAnsi"/>
          <w:sz w:val="22"/>
        </w:rPr>
        <w:t>COM(</w:t>
      </w:r>
      <w:proofErr w:type="gramEnd"/>
      <w:r w:rsidRPr="002B3ABA">
        <w:rPr>
          <w:rFonts w:asciiTheme="minorHAnsi" w:eastAsia="Calibri" w:hAnsiTheme="minorHAnsi" w:cstheme="minorHAnsi"/>
          <w:sz w:val="22"/>
        </w:rPr>
        <w:t>2020) 274 final). 1-7-2020</w:t>
      </w:r>
      <w:r w:rsidR="00BF327F"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Aims to ensure that the right to training and lifelong learning becomes a reality </w:t>
      </w:r>
      <w:proofErr w:type="gramStart"/>
      <w:r w:rsidRPr="002B3ABA">
        <w:rPr>
          <w:rFonts w:asciiTheme="minorHAnsi" w:eastAsia="Calibri" w:hAnsiTheme="minorHAnsi" w:cstheme="minorHAnsi"/>
          <w:sz w:val="22"/>
        </w:rPr>
        <w:t>all across</w:t>
      </w:r>
      <w:proofErr w:type="gramEnd"/>
      <w:r w:rsidRPr="002B3ABA">
        <w:rPr>
          <w:rFonts w:asciiTheme="minorHAnsi" w:eastAsia="Calibri" w:hAnsiTheme="minorHAnsi" w:cstheme="minorHAnsi"/>
          <w:sz w:val="22"/>
        </w:rPr>
        <w:t xml:space="preserve"> Europe. The </w:t>
      </w:r>
      <w:proofErr w:type="gramStart"/>
      <w:r w:rsidRPr="002B3ABA">
        <w:rPr>
          <w:rFonts w:asciiTheme="minorHAnsi" w:eastAsia="Calibri" w:hAnsiTheme="minorHAnsi" w:cstheme="minorHAnsi"/>
          <w:sz w:val="22"/>
        </w:rPr>
        <w:t>Agenda</w:t>
      </w:r>
      <w:proofErr w:type="gramEnd"/>
      <w:r w:rsidRPr="002B3ABA">
        <w:rPr>
          <w:rFonts w:asciiTheme="minorHAnsi" w:eastAsia="Calibri" w:hAnsiTheme="minorHAnsi" w:cstheme="minorHAnsi"/>
          <w:sz w:val="22"/>
        </w:rPr>
        <w:t xml:space="preserve"> was structured following 5 building blocks and 12 major action points. The blocks are: 1) Working together under a Pact for Skills, 2) Skilling for a job: aligning policies to deliver results, 3) Developing tools that empower people to build skills throughout life, 4) Setting ambitious skills objectives and 5) Making it happen: unlocking investment. Every building block has specific actions assigned to them except building block 4. This block focuses on the quantitative objectives for upskilling and reskilling to be achieved within the next 5 years.</w:t>
      </w:r>
    </w:p>
    <w:p w14:paraId="02AFB373" w14:textId="77777777"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 European Qualifications Framework (EQF) is a reference framework that helps communication and comparison between qualifications systems in Europe. Structured in 8 levels where 1 presents the lowest level of proficiency and 8 the highest, these reference levels are described in terms of learning outcomes: knowledge, </w:t>
      </w:r>
      <w:proofErr w:type="gramStart"/>
      <w:r w:rsidRPr="002B3ABA">
        <w:rPr>
          <w:rFonts w:asciiTheme="minorHAnsi" w:eastAsia="Calibri" w:hAnsiTheme="minorHAnsi" w:cstheme="minorHAnsi"/>
          <w:sz w:val="22"/>
        </w:rPr>
        <w:t>skills</w:t>
      </w:r>
      <w:proofErr w:type="gramEnd"/>
      <w:r w:rsidRPr="002B3ABA">
        <w:rPr>
          <w:rFonts w:asciiTheme="minorHAnsi" w:eastAsia="Calibri" w:hAnsiTheme="minorHAnsi" w:cstheme="minorHAnsi"/>
          <w:sz w:val="22"/>
        </w:rPr>
        <w:t xml:space="preserve"> and competences. This allows any national qualification systems - national qualifications frameworks (NQFs)- in Europe to relate to the EQF levels.</w:t>
      </w:r>
    </w:p>
    <w:p w14:paraId="45A4F7A2" w14:textId="2CDFA659"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European Skills, Competences, Qualifications and Occupations. 28-7-2017.</w:t>
      </w:r>
      <w:r w:rsidR="006E0D77"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ESCO describes, </w:t>
      </w:r>
      <w:proofErr w:type="gramStart"/>
      <w:r w:rsidRPr="002B3ABA">
        <w:rPr>
          <w:rFonts w:asciiTheme="minorHAnsi" w:eastAsia="Calibri" w:hAnsiTheme="minorHAnsi" w:cstheme="minorHAnsi"/>
          <w:sz w:val="22"/>
        </w:rPr>
        <w:t>identifies</w:t>
      </w:r>
      <w:proofErr w:type="gramEnd"/>
      <w:r w:rsidRPr="002B3ABA">
        <w:rPr>
          <w:rFonts w:asciiTheme="minorHAnsi" w:eastAsia="Calibri" w:hAnsiTheme="minorHAnsi" w:cstheme="minorHAnsi"/>
          <w:sz w:val="22"/>
        </w:rPr>
        <w:t xml:space="preserve"> and classifies professional occupations, skills, and qualifications relevant for the EU labour market and education and training. One of ESCO's main missions is to build stronger bridges between the world of education and training and the world of work, contributing to reducing skill </w:t>
      </w:r>
      <w:r w:rsidRPr="002B3ABA">
        <w:rPr>
          <w:rFonts w:asciiTheme="minorHAnsi" w:eastAsia="Calibri" w:hAnsiTheme="minorHAnsi" w:cstheme="minorHAnsi"/>
          <w:sz w:val="22"/>
        </w:rPr>
        <w:lastRenderedPageBreak/>
        <w:t xml:space="preserve">mismatches and supporting the better functioning of the labour market. The vision behind ESCO is the provision of a common reference language that could support transparency, translation, comparison, </w:t>
      </w:r>
      <w:proofErr w:type="gramStart"/>
      <w:r w:rsidRPr="002B3ABA">
        <w:rPr>
          <w:rFonts w:asciiTheme="minorHAnsi" w:eastAsia="Calibri" w:hAnsiTheme="minorHAnsi" w:cstheme="minorHAnsi"/>
          <w:sz w:val="22"/>
        </w:rPr>
        <w:t>identification</w:t>
      </w:r>
      <w:proofErr w:type="gramEnd"/>
      <w:r w:rsidRPr="002B3ABA">
        <w:rPr>
          <w:rFonts w:asciiTheme="minorHAnsi" w:eastAsia="Calibri" w:hAnsiTheme="minorHAnsi" w:cstheme="minorHAnsi"/>
          <w:sz w:val="22"/>
        </w:rPr>
        <w:t xml:space="preserve"> and analysis of the content of a qualification, thus helping to indicate how those relate to the skills and occupations needed across occupations and sectors.</w:t>
      </w:r>
    </w:p>
    <w:p w14:paraId="31816ABF" w14:textId="77777777" w:rsidR="006E0D77" w:rsidRPr="002B3ABA" w:rsidRDefault="006E0D77" w:rsidP="00287CD3">
      <w:pPr>
        <w:pStyle w:val="ListParagraph"/>
        <w:numPr>
          <w:ilvl w:val="0"/>
          <w:numId w:val="38"/>
        </w:numPr>
        <w:spacing w:line="276" w:lineRule="auto"/>
        <w:rPr>
          <w:rFonts w:asciiTheme="minorHAnsi" w:eastAsia="Calibri" w:hAnsiTheme="minorHAnsi" w:cstheme="minorHAnsi"/>
          <w:sz w:val="22"/>
        </w:rPr>
      </w:pPr>
      <w:r w:rsidRPr="002B3ABA">
        <w:rPr>
          <w:rFonts w:asciiTheme="minorHAnsi" w:eastAsia="Calibri" w:hAnsiTheme="minorHAnsi" w:cstheme="minorHAnsi"/>
          <w:sz w:val="22"/>
        </w:rPr>
        <w:t>Recommendations on the establishment of the European Qualifications Framework for lifelong learning (2008/C 111/01). 23-4-2008.</w:t>
      </w:r>
    </w:p>
    <w:p w14:paraId="3D503AF2" w14:textId="1DA95A83"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Recommendations on key competences for lifelong learning (2018/C 189/01). 22-5-2018</w:t>
      </w:r>
      <w:r w:rsidR="00BF327F"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Provides a common European reference framework on key competences for policymakers, education and training providers, social </w:t>
      </w:r>
      <w:proofErr w:type="gramStart"/>
      <w:r w:rsidRPr="002B3ABA">
        <w:rPr>
          <w:rFonts w:asciiTheme="minorHAnsi" w:eastAsia="Calibri" w:hAnsiTheme="minorHAnsi" w:cstheme="minorHAnsi"/>
          <w:sz w:val="22"/>
        </w:rPr>
        <w:t>partners</w:t>
      </w:r>
      <w:proofErr w:type="gramEnd"/>
      <w:r w:rsidRPr="002B3ABA">
        <w:rPr>
          <w:rFonts w:asciiTheme="minorHAnsi" w:eastAsia="Calibri" w:hAnsiTheme="minorHAnsi" w:cstheme="minorHAnsi"/>
          <w:sz w:val="22"/>
        </w:rPr>
        <w:t xml:space="preserve"> and learners themselves. It also presents successful ways to promote competence development through innovative learning approaches, assessment methods and support for educational staff. It identifies eight key competences needed for personal fulfilment, a healthy and sustainable lifestyle, employability, active </w:t>
      </w:r>
      <w:proofErr w:type="gramStart"/>
      <w:r w:rsidRPr="002B3ABA">
        <w:rPr>
          <w:rFonts w:asciiTheme="minorHAnsi" w:eastAsia="Calibri" w:hAnsiTheme="minorHAnsi" w:cstheme="minorHAnsi"/>
          <w:sz w:val="22"/>
        </w:rPr>
        <w:t>citizenship</w:t>
      </w:r>
      <w:proofErr w:type="gramEnd"/>
      <w:r w:rsidRPr="002B3ABA">
        <w:rPr>
          <w:rFonts w:asciiTheme="minorHAnsi" w:eastAsia="Calibri" w:hAnsiTheme="minorHAnsi" w:cstheme="minorHAnsi"/>
          <w:sz w:val="22"/>
        </w:rPr>
        <w:t xml:space="preserve"> and social inclusion: 1) Literacy, 2) Multilingualism, 3) Numerical, scientific and engineering skills, 4) Digital and technology-based competences, 5) Interpersonal skills, and the ability to adopt new competences, 6) Active citizenship, 7) Entrepreneurship and 8) Cultural awareness and expression.</w:t>
      </w:r>
    </w:p>
    <w:p w14:paraId="6B1BF0EA" w14:textId="79A606EB"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Recommendations on vocational education and training (VET) for sustainable competitiveness, social </w:t>
      </w:r>
      <w:proofErr w:type="gramStart"/>
      <w:r w:rsidRPr="002B3ABA">
        <w:rPr>
          <w:rFonts w:asciiTheme="minorHAnsi" w:eastAsia="Calibri" w:hAnsiTheme="minorHAnsi" w:cstheme="minorHAnsi"/>
          <w:sz w:val="22"/>
        </w:rPr>
        <w:t>fairness</w:t>
      </w:r>
      <w:proofErr w:type="gramEnd"/>
      <w:r w:rsidRPr="002B3ABA">
        <w:rPr>
          <w:rFonts w:asciiTheme="minorHAnsi" w:eastAsia="Calibri" w:hAnsiTheme="minorHAnsi" w:cstheme="minorHAnsi"/>
          <w:sz w:val="22"/>
        </w:rPr>
        <w:t xml:space="preserve"> and resilience (2020/C 417/01). 24-11-2020.</w:t>
      </w:r>
      <w:r w:rsidR="00BF327F"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Defines key principles for ensuring that vocational education and training is agile in that it adapts swiftly to labour market needs and provides quality learning opportunities for young people and adults alike. It emphasises the need for increased flexibility of vocational education and training, reinforced opportunities for work-based learning and apprenticeships and improved quality assurance.</w:t>
      </w:r>
    </w:p>
    <w:p w14:paraId="61FDA22A" w14:textId="703F0CAA"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Recommendations on a European Framework for Quality and Effective Apprenticeships ((2018/C 153/01). 15-3-2018.</w:t>
      </w:r>
      <w:r w:rsidR="00BF327F"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Identifies 14 key criteria that EU countries and stakeholders should use to develop high-quality and effective apprenticeships.</w:t>
      </w:r>
    </w:p>
    <w:p w14:paraId="5B6BA3C6" w14:textId="04C872D6"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Recommendations on the establishment of a European Quality Assurance Reference Framework for Vocational Education and Training (2009/C 155/01). 18-6-2009.</w:t>
      </w:r>
      <w:r w:rsidR="006E0D77"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EQAVET is a reference instrument aimed at helping EU countries to promote and direct the continuous improvement of their vocational training systems from common agreed references. In addition to contributing to improving quality, its purpose is to establish mutual trust between VET systems and facilitate the acceptance and recognition of the skills and competences acquired in different countries and educational settings. The framework provides guidance on how to develop a quality assurance system and contains examples of different approaches used by Member States grounded on the principle that quality assurance applies across all levels of the system and involves a collective responsibility to work together with all relevant stakeholders to improve VET. On a practical level, there are 4 stages in the quality assurance cycle: planning, implementation, </w:t>
      </w:r>
      <w:proofErr w:type="gramStart"/>
      <w:r w:rsidRPr="002B3ABA">
        <w:rPr>
          <w:rFonts w:asciiTheme="minorHAnsi" w:eastAsia="Calibri" w:hAnsiTheme="minorHAnsi" w:cstheme="minorHAnsi"/>
          <w:sz w:val="22"/>
        </w:rPr>
        <w:t>evaluation</w:t>
      </w:r>
      <w:proofErr w:type="gramEnd"/>
      <w:r w:rsidRPr="002B3ABA">
        <w:rPr>
          <w:rFonts w:asciiTheme="minorHAnsi" w:eastAsia="Calibri" w:hAnsiTheme="minorHAnsi" w:cstheme="minorHAnsi"/>
          <w:sz w:val="22"/>
        </w:rPr>
        <w:t xml:space="preserve"> and review.</w:t>
      </w:r>
    </w:p>
    <w:p w14:paraId="25FAFA51" w14:textId="0C4BF901"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Recommendations on the establishment of a European Credit System for Vocational Education and Training (ECVET) (2009/C 155/02). 18-6-2019.</w:t>
      </w:r>
      <w:r w:rsidR="007D223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The main purpose is to facilitate the transfer of learning credits from one qualification system to another being therefore linked to the mobility experience of learners. It offers a framework for making learners more mobile and qualifications more portable, laying down principles and technical specifications and making use of existing national legislation and regulations. It applies to VET qualifications at all levels of the EQF. ECVET has a formal structure which includes the following procedures: 1) Identification of Learning outcomes of the qualification, 2) Definition of Units of learning outcomes, 3) Attributing ECVET points, 4) Attributing Credits and 5) Signing a Memorandum of Understanding.</w:t>
      </w:r>
    </w:p>
    <w:p w14:paraId="48E97170" w14:textId="4BBC0904"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lastRenderedPageBreak/>
        <w:t>EU Code of Conduct on Responsible Food Business and Marketing Practices. 5-7-2021</w:t>
      </w:r>
      <w:r w:rsidR="007D223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Brings food processors, food service operators and retailers together for voluntary commitment to undertake sustainability performance towards the ‘Farm to Fork’ strategy. It includes a section on ‘quality jobs’ which tackles the improvement of the available skills and sets commitments for making the sector more attractive to the </w:t>
      </w:r>
      <w:proofErr w:type="gramStart"/>
      <w:r w:rsidRPr="002B3ABA">
        <w:rPr>
          <w:rFonts w:asciiTheme="minorHAnsi" w:eastAsia="Calibri" w:hAnsiTheme="minorHAnsi" w:cstheme="minorHAnsi"/>
          <w:sz w:val="22"/>
        </w:rPr>
        <w:t>youth</w:t>
      </w:r>
      <w:proofErr w:type="gramEnd"/>
    </w:p>
    <w:p w14:paraId="435F6BEE" w14:textId="2A9A8A98"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Pact for Skills. 10-11-2020.</w:t>
      </w:r>
      <w:r w:rsidR="007D223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Flagship action of the European Commission to engage public and private organisations to join forces and take concrete action to upskill and reskill people in Europe. Key principles of the Charter: 1) Promoting a culture of lifelong learning for all, 2) Building strong skills partnerships, 3) Monitoring skills supply/demand and anticipating skills needs, 4) Working against discrimination and for gender equality and equal opportunities. Signatories of the Pact are strongly encouraged to translate their engagement into concrete commitments on upskilling and reskilling.</w:t>
      </w:r>
    </w:p>
    <w:p w14:paraId="59A81042" w14:textId="44369561"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Communication on New EU Forest Strategy for 2030 (</w:t>
      </w:r>
      <w:proofErr w:type="gramStart"/>
      <w:r w:rsidRPr="002B3ABA">
        <w:rPr>
          <w:rFonts w:asciiTheme="minorHAnsi" w:eastAsia="Calibri" w:hAnsiTheme="minorHAnsi" w:cstheme="minorHAnsi"/>
          <w:sz w:val="22"/>
        </w:rPr>
        <w:t>COM(</w:t>
      </w:r>
      <w:proofErr w:type="gramEnd"/>
      <w:r w:rsidRPr="002B3ABA">
        <w:rPr>
          <w:rFonts w:asciiTheme="minorHAnsi" w:eastAsia="Calibri" w:hAnsiTheme="minorHAnsi" w:cstheme="minorHAnsi"/>
          <w:sz w:val="22"/>
        </w:rPr>
        <w:t>2021) 572 final). 16-7-2021.</w:t>
      </w:r>
      <w:r w:rsidR="007D223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Forests and the forest-based sector is an essential part of Europe’s transition to a modern, climate neutral, resource-efficient and competitive economy This new strategy aims at ensuring this through: support of the socio-economic functions of forests for thriving rural areas and boosting forest-based bio-economy - and </w:t>
      </w:r>
      <w:proofErr w:type="spellStart"/>
      <w:r w:rsidRPr="002B3ABA">
        <w:rPr>
          <w:rFonts w:asciiTheme="minorHAnsi" w:eastAsia="Calibri" w:hAnsiTheme="minorHAnsi" w:cstheme="minorHAnsi"/>
          <w:sz w:val="22"/>
        </w:rPr>
        <w:t>incl</w:t>
      </w:r>
      <w:proofErr w:type="spellEnd"/>
      <w:r w:rsidRPr="002B3ABA">
        <w:rPr>
          <w:rFonts w:asciiTheme="minorHAnsi" w:eastAsia="Calibri" w:hAnsiTheme="minorHAnsi" w:cstheme="minorHAnsi"/>
          <w:sz w:val="22"/>
        </w:rPr>
        <w:t xml:space="preserve"> developing skills and empowering people for sustainable forest-based bioeconomy; Protecting, restoring and enlarging EU’s forests to combat climate change, reverse biodiversity loss and ensure resilient and multifunctional forest ecosystems; strategic forest monitoring; a strong research and innovation agenda; an inclusive and coherent EU forest governance framework. The increasing multifunctional role that forests will play in the transition to a sustainable and climate neutral future will require an increased skill-</w:t>
      </w:r>
      <w:proofErr w:type="gramStart"/>
      <w:r w:rsidRPr="002B3ABA">
        <w:rPr>
          <w:rFonts w:asciiTheme="minorHAnsi" w:eastAsia="Calibri" w:hAnsiTheme="minorHAnsi" w:cstheme="minorHAnsi"/>
          <w:sz w:val="22"/>
        </w:rPr>
        <w:t>set ,</w:t>
      </w:r>
      <w:proofErr w:type="gramEnd"/>
      <w:r w:rsidRPr="002B3ABA">
        <w:rPr>
          <w:rFonts w:asciiTheme="minorHAnsi" w:eastAsia="Calibri" w:hAnsiTheme="minorHAnsi" w:cstheme="minorHAnsi"/>
          <w:sz w:val="22"/>
        </w:rPr>
        <w:t xml:space="preserve"> among others, experts in enhanced sustainable forest management practises, including adaptive re-and afforestation and restoration, architects, engineers and designers, food experts, data specialists, chemists, ecotourism facilitators. It is important to develop respective curricula, </w:t>
      </w:r>
      <w:proofErr w:type="gramStart"/>
      <w:r w:rsidRPr="002B3ABA">
        <w:rPr>
          <w:rFonts w:asciiTheme="minorHAnsi" w:eastAsia="Calibri" w:hAnsiTheme="minorHAnsi" w:cstheme="minorHAnsi"/>
          <w:sz w:val="22"/>
        </w:rPr>
        <w:t>knowledge</w:t>
      </w:r>
      <w:proofErr w:type="gramEnd"/>
      <w:r w:rsidRPr="002B3ABA">
        <w:rPr>
          <w:rFonts w:asciiTheme="minorHAnsi" w:eastAsia="Calibri" w:hAnsiTheme="minorHAnsi" w:cstheme="minorHAnsi"/>
          <w:sz w:val="22"/>
        </w:rPr>
        <w:t xml:space="preserve"> and skills. </w:t>
      </w:r>
    </w:p>
    <w:p w14:paraId="3EA295AC" w14:textId="7D0D7085"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Common Agricultural Policy. 23-12-2020</w:t>
      </w:r>
      <w:r w:rsidR="00C54E69" w:rsidRPr="002B3ABA">
        <w:rPr>
          <w:rFonts w:asciiTheme="minorHAnsi" w:eastAsia="Calibri" w:hAnsiTheme="minorHAnsi" w:cstheme="minorHAnsi"/>
          <w:sz w:val="22"/>
        </w:rPr>
        <w:t>.</w:t>
      </w:r>
      <w:r w:rsidR="00BF327F" w:rsidRPr="002B3ABA">
        <w:rPr>
          <w:rFonts w:asciiTheme="minorHAnsi" w:eastAsia="Calibri" w:hAnsiTheme="minorHAnsi" w:cstheme="minorHAnsi"/>
          <w:sz w:val="22"/>
        </w:rPr>
        <w:t xml:space="preserve"> </w:t>
      </w:r>
      <w:r w:rsidR="007D2235" w:rsidRPr="002B3ABA">
        <w:rPr>
          <w:rFonts w:asciiTheme="minorHAnsi" w:eastAsia="Calibri" w:hAnsiTheme="minorHAnsi" w:cstheme="minorHAnsi"/>
          <w:sz w:val="22"/>
        </w:rPr>
        <w:t>l</w:t>
      </w:r>
      <w:r w:rsidRPr="002B3ABA">
        <w:rPr>
          <w:rFonts w:asciiTheme="minorHAnsi" w:eastAsia="Calibri" w:hAnsiTheme="minorHAnsi" w:cstheme="minorHAnsi"/>
          <w:sz w:val="22"/>
        </w:rPr>
        <w:t xml:space="preserve">aunched in 1962, the CAP is a partnership between agriculture and society, and between Europe and its farmers. It aims to: 1) support farmers and improve agricultural productivity, ensuring a stable supply of affordable food; 2) safeguard European Union farmers to make a reasonable living; 3) help tackle climate change and the sustainable management of natural resources; 4) maintain rural areas and landscapes across the EU; 5) keep the rural economy alive by promoting jobs in farming, agri-foods </w:t>
      </w:r>
      <w:proofErr w:type="gramStart"/>
      <w:r w:rsidRPr="002B3ABA">
        <w:rPr>
          <w:rFonts w:asciiTheme="minorHAnsi" w:eastAsia="Calibri" w:hAnsiTheme="minorHAnsi" w:cstheme="minorHAnsi"/>
          <w:sz w:val="22"/>
        </w:rPr>
        <w:t>industries</w:t>
      </w:r>
      <w:proofErr w:type="gramEnd"/>
      <w:r w:rsidRPr="002B3ABA">
        <w:rPr>
          <w:rFonts w:asciiTheme="minorHAnsi" w:eastAsia="Calibri" w:hAnsiTheme="minorHAnsi" w:cstheme="minorHAnsi"/>
          <w:sz w:val="22"/>
        </w:rPr>
        <w:t xml:space="preserve"> and associated sectors. The CAP is a common policy for all EU countries. It is managed and funded at European level from the resources of the EU’s budget.</w:t>
      </w:r>
    </w:p>
    <w:p w14:paraId="128C95B8" w14:textId="07D500D0"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Communication on the Digital Education Action Plan (</w:t>
      </w:r>
      <w:proofErr w:type="gramStart"/>
      <w:r w:rsidRPr="002B3ABA">
        <w:rPr>
          <w:rFonts w:asciiTheme="minorHAnsi" w:eastAsia="Calibri" w:hAnsiTheme="minorHAnsi" w:cstheme="minorHAnsi"/>
          <w:sz w:val="22"/>
        </w:rPr>
        <w:t>COM(</w:t>
      </w:r>
      <w:proofErr w:type="gramEnd"/>
      <w:r w:rsidRPr="002B3ABA">
        <w:rPr>
          <w:rFonts w:asciiTheme="minorHAnsi" w:eastAsia="Calibri" w:hAnsiTheme="minorHAnsi" w:cstheme="minorHAnsi"/>
          <w:sz w:val="22"/>
        </w:rPr>
        <w:t>2020) 624 final). 30-9-2020.</w:t>
      </w:r>
      <w:r w:rsidR="007D223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The vision for high-quality, </w:t>
      </w:r>
      <w:proofErr w:type="gramStart"/>
      <w:r w:rsidRPr="002B3ABA">
        <w:rPr>
          <w:rFonts w:asciiTheme="minorHAnsi" w:eastAsia="Calibri" w:hAnsiTheme="minorHAnsi" w:cstheme="minorHAnsi"/>
          <w:sz w:val="22"/>
        </w:rPr>
        <w:t>inclusive</w:t>
      </w:r>
      <w:proofErr w:type="gramEnd"/>
      <w:r w:rsidRPr="002B3ABA">
        <w:rPr>
          <w:rFonts w:asciiTheme="minorHAnsi" w:eastAsia="Calibri" w:hAnsiTheme="minorHAnsi" w:cstheme="minorHAnsi"/>
          <w:sz w:val="22"/>
        </w:rPr>
        <w:t xml:space="preserve"> and accessible digital education in Europe covering the period of 2021-2027. The DEAP has 2 main strategic priorities (1) fostering the development of a high performing digital education ecosystem, and (2) enhancing digital skills and competences for the digital transformation. It then looks at the 14 actions foreseen to achieve these strategic priorities.</w:t>
      </w:r>
    </w:p>
    <w:p w14:paraId="78864633" w14:textId="4B955B3E"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The European Entrepreneurship Competence Framework. 1-6-2016.</w:t>
      </w:r>
      <w:r w:rsidR="007D223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Offers a comprehensive description of the knowledge, </w:t>
      </w:r>
      <w:proofErr w:type="gramStart"/>
      <w:r w:rsidRPr="002B3ABA">
        <w:rPr>
          <w:rFonts w:asciiTheme="minorHAnsi" w:eastAsia="Calibri" w:hAnsiTheme="minorHAnsi" w:cstheme="minorHAnsi"/>
          <w:sz w:val="22"/>
        </w:rPr>
        <w:t>skills</w:t>
      </w:r>
      <w:proofErr w:type="gramEnd"/>
      <w:r w:rsidRPr="002B3ABA">
        <w:rPr>
          <w:rFonts w:asciiTheme="minorHAnsi" w:eastAsia="Calibri" w:hAnsiTheme="minorHAnsi" w:cstheme="minorHAnsi"/>
          <w:sz w:val="22"/>
        </w:rPr>
        <w:t xml:space="preserve"> and attitudes that people need to be entrepreneurial and create financial, cultural or social value for others. </w:t>
      </w:r>
      <w:proofErr w:type="spellStart"/>
      <w:r w:rsidRPr="002B3ABA">
        <w:rPr>
          <w:rFonts w:asciiTheme="minorHAnsi" w:eastAsia="Calibri" w:hAnsiTheme="minorHAnsi" w:cstheme="minorHAnsi"/>
          <w:sz w:val="22"/>
        </w:rPr>
        <w:t>EntreComp</w:t>
      </w:r>
      <w:proofErr w:type="spellEnd"/>
      <w:r w:rsidRPr="002B3ABA">
        <w:rPr>
          <w:rFonts w:asciiTheme="minorHAnsi" w:eastAsia="Calibri" w:hAnsiTheme="minorHAnsi" w:cstheme="minorHAnsi"/>
          <w:sz w:val="22"/>
        </w:rPr>
        <w:t xml:space="preserve"> is a common reference framework that identifies 15 competences in three key areas that describe what it means to be entrepreneurial.</w:t>
      </w:r>
    </w:p>
    <w:p w14:paraId="7DCDF0AE" w14:textId="75BF7EBE" w:rsidR="00D11AC5" w:rsidRPr="002B3ABA" w:rsidRDefault="00D11AC5" w:rsidP="00287CD3">
      <w:pPr>
        <w:pStyle w:val="ListParagraph"/>
        <w:numPr>
          <w:ilvl w:val="0"/>
          <w:numId w:val="38"/>
        </w:num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lastRenderedPageBreak/>
        <w:t>The Digital Competence Framework 2.0. 1-6-2016.</w:t>
      </w:r>
      <w:r w:rsidR="007D223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 xml:space="preserve">The European Digital Competence Framework for Citizens, also known as </w:t>
      </w:r>
      <w:proofErr w:type="spellStart"/>
      <w:r w:rsidRPr="002B3ABA">
        <w:rPr>
          <w:rFonts w:asciiTheme="minorHAnsi" w:eastAsia="Calibri" w:hAnsiTheme="minorHAnsi" w:cstheme="minorHAnsi"/>
          <w:sz w:val="22"/>
        </w:rPr>
        <w:t>DigComp</w:t>
      </w:r>
      <w:proofErr w:type="spellEnd"/>
      <w:r w:rsidRPr="002B3ABA">
        <w:rPr>
          <w:rFonts w:asciiTheme="minorHAnsi" w:eastAsia="Calibri" w:hAnsiTheme="minorHAnsi" w:cstheme="minorHAnsi"/>
          <w:sz w:val="22"/>
        </w:rPr>
        <w:t xml:space="preserve">, offers a tool to improve citizens’ digital competence. </w:t>
      </w:r>
      <w:proofErr w:type="spellStart"/>
      <w:r w:rsidRPr="002B3ABA">
        <w:rPr>
          <w:rFonts w:asciiTheme="minorHAnsi" w:eastAsia="Calibri" w:hAnsiTheme="minorHAnsi" w:cstheme="minorHAnsi"/>
          <w:sz w:val="22"/>
        </w:rPr>
        <w:t>DigComp</w:t>
      </w:r>
      <w:proofErr w:type="spellEnd"/>
      <w:r w:rsidRPr="002B3ABA">
        <w:rPr>
          <w:rFonts w:asciiTheme="minorHAnsi" w:eastAsia="Calibri" w:hAnsiTheme="minorHAnsi" w:cstheme="minorHAnsi"/>
          <w:sz w:val="22"/>
        </w:rPr>
        <w:t xml:space="preserve"> was first published in 2013 and has become a reference for many digital competence initiatives at both European and Member State levels. This document introduces </w:t>
      </w:r>
      <w:proofErr w:type="spellStart"/>
      <w:r w:rsidRPr="002B3ABA">
        <w:rPr>
          <w:rFonts w:asciiTheme="minorHAnsi" w:eastAsia="Calibri" w:hAnsiTheme="minorHAnsi" w:cstheme="minorHAnsi"/>
          <w:sz w:val="22"/>
        </w:rPr>
        <w:t>DigComp</w:t>
      </w:r>
      <w:proofErr w:type="spellEnd"/>
      <w:r w:rsidRPr="002B3ABA">
        <w:rPr>
          <w:rFonts w:asciiTheme="minorHAnsi" w:eastAsia="Calibri" w:hAnsiTheme="minorHAnsi" w:cstheme="minorHAnsi"/>
          <w:sz w:val="22"/>
        </w:rPr>
        <w:t xml:space="preserve"> 2.0. It constitutes phase 1 of the update of the framework which focuses on the conceptual reference model, new vocabulary and streamlined descriptors. The current document also gives examples of how </w:t>
      </w:r>
      <w:proofErr w:type="spellStart"/>
      <w:r w:rsidRPr="002B3ABA">
        <w:rPr>
          <w:rFonts w:asciiTheme="minorHAnsi" w:eastAsia="Calibri" w:hAnsiTheme="minorHAnsi" w:cstheme="minorHAnsi"/>
          <w:sz w:val="22"/>
        </w:rPr>
        <w:t>DigComp</w:t>
      </w:r>
      <w:proofErr w:type="spellEnd"/>
      <w:r w:rsidRPr="002B3ABA">
        <w:rPr>
          <w:rFonts w:asciiTheme="minorHAnsi" w:eastAsia="Calibri" w:hAnsiTheme="minorHAnsi" w:cstheme="minorHAnsi"/>
          <w:sz w:val="22"/>
        </w:rPr>
        <w:t xml:space="preserve"> is used at the European, </w:t>
      </w:r>
      <w:proofErr w:type="gramStart"/>
      <w:r w:rsidRPr="002B3ABA">
        <w:rPr>
          <w:rFonts w:asciiTheme="minorHAnsi" w:eastAsia="Calibri" w:hAnsiTheme="minorHAnsi" w:cstheme="minorHAnsi"/>
          <w:sz w:val="22"/>
        </w:rPr>
        <w:t>national</w:t>
      </w:r>
      <w:proofErr w:type="gramEnd"/>
      <w:r w:rsidRPr="002B3ABA">
        <w:rPr>
          <w:rFonts w:asciiTheme="minorHAnsi" w:eastAsia="Calibri" w:hAnsiTheme="minorHAnsi" w:cstheme="minorHAnsi"/>
          <w:sz w:val="22"/>
        </w:rPr>
        <w:t xml:space="preserve"> and regional levels.</w:t>
      </w:r>
    </w:p>
    <w:p w14:paraId="2F3FDC50" w14:textId="2D743F81" w:rsidR="001071E2" w:rsidRPr="002B3ABA" w:rsidRDefault="001071E2" w:rsidP="00287CD3">
      <w:pPr>
        <w:spacing w:line="276" w:lineRule="auto"/>
        <w:rPr>
          <w:rFonts w:asciiTheme="minorHAnsi" w:hAnsiTheme="minorHAnsi" w:cstheme="minorHAnsi"/>
          <w:b/>
          <w:bCs/>
          <w:sz w:val="22"/>
        </w:rPr>
      </w:pPr>
    </w:p>
    <w:p w14:paraId="5BD18FFE" w14:textId="3468C281" w:rsidR="00E52D4D" w:rsidRPr="002B3ABA" w:rsidRDefault="001071E2" w:rsidP="00287CD3">
      <w:pPr>
        <w:pStyle w:val="Heading1"/>
        <w:spacing w:line="276" w:lineRule="auto"/>
      </w:pPr>
      <w:bookmarkStart w:id="55" w:name="_Toc161145991"/>
      <w:r w:rsidRPr="002B3ABA">
        <w:t xml:space="preserve">Annex </w:t>
      </w:r>
      <w:r w:rsidR="00DC732A" w:rsidRPr="002B3ABA">
        <w:t>7</w:t>
      </w:r>
      <w:r w:rsidRPr="002B3ABA">
        <w:t xml:space="preserve"> </w:t>
      </w:r>
      <w:r w:rsidR="00DC732A" w:rsidRPr="002B3ABA">
        <w:t>R</w:t>
      </w:r>
      <w:r w:rsidRPr="002B3ABA">
        <w:t>espondent</w:t>
      </w:r>
      <w:r w:rsidR="007E0016" w:rsidRPr="002B3ABA">
        <w:t xml:space="preserve"> view</w:t>
      </w:r>
      <w:r w:rsidR="00DC732A" w:rsidRPr="002B3ABA">
        <w:t>s</w:t>
      </w:r>
      <w:r w:rsidR="007E0016" w:rsidRPr="002B3ABA">
        <w:t xml:space="preserve"> on monitoring systems</w:t>
      </w:r>
      <w:r w:rsidR="00DC732A" w:rsidRPr="002B3ABA">
        <w:t xml:space="preserve"> (WP2.3 </w:t>
      </w:r>
      <w:r w:rsidR="00635CFA" w:rsidRPr="002B3ABA">
        <w:t xml:space="preserve">survey </w:t>
      </w:r>
      <w:r w:rsidR="00DC732A" w:rsidRPr="002B3ABA">
        <w:t>phase 1)</w:t>
      </w:r>
      <w:bookmarkEnd w:id="55"/>
      <w:r w:rsidRPr="002B3ABA">
        <w:t xml:space="preserve"> </w:t>
      </w:r>
    </w:p>
    <w:p w14:paraId="0BD1FE87" w14:textId="2C1F6597" w:rsidR="001071E2" w:rsidRPr="002B3ABA" w:rsidRDefault="001071E2" w:rsidP="00287CD3">
      <w:pPr>
        <w:spacing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Many respondents are not aware of existing monitoring systems on European and on national level. In this regard several respondents consider identification of skill needs in the first place something that is done by companies in collaboration with education/training providers. However, others mentioned existing initiatives at different levels, see </w:t>
      </w:r>
      <w:r w:rsidR="007D01E4" w:rsidRPr="002B3ABA">
        <w:rPr>
          <w:rFonts w:asciiTheme="minorHAnsi" w:eastAsia="Calibri" w:hAnsiTheme="minorHAnsi" w:cstheme="minorHAnsi"/>
          <w:sz w:val="22"/>
        </w:rPr>
        <w:t>the below box:</w:t>
      </w:r>
    </w:p>
    <w:p w14:paraId="121E4994" w14:textId="77777777" w:rsidR="001071E2" w:rsidRPr="002B3ABA" w:rsidRDefault="001071E2" w:rsidP="00287CD3">
      <w:pPr>
        <w:numPr>
          <w:ilvl w:val="0"/>
          <w:numId w:val="1"/>
        </w:num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eastAsia="Calibri" w:hAnsiTheme="minorHAnsi" w:cstheme="minorHAnsi"/>
          <w:sz w:val="22"/>
        </w:rPr>
      </w:pPr>
      <w:r w:rsidRPr="002B3ABA">
        <w:rPr>
          <w:rFonts w:asciiTheme="minorHAnsi" w:eastAsia="Calibri" w:hAnsiTheme="minorHAnsi" w:cstheme="minorHAnsi"/>
          <w:sz w:val="22"/>
        </w:rPr>
        <w:t>EU-Eurostat, education and training statistics cover topics such as participation in education and training (including adult learning), learning mobility, education personnel, education finance, education and training outcomes, language learning and self-reported language skills.  (</w:t>
      </w:r>
      <w:hyperlink r:id="rId35" w:history="1">
        <w:r w:rsidRPr="002B3ABA">
          <w:rPr>
            <w:rFonts w:asciiTheme="minorHAnsi" w:eastAsia="Calibri" w:hAnsiTheme="minorHAnsi" w:cstheme="minorHAnsi"/>
            <w:color w:val="0000FF"/>
            <w:sz w:val="22"/>
            <w:u w:val="single"/>
          </w:rPr>
          <w:t>https://ec.europa.eu/eurostat</w:t>
        </w:r>
      </w:hyperlink>
      <w:r w:rsidRPr="002B3ABA">
        <w:rPr>
          <w:rFonts w:asciiTheme="minorHAnsi" w:eastAsia="Calibri" w:hAnsiTheme="minorHAnsi" w:cstheme="minorHAnsi"/>
          <w:sz w:val="22"/>
        </w:rPr>
        <w:t>):</w:t>
      </w:r>
    </w:p>
    <w:p w14:paraId="2EF95FA6" w14:textId="77777777" w:rsidR="001071E2" w:rsidRPr="002B3ABA" w:rsidRDefault="001071E2" w:rsidP="00287CD3">
      <w:pPr>
        <w:numPr>
          <w:ilvl w:val="0"/>
          <w:numId w:val="2"/>
        </w:num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eastAsia="Calibri" w:hAnsiTheme="minorHAnsi" w:cstheme="minorHAnsi"/>
          <w:sz w:val="22"/>
        </w:rPr>
      </w:pPr>
      <w:r w:rsidRPr="002B3ABA">
        <w:rPr>
          <w:rFonts w:asciiTheme="minorHAnsi" w:eastAsia="Calibri" w:hAnsiTheme="minorHAnsi" w:cstheme="minorHAnsi"/>
          <w:sz w:val="22"/>
        </w:rPr>
        <w:t>EU Education and Training monitor (uses, among other things, Eurostat data) (</w:t>
      </w:r>
      <w:hyperlink r:id="rId36" w:history="1">
        <w:r w:rsidRPr="002B3ABA">
          <w:rPr>
            <w:rFonts w:asciiTheme="minorHAnsi" w:eastAsia="Calibri" w:hAnsiTheme="minorHAnsi" w:cstheme="minorHAnsi"/>
            <w:color w:val="0000FF"/>
            <w:sz w:val="22"/>
            <w:u w:val="single"/>
          </w:rPr>
          <w:t>https://ec.europa.eu/education/policy/strategic-framework/et-monitor_en</w:t>
        </w:r>
      </w:hyperlink>
      <w:r w:rsidRPr="002B3ABA">
        <w:rPr>
          <w:rFonts w:asciiTheme="minorHAnsi" w:eastAsia="Calibri" w:hAnsiTheme="minorHAnsi" w:cstheme="minorHAnsi"/>
          <w:sz w:val="22"/>
        </w:rPr>
        <w:t>)</w:t>
      </w:r>
    </w:p>
    <w:p w14:paraId="2FD73594" w14:textId="77777777" w:rsidR="001071E2" w:rsidRPr="002B3ABA" w:rsidRDefault="001071E2" w:rsidP="00287CD3">
      <w:pPr>
        <w:numPr>
          <w:ilvl w:val="0"/>
          <w:numId w:val="2"/>
        </w:num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eastAsia="Calibri" w:hAnsiTheme="minorHAnsi" w:cstheme="minorHAnsi"/>
          <w:sz w:val="22"/>
        </w:rPr>
      </w:pPr>
      <w:r w:rsidRPr="002B3ABA">
        <w:rPr>
          <w:rFonts w:asciiTheme="minorHAnsi" w:eastAsia="Calibri" w:hAnsiTheme="minorHAnsi" w:cstheme="minorHAnsi"/>
          <w:sz w:val="22"/>
        </w:rPr>
        <w:t>Eurydice provides information on education systems and policies in EU countries (</w:t>
      </w:r>
      <w:hyperlink r:id="rId37" w:history="1">
        <w:r w:rsidRPr="002B3ABA">
          <w:rPr>
            <w:rFonts w:asciiTheme="minorHAnsi" w:eastAsia="Calibri" w:hAnsiTheme="minorHAnsi" w:cstheme="minorHAnsi"/>
            <w:color w:val="0000FF"/>
            <w:sz w:val="22"/>
            <w:u w:val="single"/>
          </w:rPr>
          <w:t>https://eacea.ec.europa.eu/national-policies/eurydice/</w:t>
        </w:r>
      </w:hyperlink>
      <w:r w:rsidRPr="002B3ABA">
        <w:rPr>
          <w:rFonts w:asciiTheme="minorHAnsi" w:eastAsia="Calibri" w:hAnsiTheme="minorHAnsi" w:cstheme="minorHAnsi"/>
          <w:sz w:val="22"/>
        </w:rPr>
        <w:t>)</w:t>
      </w:r>
    </w:p>
    <w:p w14:paraId="6E2F332C" w14:textId="77777777" w:rsidR="001071E2" w:rsidRPr="002B3ABA" w:rsidRDefault="001071E2" w:rsidP="00287CD3">
      <w:pPr>
        <w:numPr>
          <w:ilvl w:val="0"/>
          <w:numId w:val="2"/>
        </w:num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eastAsia="Calibri" w:hAnsiTheme="minorHAnsi" w:cstheme="minorHAnsi"/>
          <w:sz w:val="22"/>
        </w:rPr>
      </w:pPr>
      <w:r w:rsidRPr="002B3ABA">
        <w:rPr>
          <w:rFonts w:asciiTheme="minorHAnsi" w:eastAsia="Calibri" w:hAnsiTheme="minorHAnsi" w:cstheme="minorHAnsi"/>
          <w:sz w:val="22"/>
        </w:rPr>
        <w:t xml:space="preserve">CEDEFOP – skills intelligence – includes data from the European skills and jobs survey, CEDEFOP skills forecast data, data on skills in online job advertisements.   </w:t>
      </w:r>
      <w:hyperlink r:id="rId38" w:history="1">
        <w:r w:rsidRPr="002B3ABA">
          <w:rPr>
            <w:rFonts w:asciiTheme="minorHAnsi" w:eastAsia="Calibri" w:hAnsiTheme="minorHAnsi" w:cstheme="minorHAnsi"/>
            <w:color w:val="0000FF"/>
            <w:sz w:val="22"/>
            <w:u w:val="single"/>
          </w:rPr>
          <w:t>https://www.cedefop.europa.eu/en/tools/skills-intelligence</w:t>
        </w:r>
      </w:hyperlink>
      <w:r w:rsidRPr="002B3ABA">
        <w:rPr>
          <w:rFonts w:asciiTheme="minorHAnsi" w:eastAsia="Calibri" w:hAnsiTheme="minorHAnsi" w:cstheme="minorHAnsi"/>
          <w:color w:val="0000FF"/>
          <w:sz w:val="22"/>
        </w:rPr>
        <w:t xml:space="preserve"> </w:t>
      </w:r>
    </w:p>
    <w:p w14:paraId="23CB18F8" w14:textId="77777777" w:rsidR="001071E2" w:rsidRPr="002B3ABA" w:rsidRDefault="001071E2" w:rsidP="00287CD3">
      <w:pPr>
        <w:numPr>
          <w:ilvl w:val="0"/>
          <w:numId w:val="2"/>
        </w:num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eastAsia="Calibri" w:hAnsiTheme="minorHAnsi" w:cstheme="minorHAnsi"/>
          <w:sz w:val="22"/>
        </w:rPr>
      </w:pPr>
      <w:r w:rsidRPr="002B3ABA">
        <w:rPr>
          <w:rFonts w:asciiTheme="minorHAnsi" w:eastAsia="Calibri" w:hAnsiTheme="minorHAnsi" w:cstheme="minorHAnsi"/>
          <w:sz w:val="22"/>
        </w:rPr>
        <w:t xml:space="preserve">OECD keeps track of data on Outcomes of educational institutions (education Impact), Participation and progress (access to education), Investment in education (financial resources), Teachers and school organisations (learning environment). </w:t>
      </w:r>
      <w:hyperlink r:id="rId39" w:history="1">
        <w:r w:rsidRPr="002B3ABA">
          <w:rPr>
            <w:rStyle w:val="Hyperlink"/>
            <w:rFonts w:asciiTheme="minorHAnsi" w:eastAsia="Calibri" w:hAnsiTheme="minorHAnsi" w:cstheme="minorHAnsi"/>
            <w:sz w:val="22"/>
          </w:rPr>
          <w:t>https://www.oecd.org/education</w:t>
        </w:r>
      </w:hyperlink>
    </w:p>
    <w:p w14:paraId="4189B0D8" w14:textId="77777777" w:rsidR="001071E2" w:rsidRPr="002B3ABA" w:rsidRDefault="001071E2" w:rsidP="00287CD3">
      <w:pPr>
        <w:numPr>
          <w:ilvl w:val="0"/>
          <w:numId w:val="2"/>
        </w:numPr>
        <w:pBdr>
          <w:top w:val="single" w:sz="4" w:space="1" w:color="auto"/>
          <w:left w:val="single" w:sz="4" w:space="4" w:color="auto"/>
          <w:bottom w:val="single" w:sz="4" w:space="1" w:color="auto"/>
          <w:right w:val="single" w:sz="4" w:space="4" w:color="auto"/>
        </w:pBdr>
        <w:spacing w:line="276" w:lineRule="auto"/>
        <w:contextualSpacing/>
        <w:jc w:val="both"/>
        <w:rPr>
          <w:rFonts w:asciiTheme="minorHAnsi" w:eastAsia="Calibri" w:hAnsiTheme="minorHAnsi" w:cstheme="minorHAnsi"/>
          <w:sz w:val="22"/>
        </w:rPr>
      </w:pPr>
      <w:r w:rsidRPr="002B3ABA">
        <w:rPr>
          <w:rFonts w:asciiTheme="minorHAnsi" w:eastAsia="Calibri" w:hAnsiTheme="minorHAnsi" w:cstheme="minorHAnsi"/>
          <w:sz w:val="22"/>
        </w:rPr>
        <w:t xml:space="preserve">Further on EU project level monitoring activities are done (e.g. </w:t>
      </w:r>
      <w:hyperlink r:id="rId40" w:history="1">
        <w:r w:rsidRPr="002B3ABA">
          <w:rPr>
            <w:rFonts w:asciiTheme="minorHAnsi" w:eastAsia="Calibri" w:hAnsiTheme="minorHAnsi" w:cstheme="minorHAnsi"/>
            <w:color w:val="0000FF"/>
            <w:sz w:val="22"/>
            <w:u w:val="single"/>
          </w:rPr>
          <w:t>https://www.askfood-observatory.net/</w:t>
        </w:r>
      </w:hyperlink>
      <w:r w:rsidRPr="002B3ABA">
        <w:rPr>
          <w:rFonts w:asciiTheme="minorHAnsi" w:eastAsia="Calibri" w:hAnsiTheme="minorHAnsi" w:cstheme="minorHAnsi"/>
          <w:color w:val="0000FF"/>
          <w:sz w:val="22"/>
          <w:u w:val="single"/>
        </w:rPr>
        <w:t>)</w:t>
      </w:r>
      <w:r w:rsidRPr="002B3ABA">
        <w:rPr>
          <w:rFonts w:asciiTheme="minorHAnsi" w:eastAsia="Calibri" w:hAnsiTheme="minorHAnsi" w:cstheme="minorHAnsi"/>
          <w:color w:val="0000FF"/>
          <w:sz w:val="22"/>
        </w:rPr>
        <w:t xml:space="preserve">, </w:t>
      </w:r>
      <w:proofErr w:type="gramStart"/>
      <w:r w:rsidRPr="002B3ABA">
        <w:rPr>
          <w:rFonts w:asciiTheme="minorHAnsi" w:eastAsia="Calibri" w:hAnsiTheme="minorHAnsi" w:cstheme="minorHAnsi"/>
          <w:color w:val="0000FF"/>
          <w:sz w:val="22"/>
        </w:rPr>
        <w:t>a</w:t>
      </w:r>
      <w:r w:rsidRPr="002B3ABA">
        <w:rPr>
          <w:rFonts w:asciiTheme="minorHAnsi" w:eastAsia="Calibri" w:hAnsiTheme="minorHAnsi" w:cstheme="minorHAnsi"/>
          <w:sz w:val="22"/>
        </w:rPr>
        <w:t>nd,</w:t>
      </w:r>
      <w:proofErr w:type="gramEnd"/>
      <w:r w:rsidRPr="002B3ABA">
        <w:rPr>
          <w:rFonts w:asciiTheme="minorHAnsi" w:eastAsia="Calibri" w:hAnsiTheme="minorHAnsi" w:cstheme="minorHAnsi"/>
          <w:sz w:val="22"/>
        </w:rPr>
        <w:t xml:space="preserve"> there are a number of smaller national initiatives, such as sector organisations and semi-governmental institutes. </w:t>
      </w:r>
    </w:p>
    <w:p w14:paraId="51B3DA28" w14:textId="77777777" w:rsidR="00635CFA" w:rsidRPr="002B3ABA" w:rsidRDefault="00635CFA" w:rsidP="00287CD3">
      <w:pPr>
        <w:spacing w:line="276" w:lineRule="auto"/>
        <w:jc w:val="both"/>
        <w:rPr>
          <w:rFonts w:asciiTheme="minorHAnsi" w:eastAsia="Calibri" w:hAnsiTheme="minorHAnsi" w:cstheme="minorHAnsi"/>
          <w:color w:val="000000"/>
          <w:kern w:val="24"/>
          <w:sz w:val="22"/>
          <w:lang w:eastAsia="nl-NL"/>
        </w:rPr>
      </w:pPr>
    </w:p>
    <w:p w14:paraId="1C5456B6" w14:textId="3646F35B" w:rsidR="001071E2" w:rsidRPr="002B3ABA" w:rsidRDefault="001071E2" w:rsidP="00287CD3">
      <w:pPr>
        <w:spacing w:line="276" w:lineRule="auto"/>
        <w:jc w:val="both"/>
        <w:rPr>
          <w:rFonts w:asciiTheme="minorHAnsi" w:eastAsia="Times New Roman" w:hAnsiTheme="minorHAnsi" w:cstheme="minorHAnsi"/>
          <w:sz w:val="22"/>
          <w:lang w:eastAsia="nl-NL"/>
        </w:rPr>
      </w:pPr>
      <w:r w:rsidRPr="002B3ABA">
        <w:rPr>
          <w:rFonts w:asciiTheme="minorHAnsi" w:eastAsia="Calibri" w:hAnsiTheme="minorHAnsi" w:cstheme="minorHAnsi"/>
          <w:color w:val="000000"/>
          <w:kern w:val="24"/>
          <w:sz w:val="22"/>
          <w:lang w:eastAsia="nl-NL"/>
        </w:rPr>
        <w:t xml:space="preserve">Respondents proposed different ideas on the organisation to be responsible for design and maintenance of </w:t>
      </w:r>
      <w:r w:rsidR="00FF5270" w:rsidRPr="002B3ABA">
        <w:rPr>
          <w:rFonts w:asciiTheme="minorHAnsi" w:eastAsia="Calibri" w:hAnsiTheme="minorHAnsi" w:cstheme="minorHAnsi"/>
          <w:color w:val="000000"/>
          <w:kern w:val="24"/>
          <w:sz w:val="22"/>
          <w:lang w:eastAsia="nl-NL"/>
        </w:rPr>
        <w:t>a</w:t>
      </w:r>
      <w:r w:rsidRPr="002B3ABA">
        <w:rPr>
          <w:rFonts w:asciiTheme="minorHAnsi" w:eastAsia="Calibri" w:hAnsiTheme="minorHAnsi" w:cstheme="minorHAnsi"/>
          <w:color w:val="000000"/>
          <w:kern w:val="24"/>
          <w:sz w:val="22"/>
          <w:lang w:eastAsia="nl-NL"/>
        </w:rPr>
        <w:t xml:space="preserve"> European monitoring system, </w:t>
      </w:r>
      <w:r w:rsidR="009932A5" w:rsidRPr="002B3ABA">
        <w:rPr>
          <w:rFonts w:asciiTheme="minorHAnsi" w:eastAsia="Calibri" w:hAnsiTheme="minorHAnsi" w:cstheme="minorHAnsi"/>
          <w:color w:val="000000"/>
          <w:kern w:val="24"/>
          <w:sz w:val="22"/>
          <w:lang w:eastAsia="nl-NL"/>
        </w:rPr>
        <w:t>as resumed in the following box</w:t>
      </w:r>
      <w:r w:rsidRPr="002B3ABA">
        <w:rPr>
          <w:rFonts w:asciiTheme="minorHAnsi" w:eastAsia="Calibri" w:hAnsiTheme="minorHAnsi" w:cstheme="minorHAnsi"/>
          <w:color w:val="000000"/>
          <w:kern w:val="24"/>
          <w:sz w:val="22"/>
          <w:lang w:eastAsia="nl-NL"/>
        </w:rPr>
        <w:t>:</w:t>
      </w:r>
    </w:p>
    <w:p w14:paraId="6A8F4142" w14:textId="77777777" w:rsidR="001071E2" w:rsidRPr="002B3ABA" w:rsidRDefault="001071E2" w:rsidP="00287CD3">
      <w:pPr>
        <w:numPr>
          <w:ilvl w:val="0"/>
          <w:numId w:val="3"/>
        </w:numPr>
        <w:pBdr>
          <w:top w:val="single" w:sz="4" w:space="1" w:color="auto"/>
          <w:left w:val="single" w:sz="4" w:space="4" w:color="auto"/>
          <w:bottom w:val="single" w:sz="4" w:space="1" w:color="auto"/>
          <w:right w:val="single" w:sz="4" w:space="4" w:color="auto"/>
        </w:pBdr>
        <w:spacing w:line="276" w:lineRule="auto"/>
        <w:ind w:left="340" w:hanging="340"/>
        <w:contextualSpacing/>
        <w:jc w:val="both"/>
        <w:rPr>
          <w:rFonts w:asciiTheme="minorHAnsi" w:eastAsia="Times New Roman" w:hAnsiTheme="minorHAnsi" w:cstheme="minorHAnsi"/>
          <w:sz w:val="22"/>
          <w:lang w:eastAsia="nl-NL"/>
        </w:rPr>
      </w:pPr>
      <w:r w:rsidRPr="002B3ABA">
        <w:rPr>
          <w:rFonts w:asciiTheme="minorHAnsi" w:eastAsia="Verdana" w:hAnsiTheme="minorHAnsi" w:cstheme="minorHAnsi"/>
          <w:color w:val="000000"/>
          <w:kern w:val="24"/>
          <w:sz w:val="22"/>
          <w:lang w:eastAsia="nl-NL"/>
        </w:rPr>
        <w:t>DG EAC, DG EMPL, DG GROW in collaboration with national (education/training) ministries and education and training institutes</w:t>
      </w:r>
    </w:p>
    <w:p w14:paraId="14C76336" w14:textId="77777777" w:rsidR="001071E2" w:rsidRPr="002B3ABA" w:rsidRDefault="001071E2" w:rsidP="00287CD3">
      <w:pPr>
        <w:numPr>
          <w:ilvl w:val="0"/>
          <w:numId w:val="3"/>
        </w:numPr>
        <w:pBdr>
          <w:top w:val="single" w:sz="4" w:space="1" w:color="auto"/>
          <w:left w:val="single" w:sz="4" w:space="4" w:color="auto"/>
          <w:bottom w:val="single" w:sz="4" w:space="1" w:color="auto"/>
          <w:right w:val="single" w:sz="4" w:space="4" w:color="auto"/>
        </w:pBdr>
        <w:spacing w:line="276" w:lineRule="auto"/>
        <w:ind w:left="340" w:hanging="340"/>
        <w:contextualSpacing/>
        <w:jc w:val="both"/>
        <w:rPr>
          <w:rFonts w:asciiTheme="minorHAnsi" w:eastAsia="Times New Roman" w:hAnsiTheme="minorHAnsi" w:cstheme="minorHAnsi"/>
          <w:sz w:val="22"/>
          <w:lang w:eastAsia="nl-NL"/>
        </w:rPr>
      </w:pPr>
      <w:r w:rsidRPr="002B3ABA">
        <w:rPr>
          <w:rFonts w:asciiTheme="minorHAnsi" w:eastAsia="Verdana" w:hAnsiTheme="minorHAnsi" w:cstheme="minorHAnsi"/>
          <w:color w:val="000000"/>
          <w:kern w:val="24"/>
          <w:sz w:val="22"/>
          <w:lang w:eastAsia="nl-NL"/>
        </w:rPr>
        <w:t xml:space="preserve">EU institutions and sector organizations involved in job market, </w:t>
      </w:r>
      <w:proofErr w:type="gramStart"/>
      <w:r w:rsidRPr="002B3ABA">
        <w:rPr>
          <w:rFonts w:asciiTheme="minorHAnsi" w:eastAsia="Verdana" w:hAnsiTheme="minorHAnsi" w:cstheme="minorHAnsi"/>
          <w:color w:val="000000"/>
          <w:kern w:val="24"/>
          <w:sz w:val="22"/>
          <w:lang w:eastAsia="nl-NL"/>
        </w:rPr>
        <w:t>skills</w:t>
      </w:r>
      <w:proofErr w:type="gramEnd"/>
      <w:r w:rsidRPr="002B3ABA">
        <w:rPr>
          <w:rFonts w:asciiTheme="minorHAnsi" w:eastAsia="Verdana" w:hAnsiTheme="minorHAnsi" w:cstheme="minorHAnsi"/>
          <w:color w:val="000000"/>
          <w:kern w:val="24"/>
          <w:sz w:val="22"/>
          <w:lang w:eastAsia="nl-NL"/>
        </w:rPr>
        <w:t xml:space="preserve"> and training needs analysis, including EIT, ESCO, CEDEFOP, EQAVET, EQAS, FDE, Copa-</w:t>
      </w:r>
      <w:proofErr w:type="spellStart"/>
      <w:r w:rsidRPr="002B3ABA">
        <w:rPr>
          <w:rFonts w:asciiTheme="minorHAnsi" w:eastAsia="Verdana" w:hAnsiTheme="minorHAnsi" w:cstheme="minorHAnsi"/>
          <w:color w:val="000000"/>
          <w:kern w:val="24"/>
          <w:sz w:val="22"/>
          <w:lang w:eastAsia="nl-NL"/>
        </w:rPr>
        <w:t>Cogeca</w:t>
      </w:r>
      <w:proofErr w:type="spellEnd"/>
      <w:r w:rsidRPr="002B3ABA">
        <w:rPr>
          <w:rFonts w:asciiTheme="minorHAnsi" w:eastAsia="Verdana" w:hAnsiTheme="minorHAnsi" w:cstheme="minorHAnsi"/>
          <w:color w:val="000000"/>
          <w:kern w:val="24"/>
          <w:sz w:val="22"/>
          <w:lang w:eastAsia="nl-NL"/>
        </w:rPr>
        <w:t>, ….</w:t>
      </w:r>
    </w:p>
    <w:p w14:paraId="4035C71D" w14:textId="77777777" w:rsidR="001071E2" w:rsidRPr="002B3ABA" w:rsidRDefault="001071E2" w:rsidP="00287CD3">
      <w:pPr>
        <w:numPr>
          <w:ilvl w:val="0"/>
          <w:numId w:val="3"/>
        </w:numPr>
        <w:pBdr>
          <w:top w:val="single" w:sz="4" w:space="1" w:color="auto"/>
          <w:left w:val="single" w:sz="4" w:space="4" w:color="auto"/>
          <w:bottom w:val="single" w:sz="4" w:space="1" w:color="auto"/>
          <w:right w:val="single" w:sz="4" w:space="4" w:color="auto"/>
        </w:pBdr>
        <w:spacing w:line="276" w:lineRule="auto"/>
        <w:ind w:left="340" w:hanging="340"/>
        <w:contextualSpacing/>
        <w:jc w:val="both"/>
        <w:rPr>
          <w:rFonts w:asciiTheme="minorHAnsi" w:eastAsia="Times New Roman" w:hAnsiTheme="minorHAnsi" w:cstheme="minorHAnsi"/>
          <w:sz w:val="22"/>
          <w:lang w:eastAsia="nl-NL"/>
        </w:rPr>
      </w:pPr>
      <w:r w:rsidRPr="002B3ABA">
        <w:rPr>
          <w:rFonts w:asciiTheme="minorHAnsi" w:eastAsia="Verdana" w:hAnsiTheme="minorHAnsi" w:cstheme="minorHAnsi"/>
          <w:color w:val="000000"/>
          <w:kern w:val="24"/>
          <w:sz w:val="22"/>
          <w:lang w:eastAsia="nl-NL"/>
        </w:rPr>
        <w:t>Agri-food Pact for Skills</w:t>
      </w:r>
    </w:p>
    <w:p w14:paraId="6A247BB9" w14:textId="77777777" w:rsidR="001071E2" w:rsidRPr="002B3ABA" w:rsidRDefault="001071E2" w:rsidP="00287CD3">
      <w:pPr>
        <w:numPr>
          <w:ilvl w:val="0"/>
          <w:numId w:val="3"/>
        </w:numPr>
        <w:pBdr>
          <w:top w:val="single" w:sz="4" w:space="1" w:color="auto"/>
          <w:left w:val="single" w:sz="4" w:space="4" w:color="auto"/>
          <w:bottom w:val="single" w:sz="4" w:space="1" w:color="auto"/>
          <w:right w:val="single" w:sz="4" w:space="4" w:color="auto"/>
        </w:pBdr>
        <w:spacing w:line="276" w:lineRule="auto"/>
        <w:ind w:left="340" w:hanging="340"/>
        <w:contextualSpacing/>
        <w:jc w:val="both"/>
        <w:rPr>
          <w:rFonts w:asciiTheme="minorHAnsi" w:eastAsia="Times New Roman" w:hAnsiTheme="minorHAnsi" w:cstheme="minorHAnsi"/>
          <w:sz w:val="22"/>
          <w:lang w:eastAsia="nl-NL"/>
        </w:rPr>
      </w:pPr>
      <w:r w:rsidRPr="002B3ABA">
        <w:rPr>
          <w:rFonts w:asciiTheme="minorHAnsi" w:eastAsia="Verdana" w:hAnsiTheme="minorHAnsi" w:cstheme="minorHAnsi"/>
          <w:color w:val="000000"/>
          <w:kern w:val="24"/>
          <w:sz w:val="22"/>
          <w:lang w:eastAsia="nl-NL"/>
        </w:rPr>
        <w:lastRenderedPageBreak/>
        <w:t xml:space="preserve">The Erasmus+ program, supported by stakeholders, and including, for example, a bi-annual European agri-food skills </w:t>
      </w:r>
      <w:proofErr w:type="gramStart"/>
      <w:r w:rsidRPr="002B3ABA">
        <w:rPr>
          <w:rFonts w:asciiTheme="minorHAnsi" w:eastAsia="Verdana" w:hAnsiTheme="minorHAnsi" w:cstheme="minorHAnsi"/>
          <w:color w:val="000000"/>
          <w:kern w:val="24"/>
          <w:sz w:val="22"/>
          <w:lang w:eastAsia="nl-NL"/>
        </w:rPr>
        <w:t>conference</w:t>
      </w:r>
      <w:proofErr w:type="gramEnd"/>
    </w:p>
    <w:p w14:paraId="14AB6065" w14:textId="77777777" w:rsidR="001071E2" w:rsidRPr="002B3ABA" w:rsidRDefault="001071E2" w:rsidP="00287CD3">
      <w:pPr>
        <w:numPr>
          <w:ilvl w:val="0"/>
          <w:numId w:val="3"/>
        </w:numPr>
        <w:pBdr>
          <w:top w:val="single" w:sz="4" w:space="1" w:color="auto"/>
          <w:left w:val="single" w:sz="4" w:space="4" w:color="auto"/>
          <w:bottom w:val="single" w:sz="4" w:space="1" w:color="auto"/>
          <w:right w:val="single" w:sz="4" w:space="4" w:color="auto"/>
        </w:pBdr>
        <w:spacing w:line="276" w:lineRule="auto"/>
        <w:ind w:left="340" w:hanging="340"/>
        <w:contextualSpacing/>
        <w:jc w:val="both"/>
        <w:rPr>
          <w:rFonts w:asciiTheme="minorHAnsi" w:eastAsia="Times New Roman" w:hAnsiTheme="minorHAnsi" w:cstheme="minorHAnsi"/>
          <w:sz w:val="22"/>
          <w:lang w:eastAsia="nl-NL"/>
        </w:rPr>
      </w:pPr>
      <w:r w:rsidRPr="002B3ABA">
        <w:rPr>
          <w:rFonts w:asciiTheme="minorHAnsi" w:eastAsia="Verdana" w:hAnsiTheme="minorHAnsi" w:cstheme="minorHAnsi"/>
          <w:color w:val="000000"/>
          <w:kern w:val="24"/>
          <w:sz w:val="22"/>
          <w:lang w:eastAsia="nl-NL"/>
        </w:rPr>
        <w:t xml:space="preserve">A supra-national organization is </w:t>
      </w:r>
      <w:r w:rsidRPr="002B3ABA">
        <w:rPr>
          <w:rFonts w:asciiTheme="minorHAnsi" w:eastAsia="Verdana" w:hAnsiTheme="minorHAnsi" w:cstheme="minorHAnsi"/>
          <w:b/>
          <w:bCs/>
          <w:color w:val="000000"/>
          <w:kern w:val="24"/>
          <w:sz w:val="22"/>
          <w:u w:val="single"/>
          <w:lang w:eastAsia="nl-NL"/>
        </w:rPr>
        <w:t>not</w:t>
      </w:r>
      <w:r w:rsidRPr="002B3ABA">
        <w:rPr>
          <w:rFonts w:asciiTheme="minorHAnsi" w:eastAsia="Verdana" w:hAnsiTheme="minorHAnsi" w:cstheme="minorHAnsi"/>
          <w:color w:val="000000"/>
          <w:kern w:val="24"/>
          <w:sz w:val="22"/>
          <w:lang w:eastAsia="nl-NL"/>
        </w:rPr>
        <w:t xml:space="preserve"> needed; actual needs are best monitored locally. Regional authorities and public employment agencies should have a key role in monitoring.</w:t>
      </w:r>
    </w:p>
    <w:p w14:paraId="7867CA03" w14:textId="77777777" w:rsidR="001071E2" w:rsidRPr="002B3ABA" w:rsidRDefault="001071E2" w:rsidP="00287CD3">
      <w:pPr>
        <w:spacing w:line="276" w:lineRule="auto"/>
        <w:contextualSpacing/>
        <w:jc w:val="both"/>
        <w:rPr>
          <w:rFonts w:asciiTheme="minorHAnsi" w:eastAsia="Times New Roman" w:hAnsiTheme="minorHAnsi" w:cstheme="minorHAnsi"/>
          <w:sz w:val="22"/>
          <w:lang w:eastAsia="nl-NL"/>
        </w:rPr>
      </w:pPr>
    </w:p>
    <w:p w14:paraId="40BDC7F5" w14:textId="17A37851" w:rsidR="001071E2" w:rsidRPr="002B3ABA" w:rsidRDefault="001071E2" w:rsidP="00287CD3">
      <w:pPr>
        <w:spacing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 platform of digital services supporting diagnosis and monitoring of the skills ecosystem is considered </w:t>
      </w:r>
      <w:r w:rsidR="00FF5270" w:rsidRPr="002B3ABA">
        <w:rPr>
          <w:rFonts w:asciiTheme="minorHAnsi" w:eastAsia="Calibri" w:hAnsiTheme="minorHAnsi" w:cstheme="minorHAnsi"/>
          <w:sz w:val="22"/>
        </w:rPr>
        <w:t>important</w:t>
      </w:r>
      <w:r w:rsidRPr="002B3ABA">
        <w:rPr>
          <w:rFonts w:asciiTheme="minorHAnsi" w:eastAsia="Calibri" w:hAnsiTheme="minorHAnsi" w:cstheme="minorHAnsi"/>
          <w:sz w:val="22"/>
        </w:rPr>
        <w:t xml:space="preserve"> by several of the respondents. The system/platform to be designed should be smart, user friendly, upgradeable, interoperable, and financially sustainable. </w:t>
      </w:r>
    </w:p>
    <w:p w14:paraId="2A0B3A8D" w14:textId="77777777" w:rsidR="001071E2" w:rsidRPr="002B3ABA" w:rsidRDefault="001071E2" w:rsidP="00287CD3">
      <w:pPr>
        <w:spacing w:line="276" w:lineRule="auto"/>
        <w:rPr>
          <w:rFonts w:asciiTheme="minorHAnsi" w:hAnsiTheme="minorHAnsi" w:cstheme="minorHAnsi"/>
          <w:b/>
          <w:bCs/>
          <w:sz w:val="22"/>
        </w:rPr>
      </w:pPr>
    </w:p>
    <w:p w14:paraId="55170793" w14:textId="77777777" w:rsidR="00753045" w:rsidRPr="002B3ABA" w:rsidRDefault="00753045" w:rsidP="00287CD3">
      <w:pPr>
        <w:pStyle w:val="Heading1"/>
        <w:spacing w:line="276" w:lineRule="auto"/>
      </w:pPr>
      <w:bookmarkStart w:id="56" w:name="_Toc161145992"/>
      <w:r w:rsidRPr="002B3ABA">
        <w:t>Annex 8 VET system governance descriptions of 5 EU countries</w:t>
      </w:r>
      <w:bookmarkEnd w:id="56"/>
    </w:p>
    <w:p w14:paraId="2E756088"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b/>
          <w:bCs/>
          <w:sz w:val="22"/>
        </w:rPr>
      </w:pPr>
      <w:r w:rsidRPr="002B3ABA">
        <w:rPr>
          <w:rFonts w:asciiTheme="minorHAnsi" w:eastAsia="Calibri" w:hAnsiTheme="minorHAnsi" w:cstheme="minorHAnsi"/>
          <w:b/>
          <w:bCs/>
          <w:sz w:val="22"/>
        </w:rPr>
        <w:t>Germany</w:t>
      </w:r>
    </w:p>
    <w:p w14:paraId="6805019E"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Germany VET is driven at national level and organised in partnership between federal and state governments. The federal government is responsible for regulations on the company-based part of VET as well as continuing education and training. The governance system is characterised by a close partnership between the State and the social partners at all levels. The Federal States have vocational training committees, with equal representation of employers, </w:t>
      </w:r>
      <w:proofErr w:type="gramStart"/>
      <w:r w:rsidRPr="002B3ABA">
        <w:rPr>
          <w:rFonts w:asciiTheme="minorHAnsi" w:eastAsia="Calibri" w:hAnsiTheme="minorHAnsi" w:cstheme="minorHAnsi"/>
          <w:sz w:val="22"/>
        </w:rPr>
        <w:t>employees</w:t>
      </w:r>
      <w:proofErr w:type="gramEnd"/>
      <w:r w:rsidRPr="002B3ABA">
        <w:rPr>
          <w:rFonts w:asciiTheme="minorHAnsi" w:eastAsia="Calibri" w:hAnsiTheme="minorHAnsi" w:cstheme="minorHAnsi"/>
          <w:sz w:val="22"/>
        </w:rPr>
        <w:t xml:space="preserve"> and the State authorities</w:t>
      </w:r>
      <w:r w:rsidRPr="002B3ABA">
        <w:rPr>
          <w:rStyle w:val="FootnoteReference"/>
          <w:rFonts w:asciiTheme="minorHAnsi" w:eastAsia="Calibri" w:hAnsiTheme="minorHAnsi" w:cstheme="minorHAnsi"/>
          <w:sz w:val="22"/>
        </w:rPr>
        <w:footnoteReference w:id="23"/>
      </w:r>
      <w:r w:rsidRPr="002B3ABA">
        <w:rPr>
          <w:rFonts w:asciiTheme="minorHAnsi" w:eastAsia="Calibri" w:hAnsiTheme="minorHAnsi" w:cstheme="minorHAnsi"/>
          <w:sz w:val="22"/>
        </w:rPr>
        <w:t xml:space="preserve">.  In Germany the social partners play a central role in design, implementation, </w:t>
      </w:r>
      <w:proofErr w:type="gramStart"/>
      <w:r w:rsidRPr="002B3ABA">
        <w:rPr>
          <w:rFonts w:asciiTheme="minorHAnsi" w:eastAsia="Calibri" w:hAnsiTheme="minorHAnsi" w:cstheme="minorHAnsi"/>
          <w:sz w:val="22"/>
        </w:rPr>
        <w:t>funding</w:t>
      </w:r>
      <w:proofErr w:type="gramEnd"/>
      <w:r w:rsidRPr="002B3ABA">
        <w:rPr>
          <w:rFonts w:asciiTheme="minorHAnsi" w:eastAsia="Calibri" w:hAnsiTheme="minorHAnsi" w:cstheme="minorHAnsi"/>
          <w:sz w:val="22"/>
        </w:rPr>
        <w:t xml:space="preserve"> and initiatives for change. If there is a need for change – such as in qualification requirements – representatives of the federal government, State governments and the social partners agree on the basic principles. They are involved in drafting occupational standards requirements or developing new training regulations.</w:t>
      </w:r>
    </w:p>
    <w:p w14:paraId="231BFDCA" w14:textId="2B91DFEA"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Almost all VET students have apprenticeships in employment at companies, often SME’s. In Germany, Dual VET, i.e. the apprenticeship system, is based on nationally recognised occupations and vocational training regulations, which guarantee a national standard. However, the federal government is responsible for designing the dual VET content for the occupations. Enterprises </w:t>
      </w:r>
      <w:proofErr w:type="gramStart"/>
      <w:r w:rsidRPr="002B3ABA">
        <w:rPr>
          <w:rFonts w:asciiTheme="minorHAnsi" w:eastAsia="Calibri" w:hAnsiTheme="minorHAnsi" w:cstheme="minorHAnsi"/>
          <w:sz w:val="22"/>
        </w:rPr>
        <w:t>enter into</w:t>
      </w:r>
      <w:proofErr w:type="gramEnd"/>
      <w:r w:rsidRPr="002B3ABA">
        <w:rPr>
          <w:rFonts w:asciiTheme="minorHAnsi" w:eastAsia="Calibri" w:hAnsiTheme="minorHAnsi" w:cstheme="minorHAnsi"/>
          <w:sz w:val="22"/>
        </w:rPr>
        <w:t xml:space="preserve"> a contract with apprentices, where they bear the costs of the in-company training and pay the trainee remuneration. The remuneration is regulated by collective agreement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2022c)</w:t>
      </w:r>
      <w:r w:rsidR="009932A5" w:rsidRPr="002B3ABA">
        <w:rPr>
          <w:rFonts w:asciiTheme="minorHAnsi" w:eastAsia="Calibri" w:hAnsiTheme="minorHAnsi" w:cstheme="minorHAnsi"/>
          <w:sz w:val="22"/>
        </w:rPr>
        <w:t>.</w:t>
      </w:r>
    </w:p>
    <w:p w14:paraId="03E3FDBC"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p>
    <w:p w14:paraId="5C89D67C"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b/>
          <w:bCs/>
          <w:sz w:val="22"/>
        </w:rPr>
      </w:pPr>
      <w:r w:rsidRPr="002B3ABA">
        <w:rPr>
          <w:rFonts w:asciiTheme="minorHAnsi" w:eastAsia="Calibri" w:hAnsiTheme="minorHAnsi" w:cstheme="minorHAnsi"/>
          <w:b/>
          <w:bCs/>
          <w:sz w:val="22"/>
        </w:rPr>
        <w:t>The Netherlands</w:t>
      </w:r>
    </w:p>
    <w:p w14:paraId="2EF62DF0"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 education ministry sets quality standards which apply to both public and government-funded private education. These standards prescribe the subjects to be studied, the expected learning outcomes, the content of national examinations, the number of teaching days/hours per year, required teacher qualifications and planning and reporting obligations. </w:t>
      </w:r>
    </w:p>
    <w:p w14:paraId="354D1054" w14:textId="4DBF4129"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w:t>
      </w:r>
      <w:r w:rsidR="004C28A7" w:rsidRPr="002B3ABA">
        <w:rPr>
          <w:rFonts w:asciiTheme="minorHAnsi" w:eastAsia="Calibri" w:hAnsiTheme="minorHAnsi" w:cstheme="minorHAnsi"/>
          <w:sz w:val="22"/>
        </w:rPr>
        <w:t>t</w:t>
      </w:r>
      <w:r w:rsidRPr="002B3ABA">
        <w:rPr>
          <w:rFonts w:asciiTheme="minorHAnsi" w:eastAsia="Calibri" w:hAnsiTheme="minorHAnsi" w:cstheme="minorHAnsi"/>
          <w:sz w:val="22"/>
        </w:rPr>
        <w:t xml:space="preserve">he Netherlands in the last decade a clustering in regional education centres has taken place. However, specialisation and generalisation are in balance; specialisation because of (regional) differences in demand, generalisation through the more modular and flexible VET programs to allow learners to acquire a broad range of skills. However, although training programs are largely defined by </w:t>
      </w:r>
      <w:r w:rsidRPr="002B3ABA">
        <w:rPr>
          <w:rFonts w:asciiTheme="minorHAnsi" w:eastAsia="Calibri" w:hAnsiTheme="minorHAnsi" w:cstheme="minorHAnsi"/>
          <w:sz w:val="22"/>
        </w:rPr>
        <w:lastRenderedPageBreak/>
        <w:t xml:space="preserve">the individual VET institutes, </w:t>
      </w:r>
      <w:proofErr w:type="gramStart"/>
      <w:r w:rsidRPr="002B3ABA">
        <w:rPr>
          <w:rFonts w:asciiTheme="minorHAnsi" w:eastAsia="Calibri" w:hAnsiTheme="minorHAnsi" w:cstheme="minorHAnsi"/>
          <w:sz w:val="22"/>
        </w:rPr>
        <w:t>mergers</w:t>
      </w:r>
      <w:proofErr w:type="gramEnd"/>
      <w:r w:rsidRPr="002B3ABA">
        <w:rPr>
          <w:rFonts w:asciiTheme="minorHAnsi" w:eastAsia="Calibri" w:hAnsiTheme="minorHAnsi" w:cstheme="minorHAnsi"/>
          <w:sz w:val="22"/>
        </w:rPr>
        <w:t xml:space="preserve"> and more central management lead to a trend of losing autonomy of VET institutions. Teachers keep a certain level of autonomy in developing learning materials, choice of target groups and collaboration with companies, </w:t>
      </w:r>
      <w:proofErr w:type="gramStart"/>
      <w:r w:rsidRPr="002B3ABA">
        <w:rPr>
          <w:rFonts w:asciiTheme="minorHAnsi" w:eastAsia="Calibri" w:hAnsiTheme="minorHAnsi" w:cstheme="minorHAnsi"/>
          <w:sz w:val="22"/>
        </w:rPr>
        <w:t>though</w:t>
      </w:r>
      <w:proofErr w:type="gramEnd"/>
    </w:p>
    <w:p w14:paraId="68782C92" w14:textId="1A6E30DC"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There are three organisational levels in the Dutch VET system: the national level, the sectoral level (especially in upper secondary VET) and the regional/local (or school) level. In the institutional VET framework, the Cooperation Organisation for Vocational Education, </w:t>
      </w:r>
      <w:proofErr w:type="gramStart"/>
      <w:r w:rsidRPr="002B3ABA">
        <w:rPr>
          <w:rFonts w:asciiTheme="minorHAnsi" w:eastAsia="Calibri" w:hAnsiTheme="minorHAnsi" w:cstheme="minorHAnsi"/>
          <w:sz w:val="22"/>
        </w:rPr>
        <w:t>Training</w:t>
      </w:r>
      <w:proofErr w:type="gramEnd"/>
      <w:r w:rsidRPr="002B3ABA">
        <w:rPr>
          <w:rFonts w:asciiTheme="minorHAnsi" w:eastAsia="Calibri" w:hAnsiTheme="minorHAnsi" w:cstheme="minorHAnsi"/>
          <w:sz w:val="22"/>
        </w:rPr>
        <w:t xml:space="preserve"> and the Labour Market (</w:t>
      </w:r>
      <w:proofErr w:type="spellStart"/>
      <w:r w:rsidRPr="002B3ABA">
        <w:rPr>
          <w:rFonts w:asciiTheme="minorHAnsi" w:eastAsia="Calibri" w:hAnsiTheme="minorHAnsi" w:cstheme="minorHAnsi"/>
          <w:sz w:val="22"/>
        </w:rPr>
        <w:t>Samenwerkingsorganisatie</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Beroepsonderwijs</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Bedrijfsleven</w:t>
      </w:r>
      <w:proofErr w:type="spellEnd"/>
      <w:r w:rsidRPr="002B3ABA">
        <w:rPr>
          <w:rFonts w:asciiTheme="minorHAnsi" w:eastAsia="Calibri" w:hAnsiTheme="minorHAnsi" w:cstheme="minorHAnsi"/>
          <w:sz w:val="22"/>
        </w:rPr>
        <w:t xml:space="preserve"> – SBB) has a key role. SBB optimises the links between VET and the labour market to deliver well-qualified professionals. The organisation is responsible for maintaining the qualifications for secondary VET, for accrediting and coaching companies offering work placements, and collecting suitable labour market information. Representatives from vocational education and social partners work together on the VET qualifications system, examinations, work placements, the efficiency of programmes and more. SBB also works on themes with a cross-regional and cross-sector focus</w:t>
      </w:r>
      <w:r w:rsidR="009932A5" w:rsidRPr="002B3ABA">
        <w:rPr>
          <w:rFonts w:asciiTheme="minorHAnsi" w:eastAsia="Calibri" w:hAnsiTheme="minorHAnsi" w:cstheme="minorHAnsi"/>
          <w:sz w:val="22"/>
        </w:rPr>
        <w:t xml:space="preserve"> </w:t>
      </w:r>
      <w:r w:rsidRPr="002B3ABA">
        <w:rPr>
          <w:rFonts w:asciiTheme="minorHAnsi" w:eastAsia="Calibri" w:hAnsiTheme="minorHAnsi" w:cstheme="minorHAnsi"/>
          <w:sz w:val="22"/>
        </w:rPr>
        <w:t>(</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2022h)</w:t>
      </w:r>
      <w:r w:rsidR="009932A5" w:rsidRPr="002B3ABA">
        <w:rPr>
          <w:rFonts w:asciiTheme="minorHAnsi" w:eastAsia="Calibri" w:hAnsiTheme="minorHAnsi" w:cstheme="minorHAnsi"/>
          <w:sz w:val="22"/>
        </w:rPr>
        <w:t>.</w:t>
      </w:r>
    </w:p>
    <w:p w14:paraId="6552D6DF" w14:textId="77777777" w:rsidR="00753045" w:rsidRPr="002B3ABA" w:rsidRDefault="00753045" w:rsidP="00287CD3">
      <w:pPr>
        <w:spacing w:after="0" w:line="276" w:lineRule="auto"/>
        <w:jc w:val="both"/>
        <w:rPr>
          <w:rFonts w:asciiTheme="minorHAnsi" w:eastAsia="Calibri" w:hAnsiTheme="minorHAnsi" w:cstheme="minorHAnsi"/>
          <w:sz w:val="22"/>
        </w:rPr>
      </w:pPr>
    </w:p>
    <w:p w14:paraId="7B62FC7A" w14:textId="1F7AB7C7" w:rsidR="00E95BF3" w:rsidRPr="002B3ABA" w:rsidRDefault="005F290B" w:rsidP="00287CD3">
      <w:pP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Continuation Annex 8 on the next page</w:t>
      </w:r>
    </w:p>
    <w:p w14:paraId="46FEC02E" w14:textId="77777777" w:rsidR="00E95BF3" w:rsidRPr="002B3ABA" w:rsidRDefault="00E95BF3" w:rsidP="00287CD3">
      <w:pPr>
        <w:spacing w:after="0" w:line="276" w:lineRule="auto"/>
        <w:jc w:val="both"/>
        <w:rPr>
          <w:rFonts w:asciiTheme="minorHAnsi" w:eastAsia="Calibri" w:hAnsiTheme="minorHAnsi" w:cstheme="minorHAnsi"/>
          <w:b/>
          <w:bCs/>
          <w:sz w:val="22"/>
        </w:rPr>
      </w:pPr>
    </w:p>
    <w:p w14:paraId="2B1CBA91" w14:textId="77777777" w:rsidR="00E95BF3" w:rsidRPr="002B3ABA" w:rsidRDefault="00E95BF3" w:rsidP="00287CD3">
      <w:pPr>
        <w:spacing w:after="0" w:line="276" w:lineRule="auto"/>
        <w:jc w:val="both"/>
        <w:rPr>
          <w:rFonts w:asciiTheme="minorHAnsi" w:eastAsia="Calibri" w:hAnsiTheme="minorHAnsi" w:cstheme="minorHAnsi"/>
          <w:b/>
          <w:bCs/>
          <w:sz w:val="22"/>
        </w:rPr>
      </w:pPr>
    </w:p>
    <w:p w14:paraId="68F0BC84" w14:textId="77777777" w:rsidR="00E95BF3" w:rsidRPr="002B3ABA" w:rsidRDefault="00E95BF3" w:rsidP="00287CD3">
      <w:pPr>
        <w:spacing w:after="0" w:line="276" w:lineRule="auto"/>
        <w:jc w:val="both"/>
        <w:rPr>
          <w:rFonts w:asciiTheme="minorHAnsi" w:eastAsia="Calibri" w:hAnsiTheme="minorHAnsi" w:cstheme="minorHAnsi"/>
          <w:b/>
          <w:bCs/>
          <w:sz w:val="22"/>
        </w:rPr>
      </w:pPr>
    </w:p>
    <w:p w14:paraId="360A1030" w14:textId="082E07DF"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b/>
          <w:bCs/>
          <w:sz w:val="22"/>
        </w:rPr>
      </w:pPr>
      <w:r w:rsidRPr="002B3ABA">
        <w:rPr>
          <w:rFonts w:asciiTheme="minorHAnsi" w:eastAsia="Calibri" w:hAnsiTheme="minorHAnsi" w:cstheme="minorHAnsi"/>
          <w:b/>
          <w:bCs/>
          <w:sz w:val="22"/>
        </w:rPr>
        <w:t>Italy</w:t>
      </w:r>
    </w:p>
    <w:p w14:paraId="3B1BDFD9"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 xml:space="preserve">In Italy vocational education and training (VET) is characterised by multilevel governance with broad involvement of national, </w:t>
      </w:r>
      <w:proofErr w:type="gramStart"/>
      <w:r w:rsidRPr="002B3ABA">
        <w:rPr>
          <w:rFonts w:asciiTheme="minorHAnsi" w:eastAsia="Calibri" w:hAnsiTheme="minorHAnsi" w:cstheme="minorHAnsi"/>
          <w:sz w:val="22"/>
        </w:rPr>
        <w:t>regional</w:t>
      </w:r>
      <w:proofErr w:type="gramEnd"/>
      <w:r w:rsidRPr="002B3ABA">
        <w:rPr>
          <w:rFonts w:asciiTheme="minorHAnsi" w:eastAsia="Calibri" w:hAnsiTheme="minorHAnsi" w:cstheme="minorHAnsi"/>
          <w:sz w:val="22"/>
        </w:rPr>
        <w:t xml:space="preserve"> and local stakeholders. The governance of the overall education system is strengthened through the adoption of the National New Skills Plan (PNNC). Ministries of education and labour lay down general rules and common principles for the system. However, regions and autonomous provinces </w:t>
      </w:r>
      <w:proofErr w:type="gramStart"/>
      <w:r w:rsidRPr="002B3ABA">
        <w:rPr>
          <w:rFonts w:asciiTheme="minorHAnsi" w:eastAsia="Calibri" w:hAnsiTheme="minorHAnsi" w:cstheme="minorHAnsi"/>
          <w:sz w:val="22"/>
        </w:rPr>
        <w:t>are in charge of</w:t>
      </w:r>
      <w:proofErr w:type="gramEnd"/>
      <w:r w:rsidRPr="002B3ABA">
        <w:rPr>
          <w:rFonts w:asciiTheme="minorHAnsi" w:eastAsia="Calibri" w:hAnsiTheme="minorHAnsi" w:cstheme="minorHAnsi"/>
          <w:sz w:val="22"/>
        </w:rPr>
        <w:t xml:space="preserve"> VET programmes and most apprenticeship-type schemes. They are responsible for the planning, programming, organisation and implementation of vocational education and training pathways. Social partners contribute </w:t>
      </w:r>
      <w:proofErr w:type="gramStart"/>
      <w:r w:rsidRPr="002B3ABA">
        <w:rPr>
          <w:rFonts w:asciiTheme="minorHAnsi" w:eastAsia="Calibri" w:hAnsiTheme="minorHAnsi" w:cstheme="minorHAnsi"/>
          <w:sz w:val="22"/>
        </w:rPr>
        <w:t>in</w:t>
      </w:r>
      <w:proofErr w:type="gramEnd"/>
      <w:r w:rsidRPr="002B3ABA">
        <w:rPr>
          <w:rFonts w:asciiTheme="minorHAnsi" w:eastAsia="Calibri" w:hAnsiTheme="minorHAnsi" w:cstheme="minorHAnsi"/>
          <w:sz w:val="22"/>
        </w:rPr>
        <w:t xml:space="preserve"> defining and creating active employment policies relevant to VET and lifelong learning. In Italy social partners play an advisory role in the formulation of training policies. They also play a key part in promoting in-company, sectoral and territorial training programmes funded by the regions and help to elaborate and organise active policies in the labour market. Beyond their advisory role at national and local levels, social partners play a crucial part in professional apprenticeship regulation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2022d). </w:t>
      </w:r>
    </w:p>
    <w:p w14:paraId="37675C94"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p>
    <w:p w14:paraId="13575DF4"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b/>
          <w:bCs/>
          <w:sz w:val="22"/>
        </w:rPr>
      </w:pPr>
      <w:r w:rsidRPr="002B3ABA">
        <w:rPr>
          <w:rFonts w:asciiTheme="minorHAnsi" w:eastAsia="Calibri" w:hAnsiTheme="minorHAnsi" w:cstheme="minorHAnsi"/>
          <w:b/>
          <w:bCs/>
          <w:sz w:val="22"/>
        </w:rPr>
        <w:t>Greece</w:t>
      </w:r>
    </w:p>
    <w:p w14:paraId="19BC185C" w14:textId="76FFDB80"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r w:rsidRPr="002B3ABA">
        <w:rPr>
          <w:rFonts w:asciiTheme="minorHAnsi" w:eastAsia="Calibri" w:hAnsiTheme="minorHAnsi" w:cstheme="minorHAnsi"/>
          <w:sz w:val="22"/>
        </w:rPr>
        <w:t>In Greece new legislation in 2020 (Law 4763/2020, a new legal framework regulating VET and LLL and establishing VET nationally at EQF levels 3, 4 and 5) has reformed the VET system leading to more decentralisation and autonomy of institutes towards a more diversified network of autonomous training providers that are better able to address labour market needs. An important element of the reform is the active participation of social partners in the design and implementation of VET and LLL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2022b). Just like in the German case this goes together with specialisation tendencies. According to Law 4763/2020, the General Secretariat for VET, LLL and Youth of the education ministry, is responsible for designing, implementing, </w:t>
      </w:r>
      <w:proofErr w:type="gramStart"/>
      <w:r w:rsidRPr="002B3ABA">
        <w:rPr>
          <w:rFonts w:asciiTheme="minorHAnsi" w:eastAsia="Calibri" w:hAnsiTheme="minorHAnsi" w:cstheme="minorHAnsi"/>
          <w:sz w:val="22"/>
        </w:rPr>
        <w:t>coordinating</w:t>
      </w:r>
      <w:proofErr w:type="gramEnd"/>
      <w:r w:rsidRPr="002B3ABA">
        <w:rPr>
          <w:rFonts w:asciiTheme="minorHAnsi" w:eastAsia="Calibri" w:hAnsiTheme="minorHAnsi" w:cstheme="minorHAnsi"/>
          <w:sz w:val="22"/>
        </w:rPr>
        <w:t xml:space="preserve"> and monitoring policies in the relevant </w:t>
      </w:r>
      <w:r w:rsidR="00B4732F" w:rsidRPr="002B3ABA">
        <w:rPr>
          <w:rFonts w:asciiTheme="minorHAnsi" w:eastAsia="Calibri" w:hAnsiTheme="minorHAnsi" w:cstheme="minorHAnsi"/>
          <w:sz w:val="22"/>
        </w:rPr>
        <w:t>FIELDS</w:t>
      </w:r>
      <w:r w:rsidRPr="002B3ABA">
        <w:rPr>
          <w:rFonts w:asciiTheme="minorHAnsi" w:eastAsia="Calibri" w:hAnsiTheme="minorHAnsi" w:cstheme="minorHAnsi"/>
          <w:sz w:val="22"/>
        </w:rPr>
        <w:t xml:space="preserve">. Nationally, the main advisory body introduced is the Central VET Council (KSEEK), which includes representatives from the education ministry and other relevant ministries, employer and employee associations, and chambers. In each region, a council linking VET with the local labour market (SSPAE) </w:t>
      </w:r>
      <w:r w:rsidRPr="002B3ABA">
        <w:rPr>
          <w:rFonts w:asciiTheme="minorHAnsi" w:eastAsia="Calibri" w:hAnsiTheme="minorHAnsi" w:cstheme="minorHAnsi"/>
          <w:sz w:val="22"/>
        </w:rPr>
        <w:lastRenderedPageBreak/>
        <w:t>has been established (including labour market representatives), aiming to align VET programmes with local labour market needs</w:t>
      </w:r>
      <w:r w:rsidR="009932A5"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(CEDEFOP, 2022b).</w:t>
      </w:r>
    </w:p>
    <w:p w14:paraId="5FFF362B"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p>
    <w:p w14:paraId="5CCE0B07" w14:textId="77777777"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b/>
          <w:bCs/>
          <w:sz w:val="22"/>
        </w:rPr>
      </w:pPr>
      <w:r w:rsidRPr="002B3ABA">
        <w:rPr>
          <w:rFonts w:asciiTheme="minorHAnsi" w:eastAsia="Calibri" w:hAnsiTheme="minorHAnsi" w:cstheme="minorHAnsi"/>
          <w:b/>
          <w:bCs/>
          <w:sz w:val="22"/>
        </w:rPr>
        <w:t>Spain</w:t>
      </w:r>
    </w:p>
    <w:p w14:paraId="6789EB99" w14:textId="1A101B9B" w:rsidR="00753045" w:rsidRPr="002B3ABA" w:rsidRDefault="00753045" w:rsidP="00287CD3">
      <w:pPr>
        <w:pBdr>
          <w:top w:val="single" w:sz="4" w:space="1" w:color="auto"/>
          <w:left w:val="single" w:sz="4" w:space="4" w:color="auto"/>
          <w:bottom w:val="single" w:sz="4" w:space="1" w:color="auto"/>
          <w:right w:val="single" w:sz="4" w:space="4" w:color="auto"/>
        </w:pBdr>
        <w:spacing w:after="0" w:line="276" w:lineRule="auto"/>
        <w:jc w:val="both"/>
        <w:rPr>
          <w:rFonts w:asciiTheme="minorHAnsi" w:eastAsia="Calibri" w:hAnsiTheme="minorHAnsi" w:cstheme="minorHAnsi"/>
          <w:sz w:val="22"/>
        </w:rPr>
      </w:pPr>
      <w:proofErr w:type="gramStart"/>
      <w:r w:rsidRPr="002B3ABA">
        <w:rPr>
          <w:rFonts w:asciiTheme="minorHAnsi" w:eastAsia="Calibri" w:hAnsiTheme="minorHAnsi" w:cstheme="minorHAnsi"/>
          <w:sz w:val="22"/>
        </w:rPr>
        <w:t>Also</w:t>
      </w:r>
      <w:proofErr w:type="gramEnd"/>
      <w:r w:rsidRPr="002B3ABA">
        <w:rPr>
          <w:rFonts w:asciiTheme="minorHAnsi" w:eastAsia="Calibri" w:hAnsiTheme="minorHAnsi" w:cstheme="minorHAnsi"/>
          <w:sz w:val="22"/>
        </w:rPr>
        <w:t xml:space="preserve"> in Spain new legislation in VET (Organic Law No 3/2022, on the organization and integration of vocational training) has initiated changes with much attention to the gaps between demand and supply of skills and specifically the lack of employees with intermediate training level. On the one hand we see concentration towards integrated larger polyvalent VET institutes, </w:t>
      </w:r>
      <w:proofErr w:type="gramStart"/>
      <w:r w:rsidRPr="002B3ABA">
        <w:rPr>
          <w:rFonts w:asciiTheme="minorHAnsi" w:eastAsia="Calibri" w:hAnsiTheme="minorHAnsi" w:cstheme="minorHAnsi"/>
          <w:sz w:val="22"/>
        </w:rPr>
        <w:t>in particular since</w:t>
      </w:r>
      <w:proofErr w:type="gramEnd"/>
      <w:r w:rsidRPr="002B3ABA">
        <w:rPr>
          <w:rFonts w:asciiTheme="minorHAnsi" w:eastAsia="Calibri" w:hAnsiTheme="minorHAnsi" w:cstheme="minorHAnsi"/>
          <w:sz w:val="22"/>
        </w:rPr>
        <w:t xml:space="preserve"> the new VET legislation came into place. These Integrated Vocational Training </w:t>
      </w:r>
      <w:proofErr w:type="spellStart"/>
      <w:r w:rsidRPr="002B3ABA">
        <w:rPr>
          <w:rFonts w:asciiTheme="minorHAnsi" w:eastAsia="Calibri" w:hAnsiTheme="minorHAnsi" w:cstheme="minorHAnsi"/>
          <w:sz w:val="22"/>
        </w:rPr>
        <w:t>Centers</w:t>
      </w:r>
      <w:proofErr w:type="spellEnd"/>
      <w:r w:rsidRPr="002B3ABA">
        <w:rPr>
          <w:rFonts w:asciiTheme="minorHAnsi" w:eastAsia="Calibri" w:hAnsiTheme="minorHAnsi" w:cstheme="minorHAnsi"/>
          <w:sz w:val="22"/>
        </w:rPr>
        <w:t xml:space="preserve"> (CIPF) have the greatest autonomy and the most inclusive </w:t>
      </w:r>
      <w:proofErr w:type="gramStart"/>
      <w:r w:rsidRPr="002B3ABA">
        <w:rPr>
          <w:rFonts w:asciiTheme="minorHAnsi" w:eastAsia="Calibri" w:hAnsiTheme="minorHAnsi" w:cstheme="minorHAnsi"/>
          <w:sz w:val="22"/>
        </w:rPr>
        <w:t>approach, but</w:t>
      </w:r>
      <w:proofErr w:type="gramEnd"/>
      <w:r w:rsidRPr="002B3ABA">
        <w:rPr>
          <w:rFonts w:asciiTheme="minorHAnsi" w:eastAsia="Calibri" w:hAnsiTheme="minorHAnsi" w:cstheme="minorHAnsi"/>
          <w:sz w:val="22"/>
        </w:rPr>
        <w:t xml:space="preserve"> have yet to be taken off. However, on the other hand education competences are transferred to autonomous regions, with more specialisation </w:t>
      </w:r>
      <w:proofErr w:type="gramStart"/>
      <w:r w:rsidRPr="002B3ABA">
        <w:rPr>
          <w:rFonts w:asciiTheme="minorHAnsi" w:eastAsia="Calibri" w:hAnsiTheme="minorHAnsi" w:cstheme="minorHAnsi"/>
          <w:sz w:val="22"/>
        </w:rPr>
        <w:t>in particular for</w:t>
      </w:r>
      <w:proofErr w:type="gramEnd"/>
      <w:r w:rsidRPr="002B3ABA">
        <w:rPr>
          <w:rFonts w:asciiTheme="minorHAnsi" w:eastAsia="Calibri" w:hAnsiTheme="minorHAnsi" w:cstheme="minorHAnsi"/>
          <w:sz w:val="22"/>
        </w:rPr>
        <w:t xml:space="preserve"> higher level vocational training. The autonomous communities are responsible for the design, implementation and management of education and active employment policies in their territorial areas, according to State regulations</w:t>
      </w:r>
      <w:r w:rsidRPr="002B3ABA">
        <w:rPr>
          <w:rStyle w:val="FootnoteReference"/>
          <w:rFonts w:asciiTheme="minorHAnsi" w:eastAsia="Calibri" w:hAnsiTheme="minorHAnsi" w:cstheme="minorHAnsi"/>
          <w:sz w:val="22"/>
        </w:rPr>
        <w:footnoteReference w:id="24"/>
      </w:r>
      <w:r w:rsidRPr="002B3ABA">
        <w:rPr>
          <w:rFonts w:asciiTheme="minorHAnsi" w:eastAsia="Calibri" w:hAnsiTheme="minorHAnsi" w:cstheme="minorHAnsi"/>
          <w:sz w:val="22"/>
        </w:rPr>
        <w:t>. In Spain, at national level, the general council for vocational training (CGFP) is the Government advisory body and comprises representatives of education and employment authorities (at national and regional levels) as well as social partners (enterprises and trade unions). The national education council is the education ministry advisory body publishing annual reports with recommendations for policy setting; the sectoral education conference, made up of the Minister for Education and the relevant councillors of each region, may be held several times per year to coordinate education at national and regional levels</w:t>
      </w:r>
      <w:r w:rsidR="009932A5" w:rsidRPr="002B3ABA">
        <w:rPr>
          <w:rFonts w:asciiTheme="minorHAnsi" w:eastAsia="Calibri" w:hAnsiTheme="minorHAnsi" w:cstheme="minorHAnsi"/>
          <w:sz w:val="22"/>
        </w:rPr>
        <w:t>.</w:t>
      </w:r>
      <w:r w:rsidRPr="002B3ABA">
        <w:rPr>
          <w:rFonts w:asciiTheme="minorHAnsi" w:eastAsia="Calibri" w:hAnsiTheme="minorHAnsi" w:cstheme="minorHAnsi"/>
          <w:sz w:val="22"/>
        </w:rPr>
        <w:t xml:space="preserve"> (CEDEFOP, 2022a)</w:t>
      </w:r>
      <w:r w:rsidR="009932A5" w:rsidRPr="002B3ABA">
        <w:rPr>
          <w:rFonts w:asciiTheme="minorHAnsi" w:eastAsia="Calibri" w:hAnsiTheme="minorHAnsi" w:cstheme="minorHAnsi"/>
          <w:sz w:val="22"/>
        </w:rPr>
        <w:t>.</w:t>
      </w:r>
    </w:p>
    <w:p w14:paraId="3120478A" w14:textId="77777777" w:rsidR="00753045" w:rsidRPr="002B3ABA" w:rsidRDefault="00753045" w:rsidP="00287CD3">
      <w:pPr>
        <w:spacing w:after="0" w:line="276" w:lineRule="auto"/>
        <w:jc w:val="both"/>
        <w:rPr>
          <w:rFonts w:asciiTheme="minorHAnsi" w:eastAsia="Calibri" w:hAnsiTheme="minorHAnsi" w:cstheme="minorHAnsi"/>
          <w:sz w:val="22"/>
        </w:rPr>
      </w:pPr>
    </w:p>
    <w:p w14:paraId="5CC73C4C" w14:textId="174BE182" w:rsidR="00753045" w:rsidRPr="002B3ABA" w:rsidRDefault="00753045" w:rsidP="00287CD3">
      <w:pPr>
        <w:spacing w:line="276" w:lineRule="auto"/>
        <w:rPr>
          <w:rFonts w:asciiTheme="minorHAnsi" w:hAnsiTheme="minorHAnsi" w:cstheme="minorHAnsi"/>
          <w:b/>
          <w:bCs/>
          <w:sz w:val="22"/>
        </w:rPr>
      </w:pPr>
      <w:r w:rsidRPr="002B3ABA">
        <w:rPr>
          <w:rFonts w:asciiTheme="minorHAnsi" w:hAnsiTheme="minorHAnsi" w:cstheme="minorHAnsi"/>
          <w:b/>
          <w:bCs/>
          <w:sz w:val="22"/>
        </w:rPr>
        <w:br w:type="page"/>
      </w:r>
    </w:p>
    <w:p w14:paraId="76A5A3BE" w14:textId="585F5831" w:rsidR="001930AD" w:rsidRPr="002B3ABA" w:rsidRDefault="0096651C" w:rsidP="00287CD3">
      <w:pPr>
        <w:pStyle w:val="Heading1"/>
        <w:spacing w:line="276" w:lineRule="auto"/>
      </w:pPr>
      <w:bookmarkStart w:id="57" w:name="_Toc161145993"/>
      <w:r w:rsidRPr="002B3ABA">
        <w:lastRenderedPageBreak/>
        <w:t>References</w:t>
      </w:r>
      <w:bookmarkEnd w:id="57"/>
    </w:p>
    <w:p w14:paraId="265AB938" w14:textId="77777777" w:rsidR="000E2285" w:rsidRPr="002B3ABA" w:rsidRDefault="000E2285" w:rsidP="00287CD3">
      <w:pPr>
        <w:spacing w:after="0" w:line="276" w:lineRule="auto"/>
        <w:jc w:val="both"/>
        <w:rPr>
          <w:rFonts w:asciiTheme="minorHAnsi" w:eastAsia="Calibri" w:hAnsiTheme="minorHAnsi" w:cstheme="minorHAnsi"/>
          <w:sz w:val="22"/>
        </w:rPr>
      </w:pPr>
    </w:p>
    <w:p w14:paraId="630CE147" w14:textId="77777777" w:rsidR="00FE601C" w:rsidRPr="002B3ABA" w:rsidRDefault="00FE601C" w:rsidP="00287CD3">
      <w:pPr>
        <w:spacing w:after="120" w:line="276" w:lineRule="auto"/>
        <w:ind w:left="340" w:hanging="340"/>
        <w:jc w:val="both"/>
        <w:rPr>
          <w:rFonts w:asciiTheme="minorHAnsi" w:eastAsia="Calibri" w:hAnsiTheme="minorHAnsi" w:cstheme="minorHAnsi"/>
          <w:color w:val="0000FF"/>
          <w:sz w:val="22"/>
          <w:u w:val="single"/>
        </w:rPr>
      </w:pPr>
      <w:r w:rsidRPr="002B3ABA">
        <w:rPr>
          <w:rFonts w:asciiTheme="minorHAnsi" w:eastAsia="Calibri" w:hAnsiTheme="minorHAnsi" w:cstheme="minorHAnsi"/>
          <w:sz w:val="22"/>
        </w:rPr>
        <w:t xml:space="preserve">BBI, 2021. Biobased industry joint undertaking. </w:t>
      </w:r>
      <w:hyperlink r:id="rId41" w:history="1">
        <w:r w:rsidRPr="002B3ABA">
          <w:rPr>
            <w:rFonts w:asciiTheme="minorHAnsi" w:eastAsia="Calibri" w:hAnsiTheme="minorHAnsi" w:cstheme="minorHAnsi"/>
            <w:color w:val="0000FF"/>
            <w:sz w:val="22"/>
            <w:u w:val="single"/>
          </w:rPr>
          <w:t>https://www.bbi.europa.eu/</w:t>
        </w:r>
      </w:hyperlink>
    </w:p>
    <w:p w14:paraId="002B55D6" w14:textId="77777777" w:rsidR="00FE601C" w:rsidRPr="002B3ABA" w:rsidRDefault="00FE601C" w:rsidP="00287CD3">
      <w:pPr>
        <w:spacing w:after="120" w:line="276" w:lineRule="auto"/>
        <w:ind w:left="340" w:hanging="340"/>
        <w:jc w:val="both"/>
        <w:rPr>
          <w:rFonts w:asciiTheme="minorHAnsi" w:eastAsia="Calibri" w:hAnsiTheme="minorHAnsi" w:cstheme="minorHAnsi"/>
          <w:color w:val="0000FF"/>
          <w:sz w:val="22"/>
          <w:u w:val="single"/>
        </w:rPr>
      </w:pPr>
      <w:r w:rsidRPr="002B3ABA">
        <w:rPr>
          <w:rFonts w:asciiTheme="minorHAnsi" w:eastAsia="Calibri" w:hAnsiTheme="minorHAnsi" w:cstheme="minorHAnsi"/>
          <w:sz w:val="22"/>
        </w:rPr>
        <w:t xml:space="preserve">Ben Hassen, T.; El </w:t>
      </w:r>
      <w:proofErr w:type="spellStart"/>
      <w:r w:rsidRPr="002B3ABA">
        <w:rPr>
          <w:rFonts w:asciiTheme="minorHAnsi" w:eastAsia="Calibri" w:hAnsiTheme="minorHAnsi" w:cstheme="minorHAnsi"/>
          <w:sz w:val="22"/>
        </w:rPr>
        <w:t>Bilaliu</w:t>
      </w:r>
      <w:proofErr w:type="spellEnd"/>
      <w:r w:rsidRPr="002B3ABA">
        <w:rPr>
          <w:rFonts w:asciiTheme="minorHAnsi" w:eastAsia="Calibri" w:hAnsiTheme="minorHAnsi" w:cstheme="minorHAnsi"/>
          <w:sz w:val="22"/>
        </w:rPr>
        <w:t>, H. Impacts of the Russian-Ukraine war on Global food security: towards more sustainable and resilient food systems? Foods 2022, 11, 2301.</w:t>
      </w:r>
      <w:r w:rsidRPr="002B3ABA">
        <w:rPr>
          <w:rFonts w:asciiTheme="minorHAnsi" w:eastAsia="Calibri" w:hAnsiTheme="minorHAnsi" w:cstheme="minorHAnsi"/>
          <w:sz w:val="22"/>
          <w:u w:val="single"/>
        </w:rPr>
        <w:t xml:space="preserve"> </w:t>
      </w:r>
      <w:r w:rsidRPr="002B3ABA">
        <w:rPr>
          <w:rFonts w:asciiTheme="minorHAnsi" w:eastAsia="Calibri" w:hAnsiTheme="minorHAnsi" w:cstheme="minorHAnsi"/>
          <w:color w:val="0000FF"/>
          <w:sz w:val="22"/>
          <w:u w:val="single"/>
        </w:rPr>
        <w:t>https://doi.org/10.3390/foods11152301</w:t>
      </w:r>
    </w:p>
    <w:p w14:paraId="19889B95" w14:textId="77777777" w:rsidR="00FE601C" w:rsidRPr="002B3ABA" w:rsidRDefault="00FE601C" w:rsidP="00287CD3">
      <w:pPr>
        <w:spacing w:after="120" w:line="276" w:lineRule="auto"/>
        <w:ind w:left="340" w:hanging="340"/>
        <w:jc w:val="both"/>
        <w:rPr>
          <w:rFonts w:asciiTheme="minorHAnsi" w:eastAsia="Calibri" w:hAnsiTheme="minorHAnsi" w:cstheme="minorHAnsi"/>
          <w:color w:val="0000FF"/>
          <w:sz w:val="22"/>
          <w:u w:val="single"/>
        </w:rPr>
      </w:pPr>
      <w:r w:rsidRPr="002B3ABA">
        <w:rPr>
          <w:rFonts w:asciiTheme="minorHAnsi" w:eastAsia="Calibri" w:hAnsiTheme="minorHAnsi" w:cstheme="minorHAnsi"/>
          <w:sz w:val="22"/>
        </w:rPr>
        <w:t xml:space="preserve">CEDEFOP European Centre for the Development of Vocational Training, 2020. Vocational Education and training in Europe, 1995-2035; Scenarios for European vocational education and training in the 21st century. </w:t>
      </w:r>
      <w:hyperlink r:id="rId42" w:history="1">
        <w:r w:rsidRPr="002B3ABA">
          <w:rPr>
            <w:rFonts w:asciiTheme="minorHAnsi" w:eastAsia="Calibri" w:hAnsiTheme="minorHAnsi" w:cstheme="minorHAnsi"/>
            <w:color w:val="0000FF"/>
            <w:sz w:val="22"/>
            <w:u w:val="single"/>
          </w:rPr>
          <w:t>https://www.cedefop.europa.eu/en/publications/3083</w:t>
        </w:r>
      </w:hyperlink>
    </w:p>
    <w:p w14:paraId="28C55662"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CEDEFOP, 2022. The future of vocational education and training in Europe. Volume 1: the changing content and profile of VET: epistemological challenges and opportunities. Luxembourg: Publications Office of the European Union.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research paper; No 83. http://data.europa.eu/doi/10.2801/215705 </w:t>
      </w:r>
    </w:p>
    <w:p w14:paraId="358FB8BD"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CEDEFOP, 2022f. Looking back to look ahead: what is the future for VET in </w:t>
      </w:r>
      <w:proofErr w:type="gramStart"/>
      <w:r w:rsidRPr="002B3ABA">
        <w:rPr>
          <w:rFonts w:asciiTheme="minorHAnsi" w:eastAsia="Calibri" w:hAnsiTheme="minorHAnsi" w:cstheme="minorHAnsi"/>
          <w:sz w:val="22"/>
        </w:rPr>
        <w:t>Europe?.</w:t>
      </w:r>
      <w:proofErr w:type="gramEnd"/>
      <w:r w:rsidRPr="002B3ABA">
        <w:rPr>
          <w:rFonts w:asciiTheme="minorHAnsi" w:eastAsia="Calibri" w:hAnsiTheme="minorHAnsi" w:cstheme="minorHAnsi"/>
          <w:sz w:val="22"/>
        </w:rPr>
        <w:t xml:space="preserve"> Briefing note, December 2022. https://www.cedefop.europa.eu/en/publications/9178</w:t>
      </w:r>
    </w:p>
    <w:p w14:paraId="65AEED1F"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CEDEFOP, 2022a. Vocational education and training in Europe, Spain.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Spain, 2021. </w:t>
      </w:r>
      <w:hyperlink r:id="rId43" w:history="1">
        <w:r w:rsidRPr="002B3ABA">
          <w:rPr>
            <w:rStyle w:val="Hyperlink"/>
            <w:rFonts w:asciiTheme="minorHAnsi" w:eastAsia="Calibri" w:hAnsiTheme="minorHAnsi" w:cstheme="minorHAnsi"/>
            <w:sz w:val="22"/>
          </w:rPr>
          <w:t>https://www.cedefop.europa.eu/en/print/pdf/node/147151</w:t>
        </w:r>
      </w:hyperlink>
    </w:p>
    <w:p w14:paraId="02CB9C87"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CEDEFOP, 2022b. Vocational education and training in Europe, Greece.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w:t>
      </w:r>
      <w:hyperlink r:id="rId44" w:history="1">
        <w:r w:rsidRPr="002B3ABA">
          <w:rPr>
            <w:rStyle w:val="Hyperlink"/>
            <w:rFonts w:asciiTheme="minorHAnsi" w:eastAsia="Calibri" w:hAnsiTheme="minorHAnsi" w:cstheme="minorHAnsi"/>
            <w:sz w:val="22"/>
          </w:rPr>
          <w:t>https://www.cedefop.europa.eu/en/print/pdf/node/147301</w:t>
        </w:r>
      </w:hyperlink>
    </w:p>
    <w:p w14:paraId="5840877C"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2022c. Vocational education and training in Europe, Germany.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w:t>
      </w:r>
      <w:hyperlink r:id="rId45" w:history="1">
        <w:r w:rsidRPr="002B3ABA">
          <w:rPr>
            <w:rStyle w:val="Hyperlink"/>
            <w:rFonts w:asciiTheme="minorHAnsi" w:eastAsia="Calibri" w:hAnsiTheme="minorHAnsi" w:cstheme="minorHAnsi"/>
            <w:sz w:val="22"/>
          </w:rPr>
          <w:t>https://www.cedefop.europa.eu/en/print/pdf/node/144971</w:t>
        </w:r>
      </w:hyperlink>
    </w:p>
    <w:p w14:paraId="3E9A92D7"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2022d. Vocational education and training in Europe, Austria.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w:t>
      </w:r>
      <w:hyperlink r:id="rId46" w:history="1">
        <w:r w:rsidRPr="002B3ABA">
          <w:rPr>
            <w:rStyle w:val="Hyperlink"/>
            <w:rFonts w:asciiTheme="minorHAnsi" w:eastAsia="Calibri" w:hAnsiTheme="minorHAnsi" w:cstheme="minorHAnsi"/>
            <w:sz w:val="22"/>
          </w:rPr>
          <w:t>https://www.cedefop.europa.eu/en/print/pdf/node/144692</w:t>
        </w:r>
      </w:hyperlink>
    </w:p>
    <w:p w14:paraId="4B001713"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2022e. Vocational education and training in Europe, Italy.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w:t>
      </w:r>
      <w:hyperlink r:id="rId47" w:history="1">
        <w:r w:rsidRPr="002B3ABA">
          <w:rPr>
            <w:rStyle w:val="Hyperlink"/>
            <w:rFonts w:asciiTheme="minorHAnsi" w:eastAsia="Calibri" w:hAnsiTheme="minorHAnsi" w:cstheme="minorHAnsi"/>
            <w:sz w:val="22"/>
          </w:rPr>
          <w:t>https://www.cedefop.europa.eu/en/print/pdf/node/145414</w:t>
        </w:r>
      </w:hyperlink>
    </w:p>
    <w:p w14:paraId="5D820CFE"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2022f. Vocational education and training in Europe, Finland.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w:t>
      </w:r>
      <w:hyperlink r:id="rId48" w:history="1">
        <w:r w:rsidRPr="002B3ABA">
          <w:rPr>
            <w:rStyle w:val="Hyperlink"/>
            <w:rFonts w:asciiTheme="minorHAnsi" w:eastAsia="Calibri" w:hAnsiTheme="minorHAnsi" w:cstheme="minorHAnsi"/>
            <w:sz w:val="22"/>
          </w:rPr>
          <w:t>https://www.cedefop.europa.eu/en/print/pdf/node/145273</w:t>
        </w:r>
      </w:hyperlink>
    </w:p>
    <w:p w14:paraId="613944FD"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2022g. Vocational education and training in Europe, Portugal.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w:t>
      </w:r>
      <w:hyperlink r:id="rId49" w:history="1">
        <w:r w:rsidRPr="002B3ABA">
          <w:rPr>
            <w:rStyle w:val="Hyperlink"/>
            <w:rFonts w:asciiTheme="minorHAnsi" w:eastAsia="Calibri" w:hAnsiTheme="minorHAnsi" w:cstheme="minorHAnsi"/>
            <w:sz w:val="22"/>
          </w:rPr>
          <w:t>https://www.cedefop.europa.eu/en/print/pdf/node/145843</w:t>
        </w:r>
      </w:hyperlink>
      <w:r w:rsidRPr="002B3ABA">
        <w:rPr>
          <w:rFonts w:asciiTheme="minorHAnsi" w:eastAsia="Calibri" w:hAnsiTheme="minorHAnsi" w:cstheme="minorHAnsi"/>
          <w:sz w:val="22"/>
        </w:rPr>
        <w:t xml:space="preserve"> </w:t>
      </w:r>
    </w:p>
    <w:p w14:paraId="6D187A25"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2022h. Vocational education and training in Europe, The Netherlands. </w:t>
      </w:r>
      <w:proofErr w:type="spellStart"/>
      <w:r w:rsidRPr="002B3ABA">
        <w:rPr>
          <w:rFonts w:asciiTheme="minorHAnsi" w:eastAsia="Calibri" w:hAnsiTheme="minorHAnsi" w:cstheme="minorHAnsi"/>
          <w:sz w:val="22"/>
        </w:rPr>
        <w:t>Cedefop</w:t>
      </w:r>
      <w:proofErr w:type="spellEnd"/>
      <w:r w:rsidRPr="002B3ABA">
        <w:rPr>
          <w:rFonts w:asciiTheme="minorHAnsi" w:eastAsia="Calibri" w:hAnsiTheme="minorHAnsi" w:cstheme="minorHAnsi"/>
          <w:sz w:val="22"/>
        </w:rPr>
        <w:t xml:space="preserve"> </w:t>
      </w:r>
      <w:proofErr w:type="spellStart"/>
      <w:r w:rsidRPr="002B3ABA">
        <w:rPr>
          <w:rFonts w:asciiTheme="minorHAnsi" w:eastAsia="Calibri" w:hAnsiTheme="minorHAnsi" w:cstheme="minorHAnsi"/>
          <w:sz w:val="22"/>
        </w:rPr>
        <w:t>Refernet</w:t>
      </w:r>
      <w:proofErr w:type="spellEnd"/>
      <w:r w:rsidRPr="002B3ABA">
        <w:rPr>
          <w:rFonts w:asciiTheme="minorHAnsi" w:eastAsia="Calibri" w:hAnsiTheme="minorHAnsi" w:cstheme="minorHAnsi"/>
          <w:sz w:val="22"/>
        </w:rPr>
        <w:t xml:space="preserve"> 2018. </w:t>
      </w:r>
      <w:hyperlink r:id="rId50" w:history="1">
        <w:r w:rsidRPr="002B3ABA">
          <w:rPr>
            <w:rStyle w:val="Hyperlink"/>
            <w:rFonts w:asciiTheme="minorHAnsi" w:eastAsia="Calibri" w:hAnsiTheme="minorHAnsi" w:cstheme="minorHAnsi"/>
            <w:sz w:val="22"/>
          </w:rPr>
          <w:t>https://www.cedefop.europa.eu/en/country-reports/vocational-education-and-training-europe-netherlands-2018</w:t>
        </w:r>
      </w:hyperlink>
    </w:p>
    <w:p w14:paraId="5F12CE48"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CEDEFOP, 2023. Growing green, how vocational education and training can drive the green transition in agri-food. Policy Brief, https://www.cedefop.europa.eu/en/publications/9181</w:t>
      </w:r>
    </w:p>
    <w:p w14:paraId="6F808F46"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Copa </w:t>
      </w:r>
      <w:proofErr w:type="spellStart"/>
      <w:r w:rsidRPr="002B3ABA">
        <w:rPr>
          <w:rFonts w:asciiTheme="minorHAnsi" w:eastAsia="Calibri" w:hAnsiTheme="minorHAnsi" w:cstheme="minorHAnsi"/>
          <w:sz w:val="22"/>
        </w:rPr>
        <w:t>cogeca</w:t>
      </w:r>
      <w:proofErr w:type="spellEnd"/>
      <w:r w:rsidRPr="002B3ABA">
        <w:rPr>
          <w:rFonts w:asciiTheme="minorHAnsi" w:eastAsia="Calibri" w:hAnsiTheme="minorHAnsi" w:cstheme="minorHAnsi"/>
          <w:sz w:val="22"/>
        </w:rPr>
        <w:t xml:space="preserve">, 2022. Alarm bells </w:t>
      </w:r>
      <w:proofErr w:type="spellStart"/>
      <w:r w:rsidRPr="002B3ABA">
        <w:rPr>
          <w:rFonts w:asciiTheme="minorHAnsi" w:eastAsia="Calibri" w:hAnsiTheme="minorHAnsi" w:cstheme="minorHAnsi"/>
          <w:sz w:val="22"/>
        </w:rPr>
        <w:t>ringin</w:t>
      </w:r>
      <w:proofErr w:type="spellEnd"/>
      <w:r w:rsidRPr="002B3ABA">
        <w:rPr>
          <w:rFonts w:asciiTheme="minorHAnsi" w:eastAsia="Calibri" w:hAnsiTheme="minorHAnsi" w:cstheme="minorHAnsi"/>
          <w:sz w:val="22"/>
        </w:rPr>
        <w:t xml:space="preserve"> for EU agri-food sector as energy crisis bites. https://www.pfp-eu.org/wp-content/uploads/2022/09/220907-Extraordinary-Energy-Council-9-9-Agri-Food-Chain-Final.pdf</w:t>
      </w:r>
    </w:p>
    <w:p w14:paraId="32055895"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lastRenderedPageBreak/>
        <w:t>DESI, 2020. DESI-Digital Economy and Society Index, 2020. Rural broadband coverage, 2019. https://ec.europa.eu/digital-single-market/en/broadband-connectivity</w:t>
      </w:r>
    </w:p>
    <w:p w14:paraId="12241231"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DigCompEdu</w:t>
      </w:r>
      <w:proofErr w:type="spellEnd"/>
      <w:r w:rsidRPr="002B3ABA">
        <w:rPr>
          <w:rFonts w:asciiTheme="minorHAnsi" w:eastAsia="Calibri" w:hAnsiTheme="minorHAnsi" w:cstheme="minorHAnsi"/>
          <w:sz w:val="22"/>
        </w:rPr>
        <w:t>, 2021 (https://ec.europa.eu/jrc/en/digcompedu). Digital Competence Framework for Educators</w:t>
      </w:r>
      <w:bookmarkStart w:id="58" w:name="_Hlk89338581"/>
      <w:r w:rsidRPr="002B3ABA">
        <w:rPr>
          <w:rFonts w:asciiTheme="minorHAnsi" w:eastAsia="Calibri" w:hAnsiTheme="minorHAnsi" w:cstheme="minorHAnsi"/>
          <w:sz w:val="22"/>
        </w:rPr>
        <w:t xml:space="preserve">. </w:t>
      </w:r>
      <w:bookmarkEnd w:id="58"/>
      <w:r w:rsidRPr="002B3ABA">
        <w:rPr>
          <w:rFonts w:asciiTheme="minorHAnsi" w:eastAsia="Calibri" w:hAnsiTheme="minorHAnsi" w:cstheme="minorHAnsi"/>
          <w:sz w:val="22"/>
        </w:rPr>
        <w:t xml:space="preserve">JRC publication repository,  </w:t>
      </w:r>
      <w:hyperlink r:id="rId51" w:history="1">
        <w:r w:rsidRPr="002B3ABA">
          <w:rPr>
            <w:rFonts w:asciiTheme="minorHAnsi" w:eastAsia="Calibri" w:hAnsiTheme="minorHAnsi" w:cstheme="minorHAnsi"/>
            <w:color w:val="0000FF"/>
            <w:sz w:val="22"/>
            <w:u w:val="single"/>
          </w:rPr>
          <w:t>https://publications.jrc.ec.europa.eu/repository/handle/JRC107466</w:t>
        </w:r>
      </w:hyperlink>
      <w:r w:rsidRPr="002B3ABA">
        <w:rPr>
          <w:rFonts w:asciiTheme="minorHAnsi" w:eastAsia="Calibri" w:hAnsiTheme="minorHAnsi" w:cstheme="minorHAnsi"/>
          <w:sz w:val="22"/>
        </w:rPr>
        <w:t xml:space="preserve"> </w:t>
      </w:r>
    </w:p>
    <w:p w14:paraId="0CDA8EE9"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EFFAT/</w:t>
      </w:r>
      <w:proofErr w:type="spellStart"/>
      <w:r w:rsidRPr="002B3ABA">
        <w:rPr>
          <w:rFonts w:asciiTheme="minorHAnsi" w:eastAsia="Calibri" w:hAnsiTheme="minorHAnsi" w:cstheme="minorHAnsi"/>
          <w:sz w:val="22"/>
        </w:rPr>
        <w:t>FoodDrinkEurope</w:t>
      </w:r>
      <w:proofErr w:type="spellEnd"/>
      <w:r w:rsidRPr="002B3ABA">
        <w:rPr>
          <w:rFonts w:asciiTheme="minorHAnsi" w:eastAsia="Calibri" w:hAnsiTheme="minorHAnsi" w:cstheme="minorHAnsi"/>
          <w:sz w:val="22"/>
        </w:rPr>
        <w:t xml:space="preserve">, 2019. Toolbox: Good practices and tools from the food and drink industry in Europe. </w:t>
      </w:r>
      <w:hyperlink r:id="rId52" w:history="1">
        <w:r w:rsidRPr="002B3ABA">
          <w:rPr>
            <w:rFonts w:asciiTheme="minorHAnsi" w:eastAsia="Calibri" w:hAnsiTheme="minorHAnsi" w:cstheme="minorHAnsi"/>
            <w:color w:val="0000FF"/>
            <w:sz w:val="22"/>
            <w:u w:val="single"/>
          </w:rPr>
          <w:t>https://effat.org/publications/fooddrinkeurope/</w:t>
        </w:r>
      </w:hyperlink>
    </w:p>
    <w:p w14:paraId="37A94175"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EFFAT/</w:t>
      </w:r>
      <w:proofErr w:type="spellStart"/>
      <w:r w:rsidRPr="002B3ABA">
        <w:rPr>
          <w:rFonts w:asciiTheme="minorHAnsi" w:eastAsia="Calibri" w:hAnsiTheme="minorHAnsi" w:cstheme="minorHAnsi"/>
          <w:sz w:val="22"/>
        </w:rPr>
        <w:t>FoodDrinkEurope</w:t>
      </w:r>
      <w:proofErr w:type="spellEnd"/>
      <w:r w:rsidRPr="002B3ABA">
        <w:rPr>
          <w:rFonts w:asciiTheme="minorHAnsi" w:eastAsia="Calibri" w:hAnsiTheme="minorHAnsi" w:cstheme="minorHAnsi"/>
          <w:sz w:val="22"/>
        </w:rPr>
        <w:t xml:space="preserve">, 2020. New professions and career paths in the food and drink industry: delivering high-level food industry skills in the digital economy. </w:t>
      </w:r>
      <w:hyperlink r:id="rId53" w:history="1">
        <w:r w:rsidRPr="002B3ABA">
          <w:rPr>
            <w:rFonts w:asciiTheme="minorHAnsi" w:eastAsia="Calibri" w:hAnsiTheme="minorHAnsi" w:cstheme="minorHAnsi"/>
            <w:color w:val="0000FF"/>
            <w:sz w:val="22"/>
            <w:u w:val="single"/>
          </w:rPr>
          <w:t>https://effat.org/food/effat-releases-the-final-report-on-the-joint-effat-fooddrinkeurope-project/</w:t>
        </w:r>
      </w:hyperlink>
    </w:p>
    <w:p w14:paraId="734103E9" w14:textId="77777777" w:rsidR="00FE601C" w:rsidRPr="002B3ABA" w:rsidRDefault="00FE601C" w:rsidP="00287CD3">
      <w:pPr>
        <w:spacing w:after="120" w:line="276" w:lineRule="auto"/>
        <w:ind w:left="340" w:hanging="340"/>
        <w:jc w:val="both"/>
        <w:rPr>
          <w:rFonts w:asciiTheme="minorHAnsi" w:eastAsia="Calibri" w:hAnsiTheme="minorHAnsi" w:cstheme="minorHAnsi"/>
          <w:color w:val="0000FF"/>
          <w:sz w:val="22"/>
          <w:u w:val="single"/>
        </w:rPr>
      </w:pPr>
      <w:proofErr w:type="spellStart"/>
      <w:r w:rsidRPr="002B3ABA">
        <w:rPr>
          <w:rFonts w:asciiTheme="minorHAnsi" w:eastAsia="Calibri" w:hAnsiTheme="minorHAnsi" w:cstheme="minorHAnsi"/>
          <w:sz w:val="22"/>
        </w:rPr>
        <w:t>EfVET</w:t>
      </w:r>
      <w:proofErr w:type="spellEnd"/>
      <w:r w:rsidRPr="002B3ABA">
        <w:rPr>
          <w:rFonts w:asciiTheme="minorHAnsi" w:eastAsia="Calibri" w:hAnsiTheme="minorHAnsi" w:cstheme="minorHAnsi"/>
          <w:sz w:val="22"/>
        </w:rPr>
        <w:t xml:space="preserve"> European Forum of Technical and Vocational Education and Training, 2019. </w:t>
      </w:r>
      <w:proofErr w:type="spellStart"/>
      <w:r w:rsidRPr="002B3ABA">
        <w:rPr>
          <w:rFonts w:asciiTheme="minorHAnsi" w:eastAsia="Calibri" w:hAnsiTheme="minorHAnsi" w:cstheme="minorHAnsi"/>
          <w:sz w:val="22"/>
        </w:rPr>
        <w:t>EfVET</w:t>
      </w:r>
      <w:proofErr w:type="spellEnd"/>
      <w:r w:rsidRPr="002B3ABA">
        <w:rPr>
          <w:rFonts w:asciiTheme="minorHAnsi" w:eastAsia="Calibri" w:hAnsiTheme="minorHAnsi" w:cstheme="minorHAnsi"/>
          <w:sz w:val="22"/>
        </w:rPr>
        <w:t xml:space="preserve"> position and Policy paper; </w:t>
      </w:r>
      <w:proofErr w:type="spellStart"/>
      <w:r w:rsidRPr="002B3ABA">
        <w:rPr>
          <w:rFonts w:asciiTheme="minorHAnsi" w:eastAsia="Calibri" w:hAnsiTheme="minorHAnsi" w:cstheme="minorHAnsi"/>
          <w:sz w:val="22"/>
        </w:rPr>
        <w:t>EfVET</w:t>
      </w:r>
      <w:proofErr w:type="spellEnd"/>
      <w:r w:rsidRPr="002B3ABA">
        <w:rPr>
          <w:rFonts w:asciiTheme="minorHAnsi" w:eastAsia="Calibri" w:hAnsiTheme="minorHAnsi" w:cstheme="minorHAnsi"/>
          <w:sz w:val="22"/>
        </w:rPr>
        <w:t xml:space="preserve"> and its role in the European VET policy arena. </w:t>
      </w:r>
      <w:hyperlink r:id="rId54" w:history="1">
        <w:r w:rsidRPr="002B3ABA">
          <w:rPr>
            <w:rFonts w:asciiTheme="minorHAnsi" w:eastAsia="Calibri" w:hAnsiTheme="minorHAnsi" w:cstheme="minorHAnsi"/>
            <w:color w:val="0000FF"/>
            <w:sz w:val="22"/>
            <w:u w:val="single"/>
          </w:rPr>
          <w:t>https://www.efvet.org/</w:t>
        </w:r>
      </w:hyperlink>
    </w:p>
    <w:p w14:paraId="203FFCC1"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EIT, 2023. Top 5 European food trends in 2023. </w:t>
      </w:r>
      <w:r w:rsidRPr="002B3ABA">
        <w:rPr>
          <w:rFonts w:asciiTheme="minorHAnsi" w:eastAsia="Calibri" w:hAnsiTheme="minorHAnsi" w:cstheme="minorHAnsi"/>
          <w:color w:val="0000FF"/>
          <w:sz w:val="22"/>
        </w:rPr>
        <w:t>https://www.eitfood.eu/blog/top-5-european-food-trends-in-2023</w:t>
      </w:r>
    </w:p>
    <w:p w14:paraId="51D03C5F" w14:textId="77777777" w:rsidR="00FE601C" w:rsidRPr="00EB2277" w:rsidRDefault="00FE601C" w:rsidP="00287CD3">
      <w:pPr>
        <w:spacing w:after="120" w:line="276" w:lineRule="auto"/>
        <w:ind w:left="340" w:hanging="340"/>
        <w:jc w:val="both"/>
        <w:rPr>
          <w:rFonts w:asciiTheme="minorHAnsi" w:hAnsiTheme="minorHAnsi" w:cstheme="minorHAnsi"/>
          <w:sz w:val="22"/>
          <w:lang w:val="fr-BE"/>
        </w:rPr>
      </w:pPr>
      <w:r w:rsidRPr="002B3ABA">
        <w:rPr>
          <w:rFonts w:asciiTheme="minorHAnsi" w:hAnsiTheme="minorHAnsi" w:cstheme="minorHAnsi"/>
          <w:sz w:val="22"/>
        </w:rPr>
        <w:t xml:space="preserve">EU SCAR AKIS (2019), Preparing for Future AKIS in Europe. </w:t>
      </w:r>
      <w:r w:rsidRPr="00EB2277">
        <w:rPr>
          <w:rFonts w:asciiTheme="minorHAnsi" w:hAnsiTheme="minorHAnsi" w:cstheme="minorHAnsi"/>
          <w:sz w:val="22"/>
          <w:lang w:val="fr-BE"/>
        </w:rPr>
        <w:t xml:space="preserve">Brussels, </w:t>
      </w:r>
      <w:proofErr w:type="spellStart"/>
      <w:r w:rsidRPr="00EB2277">
        <w:rPr>
          <w:rFonts w:asciiTheme="minorHAnsi" w:hAnsiTheme="minorHAnsi" w:cstheme="minorHAnsi"/>
          <w:sz w:val="22"/>
          <w:lang w:val="fr-BE"/>
        </w:rPr>
        <w:t>European</w:t>
      </w:r>
      <w:proofErr w:type="spellEnd"/>
      <w:r w:rsidRPr="00EB2277">
        <w:rPr>
          <w:rFonts w:asciiTheme="minorHAnsi" w:hAnsiTheme="minorHAnsi" w:cstheme="minorHAnsi"/>
          <w:sz w:val="22"/>
          <w:lang w:val="fr-BE"/>
        </w:rPr>
        <w:t xml:space="preserve"> Commission. </w:t>
      </w:r>
      <w:hyperlink r:id="rId55" w:history="1">
        <w:r w:rsidRPr="00EB2277">
          <w:rPr>
            <w:rStyle w:val="Hyperlink"/>
            <w:rFonts w:asciiTheme="minorHAnsi" w:hAnsiTheme="minorHAnsi" w:cstheme="minorHAnsi"/>
            <w:sz w:val="22"/>
            <w:lang w:val="fr-BE"/>
          </w:rPr>
          <w:t>https://ec.europa.eu/info/sites/info/files/food-farming-fisheries/key_policies/documents/report-preparing-for-future-akis-in-europe_en.pdf</w:t>
        </w:r>
      </w:hyperlink>
    </w:p>
    <w:p w14:paraId="3CA8F48F"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EU, 2018. A quick guide to EU action on vocational education and training (VET), doi:10.2763/334449</w:t>
      </w:r>
    </w:p>
    <w:p w14:paraId="38BAE8F1"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 2020. European skills agenda for sustainable competitiveness, social </w:t>
      </w:r>
      <w:proofErr w:type="gramStart"/>
      <w:r w:rsidRPr="002B3ABA">
        <w:rPr>
          <w:rFonts w:asciiTheme="minorHAnsi" w:eastAsia="Calibri" w:hAnsiTheme="minorHAnsi" w:cstheme="minorHAnsi"/>
          <w:sz w:val="22"/>
        </w:rPr>
        <w:t>fairness</w:t>
      </w:r>
      <w:proofErr w:type="gramEnd"/>
      <w:r w:rsidRPr="002B3ABA">
        <w:rPr>
          <w:rFonts w:asciiTheme="minorHAnsi" w:eastAsia="Calibri" w:hAnsiTheme="minorHAnsi" w:cstheme="minorHAnsi"/>
          <w:sz w:val="22"/>
        </w:rPr>
        <w:t xml:space="preserve"> and resilience. </w:t>
      </w:r>
      <w:hyperlink r:id="rId56" w:history="1">
        <w:r w:rsidRPr="002B3ABA">
          <w:rPr>
            <w:rFonts w:asciiTheme="minorHAnsi" w:eastAsia="Calibri" w:hAnsiTheme="minorHAnsi" w:cstheme="minorHAnsi"/>
            <w:color w:val="0000FF"/>
            <w:sz w:val="22"/>
            <w:u w:val="single"/>
          </w:rPr>
          <w:t>https://ec.europa.eu/social/</w:t>
        </w:r>
      </w:hyperlink>
    </w:p>
    <w:p w14:paraId="75873AF7"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 2021c. Commission staff working document executive summary of the impact assessment report, Accompanying the document Proposal for a Council Recommendation on individual learning accounts. Brussels, 10.12.2021 </w:t>
      </w:r>
      <w:proofErr w:type="gramStart"/>
      <w:r w:rsidRPr="002B3ABA">
        <w:rPr>
          <w:rFonts w:asciiTheme="minorHAnsi" w:eastAsia="Calibri" w:hAnsiTheme="minorHAnsi" w:cstheme="minorHAnsi"/>
          <w:sz w:val="22"/>
        </w:rPr>
        <w:t>SWD(</w:t>
      </w:r>
      <w:proofErr w:type="gramEnd"/>
      <w:r w:rsidRPr="002B3ABA">
        <w:rPr>
          <w:rFonts w:asciiTheme="minorHAnsi" w:eastAsia="Calibri" w:hAnsiTheme="minorHAnsi" w:cstheme="minorHAnsi"/>
          <w:sz w:val="22"/>
        </w:rPr>
        <w:t>2021) 370 final</w:t>
      </w:r>
    </w:p>
    <w:p w14:paraId="5FEE18A1"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 2021d. Employment, Social Affairs &amp; Inclusion, European Alliance for Apprenticeships. Retrieved from  </w:t>
      </w:r>
      <w:hyperlink r:id="rId57" w:history="1">
        <w:r w:rsidRPr="002B3ABA">
          <w:rPr>
            <w:rFonts w:asciiTheme="minorHAnsi" w:eastAsia="Calibri" w:hAnsiTheme="minorHAnsi" w:cstheme="minorHAnsi"/>
            <w:color w:val="0000FF"/>
            <w:sz w:val="22"/>
            <w:u w:val="single"/>
          </w:rPr>
          <w:t>https://ec.europa.eu/social/main.jsp?catId=1554&amp;langId=en</w:t>
        </w:r>
      </w:hyperlink>
      <w:r w:rsidRPr="002B3ABA">
        <w:rPr>
          <w:rFonts w:asciiTheme="minorHAnsi" w:eastAsia="Calibri" w:hAnsiTheme="minorHAnsi" w:cstheme="minorHAnsi"/>
          <w:sz w:val="22"/>
        </w:rPr>
        <w:t xml:space="preserve"> on 2</w:t>
      </w:r>
      <w:r w:rsidRPr="002B3ABA">
        <w:rPr>
          <w:rFonts w:asciiTheme="minorHAnsi" w:eastAsia="Calibri" w:hAnsiTheme="minorHAnsi" w:cstheme="minorHAnsi"/>
          <w:sz w:val="22"/>
          <w:vertAlign w:val="superscript"/>
        </w:rPr>
        <w:t>nd</w:t>
      </w:r>
      <w:r w:rsidRPr="002B3ABA">
        <w:rPr>
          <w:rFonts w:asciiTheme="minorHAnsi" w:eastAsia="Calibri" w:hAnsiTheme="minorHAnsi" w:cstheme="minorHAnsi"/>
          <w:sz w:val="22"/>
        </w:rPr>
        <w:t xml:space="preserve"> of December 2021</w:t>
      </w:r>
    </w:p>
    <w:p w14:paraId="4C33BEEA"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 2021e. Digital Education Action Plan (2021-2027), Resetting education and training for the digital age. </w:t>
      </w:r>
      <w:hyperlink r:id="rId58" w:history="1">
        <w:r w:rsidRPr="002B3ABA">
          <w:rPr>
            <w:rFonts w:asciiTheme="minorHAnsi" w:eastAsia="Calibri" w:hAnsiTheme="minorHAnsi" w:cstheme="minorHAnsi"/>
            <w:color w:val="0000FF"/>
            <w:sz w:val="22"/>
            <w:u w:val="single"/>
          </w:rPr>
          <w:t>https://ec.europa.eu/education/education-in-the-eu/digital-education-action-plan_en</w:t>
        </w:r>
      </w:hyperlink>
    </w:p>
    <w:p w14:paraId="782FFC75" w14:textId="77777777" w:rsidR="00FE601C" w:rsidRPr="002B3ABA" w:rsidRDefault="00FE601C" w:rsidP="00287CD3">
      <w:pPr>
        <w:spacing w:after="120" w:line="276" w:lineRule="auto"/>
        <w:ind w:left="340" w:hanging="340"/>
        <w:jc w:val="both"/>
        <w:rPr>
          <w:rFonts w:asciiTheme="minorHAnsi" w:eastAsia="Calibri" w:hAnsiTheme="minorHAnsi" w:cstheme="minorHAnsi"/>
          <w:color w:val="0000FF"/>
          <w:sz w:val="22"/>
          <w:u w:val="single"/>
        </w:rPr>
      </w:pPr>
      <w:r w:rsidRPr="002B3ABA">
        <w:rPr>
          <w:rFonts w:asciiTheme="minorHAnsi" w:eastAsia="Calibri" w:hAnsiTheme="minorHAnsi" w:cstheme="minorHAnsi"/>
          <w:sz w:val="22"/>
        </w:rPr>
        <w:t xml:space="preserve">EU/EACEA/Eurydice, 2016. Promoting citizenship and the common values of freedom, </w:t>
      </w:r>
      <w:proofErr w:type="gramStart"/>
      <w:r w:rsidRPr="002B3ABA">
        <w:rPr>
          <w:rFonts w:asciiTheme="minorHAnsi" w:eastAsia="Calibri" w:hAnsiTheme="minorHAnsi" w:cstheme="minorHAnsi"/>
          <w:sz w:val="22"/>
        </w:rPr>
        <w:t>tolerance</w:t>
      </w:r>
      <w:proofErr w:type="gramEnd"/>
      <w:r w:rsidRPr="002B3ABA">
        <w:rPr>
          <w:rFonts w:asciiTheme="minorHAnsi" w:eastAsia="Calibri" w:hAnsiTheme="minorHAnsi" w:cstheme="minorHAnsi"/>
          <w:sz w:val="22"/>
        </w:rPr>
        <w:t xml:space="preserve"> and non-discrimination through education. Overview of education policy developments in Europe following the Paris Declaration of 17 March 2015. Luxembourg: Publications office of the European Union. </w:t>
      </w:r>
      <w:hyperlink r:id="rId59" w:history="1">
        <w:r w:rsidRPr="002B3ABA">
          <w:rPr>
            <w:rFonts w:asciiTheme="minorHAnsi" w:eastAsia="Calibri" w:hAnsiTheme="minorHAnsi" w:cstheme="minorHAnsi"/>
            <w:color w:val="0000FF"/>
            <w:sz w:val="22"/>
            <w:u w:val="single"/>
          </w:rPr>
          <w:t>https://op.europa.eu/nl/publication-detail/-/publication/ebbab0bb-ef2f-11e5-8529-01aa75ed71a1</w:t>
        </w:r>
      </w:hyperlink>
    </w:p>
    <w:p w14:paraId="63F51275"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 2022. (Deloitte, DG </w:t>
      </w:r>
      <w:proofErr w:type="gramStart"/>
      <w:r w:rsidRPr="002B3ABA">
        <w:rPr>
          <w:rFonts w:asciiTheme="minorHAnsi" w:eastAsia="Calibri" w:hAnsiTheme="minorHAnsi" w:cstheme="minorHAnsi"/>
          <w:sz w:val="22"/>
        </w:rPr>
        <w:t>Research</w:t>
      </w:r>
      <w:proofErr w:type="gramEnd"/>
      <w:r w:rsidRPr="002B3ABA">
        <w:rPr>
          <w:rFonts w:asciiTheme="minorHAnsi" w:eastAsia="Calibri" w:hAnsiTheme="minorHAnsi" w:cstheme="minorHAnsi"/>
          <w:sz w:val="22"/>
        </w:rPr>
        <w:t xml:space="preserve"> and Innovation, </w:t>
      </w:r>
      <w:proofErr w:type="spellStart"/>
      <w:r w:rsidRPr="002B3ABA">
        <w:rPr>
          <w:rFonts w:asciiTheme="minorHAnsi" w:eastAsia="Calibri" w:hAnsiTheme="minorHAnsi" w:cstheme="minorHAnsi"/>
          <w:sz w:val="22"/>
        </w:rPr>
        <w:t>Empirica</w:t>
      </w:r>
      <w:proofErr w:type="spellEnd"/>
      <w:r w:rsidRPr="002B3ABA">
        <w:rPr>
          <w:rFonts w:asciiTheme="minorHAnsi" w:eastAsia="Calibri" w:hAnsiTheme="minorHAnsi" w:cstheme="minorHAnsi"/>
          <w:sz w:val="22"/>
        </w:rPr>
        <w:t xml:space="preserve">, Fondazione Giacomo </w:t>
      </w:r>
      <w:proofErr w:type="spellStart"/>
      <w:r w:rsidRPr="002B3ABA">
        <w:rPr>
          <w:rFonts w:asciiTheme="minorHAnsi" w:eastAsia="Calibri" w:hAnsiTheme="minorHAnsi" w:cstheme="minorHAnsi"/>
          <w:sz w:val="22"/>
        </w:rPr>
        <w:t>Brodolini</w:t>
      </w:r>
      <w:proofErr w:type="spellEnd"/>
      <w:r w:rsidRPr="002B3ABA">
        <w:rPr>
          <w:rFonts w:asciiTheme="minorHAnsi" w:eastAsia="Calibri" w:hAnsiTheme="minorHAnsi" w:cstheme="minorHAnsi"/>
          <w:sz w:val="22"/>
        </w:rPr>
        <w:t>). Promoting education, training and skills across the bioeconomy, Policy brief. https://knowledge4policy.ec.europa.eu/publication/promoting-education-training-skills-bioeconomy_en</w:t>
      </w:r>
    </w:p>
    <w:p w14:paraId="4BD1F961"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 2023. Council recommends European approach to micro-credentials, Press release 16 </w:t>
      </w:r>
      <w:proofErr w:type="gramStart"/>
      <w:r w:rsidRPr="002B3ABA">
        <w:rPr>
          <w:rFonts w:asciiTheme="minorHAnsi" w:eastAsia="Calibri" w:hAnsiTheme="minorHAnsi" w:cstheme="minorHAnsi"/>
          <w:sz w:val="22"/>
        </w:rPr>
        <w:t>June,</w:t>
      </w:r>
      <w:proofErr w:type="gramEnd"/>
      <w:r w:rsidRPr="002B3ABA">
        <w:rPr>
          <w:rFonts w:asciiTheme="minorHAnsi" w:eastAsia="Calibri" w:hAnsiTheme="minorHAnsi" w:cstheme="minorHAnsi"/>
          <w:sz w:val="22"/>
        </w:rPr>
        <w:t xml:space="preserve"> 2022. Retrieved from </w:t>
      </w:r>
      <w:hyperlink r:id="rId60" w:history="1">
        <w:r w:rsidRPr="002B3ABA">
          <w:rPr>
            <w:rStyle w:val="Hyperlink"/>
            <w:rFonts w:asciiTheme="minorHAnsi" w:eastAsia="Calibri" w:hAnsiTheme="minorHAnsi" w:cstheme="minorHAnsi"/>
            <w:sz w:val="22"/>
          </w:rPr>
          <w:t>https://www.consilium.europa.eu/en/press/press-releases/2022/06/16/council-recommends-european-approach-to-micro-credentials/</w:t>
        </w:r>
      </w:hyperlink>
      <w:r w:rsidRPr="002B3ABA">
        <w:rPr>
          <w:rFonts w:asciiTheme="minorHAnsi" w:eastAsia="Calibri" w:hAnsiTheme="minorHAnsi" w:cstheme="minorHAnsi"/>
          <w:sz w:val="22"/>
        </w:rPr>
        <w:t xml:space="preserve"> on first of November 2023</w:t>
      </w:r>
    </w:p>
    <w:p w14:paraId="5158E723"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lastRenderedPageBreak/>
        <w:t xml:space="preserve">EU 2023a. European skills agenda. European Commission, </w:t>
      </w:r>
      <w:proofErr w:type="gramStart"/>
      <w:r w:rsidRPr="002B3ABA">
        <w:rPr>
          <w:rFonts w:asciiTheme="minorHAnsi" w:eastAsia="Calibri" w:hAnsiTheme="minorHAnsi" w:cstheme="minorHAnsi"/>
          <w:sz w:val="22"/>
        </w:rPr>
        <w:t>policies</w:t>
      </w:r>
      <w:proofErr w:type="gramEnd"/>
      <w:r w:rsidRPr="002B3ABA">
        <w:rPr>
          <w:rFonts w:asciiTheme="minorHAnsi" w:eastAsia="Calibri" w:hAnsiTheme="minorHAnsi" w:cstheme="minorHAnsi"/>
          <w:sz w:val="22"/>
        </w:rPr>
        <w:t xml:space="preserve"> and activities. Retrieved 14-11-2023. </w:t>
      </w:r>
      <w:hyperlink r:id="rId61" w:history="1">
        <w:r w:rsidRPr="002B3ABA">
          <w:rPr>
            <w:rStyle w:val="Hyperlink"/>
            <w:rFonts w:asciiTheme="minorHAnsi" w:eastAsia="Calibri" w:hAnsiTheme="minorHAnsi" w:cstheme="minorHAnsi"/>
            <w:sz w:val="22"/>
          </w:rPr>
          <w:t>https://ec.europa.eu/social/</w:t>
        </w:r>
      </w:hyperlink>
    </w:p>
    <w:p w14:paraId="5AA80EF1"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 2023b. Commission kick-starts work on the European Year of Skills. News 12-10-2022. </w:t>
      </w:r>
      <w:hyperlink r:id="rId62" w:history="1">
        <w:r w:rsidRPr="002B3ABA">
          <w:rPr>
            <w:rStyle w:val="Hyperlink"/>
            <w:rFonts w:asciiTheme="minorHAnsi" w:eastAsia="Calibri" w:hAnsiTheme="minorHAnsi" w:cstheme="minorHAnsi"/>
            <w:sz w:val="22"/>
          </w:rPr>
          <w:t>https://ec.europa.eu/social/</w:t>
        </w:r>
      </w:hyperlink>
    </w:p>
    <w:p w14:paraId="7C521C99"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Eurydice, 2023. Finland. 6.5 Teaching and learning in vocational upper secondary education and training. </w:t>
      </w:r>
      <w:hyperlink r:id="rId63" w:history="1">
        <w:r w:rsidRPr="002B3ABA">
          <w:rPr>
            <w:rStyle w:val="Hyperlink"/>
            <w:rFonts w:asciiTheme="minorHAnsi" w:eastAsia="Calibri" w:hAnsiTheme="minorHAnsi" w:cstheme="minorHAnsi"/>
            <w:sz w:val="22"/>
          </w:rPr>
          <w:t>https://eurydice.eacea.ec.europa.eu/national-education-systems/finland/teaching-and-learning-vocational-upper-secondary-education-and</w:t>
        </w:r>
      </w:hyperlink>
    </w:p>
    <w:p w14:paraId="75200CBE"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Haller, </w:t>
      </w:r>
      <w:proofErr w:type="gramStart"/>
      <w:r w:rsidRPr="002B3ABA">
        <w:rPr>
          <w:rFonts w:asciiTheme="minorHAnsi" w:hAnsiTheme="minorHAnsi" w:cstheme="minorHAnsi"/>
          <w:sz w:val="22"/>
        </w:rPr>
        <w:t>A..</w:t>
      </w:r>
      <w:proofErr w:type="gramEnd"/>
      <w:r w:rsidRPr="002B3ABA">
        <w:rPr>
          <w:rFonts w:asciiTheme="minorHAnsi" w:hAnsiTheme="minorHAnsi" w:cstheme="minorHAnsi"/>
          <w:sz w:val="22"/>
        </w:rPr>
        <w:t xml:space="preserve"> Influence of agricultural chains on the carbon footprint in the context of European Green Pact and crisis. </w:t>
      </w:r>
      <w:r w:rsidRPr="002B3ABA">
        <w:rPr>
          <w:rFonts w:asciiTheme="minorHAnsi" w:hAnsiTheme="minorHAnsi" w:cstheme="minorHAnsi"/>
          <w:i/>
          <w:iCs/>
          <w:sz w:val="22"/>
        </w:rPr>
        <w:t xml:space="preserve">Agriculture, 2022, 12, 751. </w:t>
      </w:r>
      <w:hyperlink r:id="rId64" w:history="1">
        <w:r w:rsidRPr="002B3ABA">
          <w:rPr>
            <w:rStyle w:val="Hyperlink"/>
            <w:rFonts w:asciiTheme="minorHAnsi" w:hAnsiTheme="minorHAnsi" w:cstheme="minorHAnsi"/>
            <w:sz w:val="22"/>
          </w:rPr>
          <w:t>https://doi.org/10.3390/agriculture12060751</w:t>
        </w:r>
      </w:hyperlink>
    </w:p>
    <w:p w14:paraId="6995DC44"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Hasler, B., Termansen, M., Nielsen, H.O., Daugbjerg, C., </w:t>
      </w:r>
      <w:proofErr w:type="spellStart"/>
      <w:r w:rsidRPr="002B3ABA">
        <w:rPr>
          <w:rFonts w:asciiTheme="minorHAnsi" w:hAnsiTheme="minorHAnsi" w:cstheme="minorHAnsi"/>
          <w:sz w:val="22"/>
        </w:rPr>
        <w:t>Latacs</w:t>
      </w:r>
      <w:proofErr w:type="spellEnd"/>
      <w:r w:rsidRPr="002B3ABA">
        <w:rPr>
          <w:rFonts w:asciiTheme="minorHAnsi" w:hAnsiTheme="minorHAnsi" w:cstheme="minorHAnsi"/>
          <w:sz w:val="22"/>
        </w:rPr>
        <w:t xml:space="preserve">-Lohmann, U., 2022. European agri-environmental policy: evolution, </w:t>
      </w:r>
      <w:proofErr w:type="gramStart"/>
      <w:r w:rsidRPr="002B3ABA">
        <w:rPr>
          <w:rFonts w:asciiTheme="minorHAnsi" w:hAnsiTheme="minorHAnsi" w:cstheme="minorHAnsi"/>
          <w:sz w:val="22"/>
        </w:rPr>
        <w:t>effectiveness</w:t>
      </w:r>
      <w:proofErr w:type="gramEnd"/>
      <w:r w:rsidRPr="002B3ABA">
        <w:rPr>
          <w:rFonts w:asciiTheme="minorHAnsi" w:hAnsiTheme="minorHAnsi" w:cstheme="minorHAnsi"/>
          <w:sz w:val="22"/>
        </w:rPr>
        <w:t xml:space="preserve"> and challenges. </w:t>
      </w:r>
      <w:r w:rsidRPr="002B3ABA">
        <w:rPr>
          <w:rFonts w:asciiTheme="minorHAnsi" w:hAnsiTheme="minorHAnsi" w:cstheme="minorHAnsi"/>
          <w:i/>
          <w:iCs/>
          <w:sz w:val="22"/>
        </w:rPr>
        <w:t>Review of environmental economics and policy</w:t>
      </w:r>
      <w:r w:rsidRPr="002B3ABA">
        <w:rPr>
          <w:rFonts w:asciiTheme="minorHAnsi" w:hAnsiTheme="minorHAnsi" w:cstheme="minorHAnsi"/>
          <w:sz w:val="22"/>
        </w:rPr>
        <w:t>, 16, 1.</w:t>
      </w:r>
    </w:p>
    <w:p w14:paraId="353017A9"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Ihle, R. (2022). Ukraine war crisis: impact on EU agriculture and food security. Agri-committee public hearing 25 Oct 2022. https://www.europarl.europa.eu/committees/en/ukraine-war-crisis-impact-on-eu-agricult/product-details/20221020CHE10782</w:t>
      </w:r>
    </w:p>
    <w:p w14:paraId="11088B02" w14:textId="77777777" w:rsidR="00FE601C" w:rsidRPr="002B3ABA" w:rsidRDefault="00FE601C" w:rsidP="00287CD3">
      <w:pPr>
        <w:spacing w:after="120" w:line="276" w:lineRule="auto"/>
        <w:ind w:left="340" w:hanging="340"/>
        <w:jc w:val="both"/>
        <w:rPr>
          <w:rFonts w:asciiTheme="minorHAnsi" w:eastAsia="Calibri" w:hAnsiTheme="minorHAnsi" w:cstheme="minorHAnsi"/>
          <w:color w:val="0000FF"/>
          <w:sz w:val="22"/>
          <w:u w:val="single"/>
        </w:rPr>
      </w:pPr>
      <w:r w:rsidRPr="002B3ABA">
        <w:rPr>
          <w:rFonts w:asciiTheme="minorHAnsi" w:eastAsia="Calibri" w:hAnsiTheme="minorHAnsi" w:cstheme="minorHAnsi"/>
          <w:sz w:val="22"/>
        </w:rPr>
        <w:t xml:space="preserve">ILO, 2019. Skills for a greener future. International Labour Organisation (ILO, 2019). Retrieved from </w:t>
      </w:r>
      <w:hyperlink r:id="rId65" w:history="1">
        <w:r w:rsidRPr="002B3ABA">
          <w:rPr>
            <w:rStyle w:val="Hyperlink"/>
            <w:rFonts w:asciiTheme="minorHAnsi" w:eastAsia="Calibri" w:hAnsiTheme="minorHAnsi" w:cstheme="minorHAnsi"/>
            <w:sz w:val="22"/>
          </w:rPr>
          <w:t>https://www.ilo.org/skills/projects/WCMS_706847/lang--</w:t>
        </w:r>
        <w:proofErr w:type="spellStart"/>
        <w:r w:rsidRPr="002B3ABA">
          <w:rPr>
            <w:rStyle w:val="Hyperlink"/>
            <w:rFonts w:asciiTheme="minorHAnsi" w:eastAsia="Calibri" w:hAnsiTheme="minorHAnsi" w:cstheme="minorHAnsi"/>
            <w:sz w:val="22"/>
          </w:rPr>
          <w:t>en</w:t>
        </w:r>
        <w:proofErr w:type="spellEnd"/>
        <w:r w:rsidRPr="002B3ABA">
          <w:rPr>
            <w:rStyle w:val="Hyperlink"/>
            <w:rFonts w:asciiTheme="minorHAnsi" w:eastAsia="Calibri" w:hAnsiTheme="minorHAnsi" w:cstheme="minorHAnsi"/>
            <w:sz w:val="22"/>
          </w:rPr>
          <w:t>/index.htm 2nd of December 2021</w:t>
        </w:r>
      </w:hyperlink>
    </w:p>
    <w:p w14:paraId="0FC992B0"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EB2277">
        <w:rPr>
          <w:rFonts w:asciiTheme="minorHAnsi" w:eastAsia="Calibri" w:hAnsiTheme="minorHAnsi" w:cstheme="minorHAnsi"/>
          <w:sz w:val="22"/>
          <w:lang w:val="fr-BE"/>
        </w:rPr>
        <w:t>Jagtap</w:t>
      </w:r>
      <w:proofErr w:type="spellEnd"/>
      <w:r w:rsidRPr="00EB2277">
        <w:rPr>
          <w:rFonts w:asciiTheme="minorHAnsi" w:eastAsia="Calibri" w:hAnsiTheme="minorHAnsi" w:cstheme="minorHAnsi"/>
          <w:sz w:val="22"/>
          <w:lang w:val="fr-BE"/>
        </w:rPr>
        <w:t xml:space="preserve">, S., </w:t>
      </w:r>
      <w:proofErr w:type="spellStart"/>
      <w:r w:rsidRPr="00EB2277">
        <w:rPr>
          <w:rFonts w:asciiTheme="minorHAnsi" w:eastAsia="Calibri" w:hAnsiTheme="minorHAnsi" w:cstheme="minorHAnsi"/>
          <w:sz w:val="22"/>
          <w:lang w:val="fr-BE"/>
        </w:rPr>
        <w:t>Trollman</w:t>
      </w:r>
      <w:proofErr w:type="spellEnd"/>
      <w:r w:rsidRPr="00EB2277">
        <w:rPr>
          <w:rFonts w:asciiTheme="minorHAnsi" w:eastAsia="Calibri" w:hAnsiTheme="minorHAnsi" w:cstheme="minorHAnsi"/>
          <w:sz w:val="22"/>
          <w:lang w:val="fr-BE"/>
        </w:rPr>
        <w:t xml:space="preserve">, H., Parra-Lopez, C., Duong, L., </w:t>
      </w:r>
      <w:proofErr w:type="spellStart"/>
      <w:r w:rsidRPr="00EB2277">
        <w:rPr>
          <w:rFonts w:asciiTheme="minorHAnsi" w:eastAsia="Calibri" w:hAnsiTheme="minorHAnsi" w:cstheme="minorHAnsi"/>
          <w:sz w:val="22"/>
          <w:lang w:val="fr-BE"/>
        </w:rPr>
        <w:t>Martindale</w:t>
      </w:r>
      <w:proofErr w:type="spellEnd"/>
      <w:r w:rsidRPr="00EB2277">
        <w:rPr>
          <w:rFonts w:asciiTheme="minorHAnsi" w:eastAsia="Calibri" w:hAnsiTheme="minorHAnsi" w:cstheme="minorHAnsi"/>
          <w:sz w:val="22"/>
          <w:lang w:val="fr-BE"/>
        </w:rPr>
        <w:t xml:space="preserve">, W., </w:t>
      </w:r>
      <w:proofErr w:type="spellStart"/>
      <w:r w:rsidRPr="00EB2277">
        <w:rPr>
          <w:rFonts w:asciiTheme="minorHAnsi" w:eastAsia="Calibri" w:hAnsiTheme="minorHAnsi" w:cstheme="minorHAnsi"/>
          <w:sz w:val="22"/>
          <w:lang w:val="fr-BE"/>
        </w:rPr>
        <w:t>Munekata</w:t>
      </w:r>
      <w:proofErr w:type="spellEnd"/>
      <w:r w:rsidRPr="00EB2277">
        <w:rPr>
          <w:rFonts w:asciiTheme="minorHAnsi" w:eastAsia="Calibri" w:hAnsiTheme="minorHAnsi" w:cstheme="minorHAnsi"/>
          <w:sz w:val="22"/>
          <w:lang w:val="fr-BE"/>
        </w:rPr>
        <w:t xml:space="preserve">, P., Lorenzo, J., </w:t>
      </w:r>
      <w:proofErr w:type="spellStart"/>
      <w:r w:rsidRPr="00EB2277">
        <w:rPr>
          <w:rFonts w:asciiTheme="minorHAnsi" w:eastAsia="Calibri" w:hAnsiTheme="minorHAnsi" w:cstheme="minorHAnsi"/>
          <w:sz w:val="22"/>
          <w:lang w:val="fr-BE"/>
        </w:rPr>
        <w:t>Hdaifeh</w:t>
      </w:r>
      <w:proofErr w:type="spellEnd"/>
      <w:r w:rsidRPr="00EB2277">
        <w:rPr>
          <w:rFonts w:asciiTheme="minorHAnsi" w:eastAsia="Calibri" w:hAnsiTheme="minorHAnsi" w:cstheme="minorHAnsi"/>
          <w:sz w:val="22"/>
          <w:lang w:val="fr-BE"/>
        </w:rPr>
        <w:t xml:space="preserve">, A., et al. </w:t>
      </w:r>
      <w:r w:rsidRPr="002B3ABA">
        <w:rPr>
          <w:rFonts w:asciiTheme="minorHAnsi" w:eastAsia="Calibri" w:hAnsiTheme="minorHAnsi" w:cstheme="minorHAnsi"/>
          <w:sz w:val="22"/>
        </w:rPr>
        <w:t xml:space="preserve">The Russia-Ukraine conflict: its implications </w:t>
      </w:r>
      <w:proofErr w:type="spellStart"/>
      <w:r w:rsidRPr="002B3ABA">
        <w:rPr>
          <w:rFonts w:asciiTheme="minorHAnsi" w:eastAsia="Calibri" w:hAnsiTheme="minorHAnsi" w:cstheme="minorHAnsi"/>
          <w:sz w:val="22"/>
        </w:rPr>
        <w:t xml:space="preserve">fort </w:t>
      </w:r>
      <w:proofErr w:type="gramStart"/>
      <w:r w:rsidRPr="002B3ABA">
        <w:rPr>
          <w:rFonts w:asciiTheme="minorHAnsi" w:eastAsia="Calibri" w:hAnsiTheme="minorHAnsi" w:cstheme="minorHAnsi"/>
          <w:sz w:val="22"/>
        </w:rPr>
        <w:t>he</w:t>
      </w:r>
      <w:proofErr w:type="spellEnd"/>
      <w:proofErr w:type="gramEnd"/>
      <w:r w:rsidRPr="002B3ABA">
        <w:rPr>
          <w:rFonts w:asciiTheme="minorHAnsi" w:eastAsia="Calibri" w:hAnsiTheme="minorHAnsi" w:cstheme="minorHAnsi"/>
          <w:sz w:val="22"/>
        </w:rPr>
        <w:t xml:space="preserve"> Global food supply chains. </w:t>
      </w:r>
      <w:r w:rsidRPr="002B3ABA">
        <w:rPr>
          <w:rFonts w:asciiTheme="minorHAnsi" w:eastAsia="Calibri" w:hAnsiTheme="minorHAnsi" w:cstheme="minorHAnsi"/>
          <w:i/>
          <w:iCs/>
          <w:sz w:val="22"/>
        </w:rPr>
        <w:t xml:space="preserve">Foods 2022, 11, </w:t>
      </w:r>
      <w:r w:rsidRPr="002B3ABA">
        <w:rPr>
          <w:rFonts w:asciiTheme="minorHAnsi" w:eastAsia="Calibri" w:hAnsiTheme="minorHAnsi" w:cstheme="minorHAnsi"/>
          <w:sz w:val="22"/>
        </w:rPr>
        <w:t xml:space="preserve">2098. </w:t>
      </w:r>
      <w:hyperlink r:id="rId66" w:history="1">
        <w:r w:rsidRPr="002B3ABA">
          <w:rPr>
            <w:rStyle w:val="Hyperlink"/>
            <w:rFonts w:asciiTheme="minorHAnsi" w:eastAsia="Calibri" w:hAnsiTheme="minorHAnsi" w:cstheme="minorHAnsi"/>
            <w:sz w:val="22"/>
          </w:rPr>
          <w:t>https://doi.org/10.3390/foods11142098</w:t>
        </w:r>
      </w:hyperlink>
    </w:p>
    <w:p w14:paraId="430D1DF0"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Kozar, Łukasz Jarosław, Robert Matusiak, Marta </w:t>
      </w:r>
      <w:proofErr w:type="spellStart"/>
      <w:r w:rsidRPr="002B3ABA">
        <w:rPr>
          <w:rFonts w:asciiTheme="minorHAnsi" w:eastAsia="Calibri" w:hAnsiTheme="minorHAnsi" w:cstheme="minorHAnsi"/>
          <w:sz w:val="22"/>
        </w:rPr>
        <w:t>Paduszyńska</w:t>
      </w:r>
      <w:proofErr w:type="spellEnd"/>
      <w:r w:rsidRPr="002B3ABA">
        <w:rPr>
          <w:rFonts w:asciiTheme="minorHAnsi" w:eastAsia="Calibri" w:hAnsiTheme="minorHAnsi" w:cstheme="minorHAnsi"/>
          <w:sz w:val="22"/>
        </w:rPr>
        <w:t>, and Adam Sulich. 2022. "Green Jobs in the EU Renewable Energy Sector: Quantile Regression Approach" Energies 15, no. 18: 6578. https://doi.org/10.3390/en15186578</w:t>
      </w:r>
    </w:p>
    <w:p w14:paraId="69425C46"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Lazaro-Mojica, J. </w:t>
      </w:r>
      <w:proofErr w:type="gramStart"/>
      <w:r w:rsidRPr="002B3ABA">
        <w:rPr>
          <w:rFonts w:asciiTheme="minorHAnsi" w:eastAsia="Calibri" w:hAnsiTheme="minorHAnsi" w:cstheme="minorHAnsi"/>
          <w:sz w:val="22"/>
        </w:rPr>
        <w:t>and  Fernandez</w:t>
      </w:r>
      <w:proofErr w:type="gramEnd"/>
      <w:r w:rsidRPr="002B3ABA">
        <w:rPr>
          <w:rFonts w:asciiTheme="minorHAnsi" w:eastAsia="Calibri" w:hAnsiTheme="minorHAnsi" w:cstheme="minorHAnsi"/>
          <w:sz w:val="22"/>
        </w:rPr>
        <w:t>, R., 2021. Review paper on the future of the food sector through education, capacity building, knowledge translation and open innovation. Current opinion in Food Science, 38: 162-167</w:t>
      </w:r>
    </w:p>
    <w:p w14:paraId="31DACC56"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gramStart"/>
      <w:r w:rsidRPr="002B3ABA">
        <w:rPr>
          <w:rFonts w:asciiTheme="minorHAnsi" w:eastAsia="Calibri" w:hAnsiTheme="minorHAnsi" w:cstheme="minorHAnsi"/>
          <w:sz w:val="22"/>
        </w:rPr>
        <w:t>Life Long</w:t>
      </w:r>
      <w:proofErr w:type="gramEnd"/>
      <w:r w:rsidRPr="002B3ABA">
        <w:rPr>
          <w:rFonts w:asciiTheme="minorHAnsi" w:eastAsia="Calibri" w:hAnsiTheme="minorHAnsi" w:cstheme="minorHAnsi"/>
          <w:sz w:val="22"/>
        </w:rPr>
        <w:t xml:space="preserve"> Learning platform, 2020 (a). Lifelong Learning for sustainable societies, LLLP - position paper – 2020. </w:t>
      </w:r>
      <w:hyperlink r:id="rId67" w:history="1">
        <w:r w:rsidRPr="002B3ABA">
          <w:rPr>
            <w:rFonts w:asciiTheme="minorHAnsi" w:eastAsia="Calibri" w:hAnsiTheme="minorHAnsi" w:cstheme="minorHAnsi"/>
            <w:color w:val="0000FF"/>
            <w:sz w:val="22"/>
            <w:u w:val="single"/>
          </w:rPr>
          <w:t>https://lllplatform.eu/news/lllp-position-paper-lifelong-learning-for-sustainable-societies/</w:t>
        </w:r>
      </w:hyperlink>
    </w:p>
    <w:p w14:paraId="31DDD017"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t>LifeLong</w:t>
      </w:r>
      <w:proofErr w:type="spellEnd"/>
      <w:r w:rsidRPr="002B3ABA">
        <w:rPr>
          <w:rFonts w:asciiTheme="minorHAnsi" w:eastAsia="Calibri" w:hAnsiTheme="minorHAnsi" w:cstheme="minorHAnsi"/>
          <w:sz w:val="22"/>
        </w:rPr>
        <w:t xml:space="preserve"> Learning platform, 2020 (b). Life-Long Learning week 2020; Lifelong learning for sustainable societies. </w:t>
      </w:r>
      <w:hyperlink r:id="rId68" w:history="1">
        <w:r w:rsidRPr="002B3ABA">
          <w:rPr>
            <w:rFonts w:asciiTheme="minorHAnsi" w:eastAsia="Calibri" w:hAnsiTheme="minorHAnsi" w:cstheme="minorHAnsi"/>
            <w:color w:val="0000FF"/>
            <w:sz w:val="22"/>
            <w:u w:val="single"/>
          </w:rPr>
          <w:t>https://www.efvet.org/event/lllweek-2020-lifelong-learning-for-sustainable-societies/</w:t>
        </w:r>
      </w:hyperlink>
    </w:p>
    <w:p w14:paraId="2584DBD2" w14:textId="77777777" w:rsidR="00FE601C" w:rsidRPr="002B3ABA" w:rsidRDefault="00FE601C" w:rsidP="00287CD3">
      <w:pPr>
        <w:spacing w:after="120" w:line="276" w:lineRule="auto"/>
        <w:ind w:left="340" w:hanging="340"/>
        <w:jc w:val="both"/>
        <w:rPr>
          <w:rFonts w:asciiTheme="minorHAnsi" w:eastAsia="Calibri" w:hAnsiTheme="minorHAnsi" w:cstheme="minorHAnsi"/>
          <w:color w:val="0000FF"/>
          <w:sz w:val="22"/>
          <w:u w:val="single"/>
        </w:rPr>
      </w:pPr>
      <w:proofErr w:type="spellStart"/>
      <w:r w:rsidRPr="002B3ABA">
        <w:rPr>
          <w:rFonts w:asciiTheme="minorHAnsi" w:eastAsia="Calibri" w:hAnsiTheme="minorHAnsi" w:cstheme="minorHAnsi"/>
          <w:sz w:val="22"/>
        </w:rPr>
        <w:t>LifeLong</w:t>
      </w:r>
      <w:proofErr w:type="spellEnd"/>
      <w:r w:rsidRPr="002B3ABA">
        <w:rPr>
          <w:rFonts w:asciiTheme="minorHAnsi" w:eastAsia="Calibri" w:hAnsiTheme="minorHAnsi" w:cstheme="minorHAnsi"/>
          <w:sz w:val="22"/>
        </w:rPr>
        <w:t xml:space="preserve"> Learning platform, 2020 (c). Education &amp; Training 2020, shadow report; A view from learning providers and civil society on European cooperation in the field of education and training. </w:t>
      </w:r>
      <w:hyperlink r:id="rId69" w:history="1">
        <w:r w:rsidRPr="002B3ABA">
          <w:rPr>
            <w:rFonts w:asciiTheme="minorHAnsi" w:eastAsia="Calibri" w:hAnsiTheme="minorHAnsi" w:cstheme="minorHAnsi"/>
            <w:color w:val="0000FF"/>
            <w:sz w:val="22"/>
            <w:u w:val="single"/>
          </w:rPr>
          <w:t>http://lllplatform.eu/lll/wp-content/uploads/2020/11/ET2020_SR_Complete.pdf</w:t>
        </w:r>
      </w:hyperlink>
    </w:p>
    <w:p w14:paraId="74F1DC7B"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March, J. G. (1991). Exploration and exploitation in organizational learning. Organization science, 2(1), 71-87.</w:t>
      </w:r>
    </w:p>
    <w:p w14:paraId="7DA448AD"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Mayor, Luis, Line F. Lindner, Christoph F. Knöbl, Ana Ramalho, Remigio Berruto, Francesca Sanna, Daniele Rossi, Camilla Tomao, Billy Goodburn, Concha Avila, </w:t>
      </w:r>
      <w:proofErr w:type="gramStart"/>
      <w:r w:rsidRPr="002B3ABA">
        <w:rPr>
          <w:rFonts w:asciiTheme="minorHAnsi" w:eastAsia="Calibri" w:hAnsiTheme="minorHAnsi" w:cstheme="minorHAnsi"/>
          <w:sz w:val="22"/>
        </w:rPr>
        <w:t>and et al.</w:t>
      </w:r>
      <w:proofErr w:type="gramEnd"/>
      <w:r w:rsidRPr="002B3ABA">
        <w:rPr>
          <w:rFonts w:asciiTheme="minorHAnsi" w:eastAsia="Calibri" w:hAnsiTheme="minorHAnsi" w:cstheme="minorHAnsi"/>
          <w:sz w:val="22"/>
        </w:rPr>
        <w:t xml:space="preserve"> 2022. "Skill Needs for Sustainable Agri-Food and Forestry Sectors (I): Assessment through European and National Focus Groups" Sustainability 14, no. 15: 9607. https://doi.org/10.3390/su14159607</w:t>
      </w:r>
    </w:p>
    <w:p w14:paraId="22850791"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lastRenderedPageBreak/>
        <w:t xml:space="preserve">Milone, P., &amp; Ventura, F. (2019). New generation farmers: Rediscovering the peasantry. Journal of Rural Studies, 65(May 2018), 43–52. </w:t>
      </w:r>
      <w:hyperlink r:id="rId70" w:history="1">
        <w:r w:rsidRPr="002B3ABA">
          <w:rPr>
            <w:rStyle w:val="Hyperlink"/>
            <w:rFonts w:asciiTheme="minorHAnsi" w:eastAsia="Calibri" w:hAnsiTheme="minorHAnsi" w:cstheme="minorHAnsi"/>
            <w:color w:val="auto"/>
            <w:sz w:val="22"/>
            <w:u w:val="none"/>
          </w:rPr>
          <w:t>https://doi.org/10.1016/j.jrurstud.2018.12.009</w:t>
        </w:r>
      </w:hyperlink>
    </w:p>
    <w:p w14:paraId="647FFCBF"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Mitter, M., Anja-</w:t>
      </w:r>
      <w:proofErr w:type="spellStart"/>
      <w:proofErr w:type="gramStart"/>
      <w:r w:rsidRPr="002B3ABA">
        <w:rPr>
          <w:rFonts w:asciiTheme="minorHAnsi" w:eastAsia="Calibri" w:hAnsiTheme="minorHAnsi" w:cstheme="minorHAnsi"/>
          <w:sz w:val="22"/>
        </w:rPr>
        <w:t>K.Techen</w:t>
      </w:r>
      <w:proofErr w:type="spellEnd"/>
      <w:proofErr w:type="gramEnd"/>
      <w:r w:rsidRPr="002B3ABA">
        <w:rPr>
          <w:rFonts w:asciiTheme="minorHAnsi" w:eastAsia="Calibri" w:hAnsiTheme="minorHAnsi" w:cstheme="minorHAnsi"/>
          <w:sz w:val="22"/>
        </w:rPr>
        <w:t xml:space="preserve">, Franz </w:t>
      </w:r>
      <w:proofErr w:type="spellStart"/>
      <w:r w:rsidRPr="002B3ABA">
        <w:rPr>
          <w:rFonts w:asciiTheme="minorHAnsi" w:eastAsia="Calibri" w:hAnsiTheme="minorHAnsi" w:cstheme="minorHAnsi"/>
          <w:sz w:val="22"/>
        </w:rPr>
        <w:t>Sinabell</w:t>
      </w:r>
      <w:proofErr w:type="spellEnd"/>
      <w:r w:rsidRPr="002B3ABA">
        <w:rPr>
          <w:rFonts w:asciiTheme="minorHAnsi" w:eastAsia="Calibri" w:hAnsiTheme="minorHAnsi" w:cstheme="minorHAnsi"/>
          <w:sz w:val="22"/>
        </w:rPr>
        <w:t xml:space="preserve">, Katharina Helming, Erwin Schmid, Benjamin </w:t>
      </w:r>
      <w:proofErr w:type="spellStart"/>
      <w:r w:rsidRPr="002B3ABA">
        <w:rPr>
          <w:rFonts w:asciiTheme="minorHAnsi" w:eastAsia="Calibri" w:hAnsiTheme="minorHAnsi" w:cstheme="minorHAnsi"/>
          <w:sz w:val="22"/>
        </w:rPr>
        <w:t>L.Bodirsky</w:t>
      </w:r>
      <w:proofErr w:type="spellEnd"/>
      <w:r w:rsidRPr="002B3ABA">
        <w:rPr>
          <w:rFonts w:asciiTheme="minorHAnsi" w:eastAsia="Calibri" w:hAnsiTheme="minorHAnsi" w:cstheme="minorHAnsi"/>
          <w:sz w:val="22"/>
        </w:rPr>
        <w:t xml:space="preserve">, Ian Holman, Kasper Kok, Heikki Lehtonen, Adrian Leip, ChantalLe  </w:t>
      </w:r>
      <w:proofErr w:type="spellStart"/>
      <w:r w:rsidRPr="002B3ABA">
        <w:rPr>
          <w:rFonts w:asciiTheme="minorHAnsi" w:eastAsia="Calibri" w:hAnsiTheme="minorHAnsi" w:cstheme="minorHAnsi"/>
          <w:sz w:val="22"/>
        </w:rPr>
        <w:t>Mouël</w:t>
      </w:r>
      <w:proofErr w:type="spellEnd"/>
      <w:r w:rsidRPr="002B3ABA">
        <w:rPr>
          <w:rFonts w:asciiTheme="minorHAnsi" w:eastAsia="Calibri" w:hAnsiTheme="minorHAnsi" w:cstheme="minorHAnsi"/>
          <w:sz w:val="22"/>
        </w:rPr>
        <w:t xml:space="preserve">, Erik Mathijs, Bano Mehdi,  Klaus, </w:t>
      </w:r>
      <w:proofErr w:type="spellStart"/>
      <w:r w:rsidRPr="002B3ABA">
        <w:rPr>
          <w:rFonts w:asciiTheme="minorHAnsi" w:eastAsia="Calibri" w:hAnsiTheme="minorHAnsi" w:cstheme="minorHAnsi"/>
          <w:sz w:val="22"/>
        </w:rPr>
        <w:t>Mittenzwei</w:t>
      </w:r>
      <w:proofErr w:type="spellEnd"/>
      <w:r w:rsidRPr="002B3ABA">
        <w:rPr>
          <w:rFonts w:asciiTheme="minorHAnsi" w:eastAsia="Calibri" w:hAnsiTheme="minorHAnsi" w:cstheme="minorHAnsi"/>
          <w:sz w:val="22"/>
        </w:rPr>
        <w:t xml:space="preserve">, Olivier Mora, Knut </w:t>
      </w:r>
      <w:proofErr w:type="spellStart"/>
      <w:r w:rsidRPr="002B3ABA">
        <w:rPr>
          <w:rFonts w:asciiTheme="minorHAnsi" w:eastAsia="Calibri" w:hAnsiTheme="minorHAnsi" w:cstheme="minorHAnsi"/>
          <w:sz w:val="22"/>
        </w:rPr>
        <w:t>istad</w:t>
      </w:r>
      <w:proofErr w:type="spellEnd"/>
      <w:r w:rsidRPr="002B3ABA">
        <w:rPr>
          <w:rFonts w:asciiTheme="minorHAnsi" w:eastAsia="Calibri" w:hAnsiTheme="minorHAnsi" w:cstheme="minorHAnsi"/>
          <w:sz w:val="22"/>
        </w:rPr>
        <w:t xml:space="preserve">, Lillian garden, Jörg </w:t>
      </w:r>
      <w:proofErr w:type="spellStart"/>
      <w:r w:rsidRPr="002B3ABA">
        <w:rPr>
          <w:rFonts w:asciiTheme="minorHAnsi" w:eastAsia="Calibri" w:hAnsiTheme="minorHAnsi" w:cstheme="minorHAnsi"/>
          <w:sz w:val="22"/>
        </w:rPr>
        <w:t>A.Priess</w:t>
      </w:r>
      <w:proofErr w:type="spellEnd"/>
      <w:r w:rsidRPr="002B3ABA">
        <w:rPr>
          <w:rFonts w:asciiTheme="minorHAnsi" w:eastAsia="Calibri" w:hAnsiTheme="minorHAnsi" w:cstheme="minorHAnsi"/>
          <w:sz w:val="22"/>
        </w:rPr>
        <w:t xml:space="preserve">, Martin </w:t>
      </w:r>
      <w:proofErr w:type="spellStart"/>
      <w:r w:rsidRPr="002B3ABA">
        <w:rPr>
          <w:rFonts w:asciiTheme="minorHAnsi" w:eastAsia="Calibri" w:hAnsiTheme="minorHAnsi" w:cstheme="minorHAnsi"/>
          <w:sz w:val="22"/>
        </w:rPr>
        <w:t>Schönhart</w:t>
      </w:r>
      <w:proofErr w:type="spellEnd"/>
      <w:r w:rsidRPr="002B3ABA">
        <w:rPr>
          <w:rFonts w:asciiTheme="minorHAnsi" w:eastAsia="Calibri" w:hAnsiTheme="minorHAnsi" w:cstheme="minorHAnsi"/>
          <w:sz w:val="22"/>
        </w:rPr>
        <w:t xml:space="preserve">, 2020. Shared Socio-economic Pathways for European agriculture and food systems: The </w:t>
      </w:r>
      <w:proofErr w:type="spellStart"/>
      <w:r w:rsidRPr="002B3ABA">
        <w:rPr>
          <w:rFonts w:asciiTheme="minorHAnsi" w:eastAsia="Calibri" w:hAnsiTheme="minorHAnsi" w:cstheme="minorHAnsi"/>
          <w:sz w:val="22"/>
        </w:rPr>
        <w:t>Eur</w:t>
      </w:r>
      <w:proofErr w:type="spellEnd"/>
      <w:r w:rsidRPr="002B3ABA">
        <w:rPr>
          <w:rFonts w:asciiTheme="minorHAnsi" w:eastAsia="Calibri" w:hAnsiTheme="minorHAnsi" w:cstheme="minorHAnsi"/>
          <w:sz w:val="22"/>
        </w:rPr>
        <w:t>-Agri-SSPs. Global Environmental Change, Volume 65, November 2020, 102159</w:t>
      </w:r>
    </w:p>
    <w:p w14:paraId="1D1018A2"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Mora, O., 2016. Scenarios of land use and food security in 2050. </w:t>
      </w:r>
      <w:proofErr w:type="spellStart"/>
      <w:r w:rsidRPr="002B3ABA">
        <w:rPr>
          <w:rFonts w:asciiTheme="minorHAnsi" w:eastAsia="Calibri" w:hAnsiTheme="minorHAnsi" w:cstheme="minorHAnsi"/>
          <w:sz w:val="22"/>
        </w:rPr>
        <w:t>Agrimonde</w:t>
      </w:r>
      <w:proofErr w:type="spellEnd"/>
      <w:r w:rsidRPr="002B3ABA">
        <w:rPr>
          <w:rFonts w:asciiTheme="minorHAnsi" w:eastAsia="Calibri" w:hAnsiTheme="minorHAnsi" w:cstheme="minorHAnsi"/>
          <w:sz w:val="22"/>
        </w:rPr>
        <w:t>-Terra foresight, Working Paper. https://www.cirad.fr/content/download/10987/128655/version/5/file/agrimonde-terra-synthese-24-p-anglais.pdf</w:t>
      </w:r>
    </w:p>
    <w:p w14:paraId="0D8DD240"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Siekmann, Gitta and Circelli, Michelle, 2021. Industry’s role in VET governance – using international insights to inform new practices. NVVER (National Centre for Vocational Education Research, Australia)</w:t>
      </w:r>
    </w:p>
    <w:p w14:paraId="14C79B19"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OECD, 2016. </w:t>
      </w:r>
    </w:p>
    <w:p w14:paraId="4895CA40" w14:textId="77777777" w:rsidR="00FE601C" w:rsidRPr="002B3ABA" w:rsidRDefault="00000000" w:rsidP="00287CD3">
      <w:pPr>
        <w:spacing w:after="120" w:line="276" w:lineRule="auto"/>
        <w:ind w:left="340" w:hanging="340"/>
        <w:jc w:val="both"/>
        <w:rPr>
          <w:rStyle w:val="Hyperlink"/>
          <w:rFonts w:asciiTheme="minorHAnsi" w:hAnsiTheme="minorHAnsi" w:cstheme="minorHAnsi"/>
          <w:sz w:val="22"/>
        </w:rPr>
      </w:pPr>
      <w:hyperlink r:id="rId71" w:history="1">
        <w:r w:rsidR="00FE601C" w:rsidRPr="002B3ABA">
          <w:rPr>
            <w:rStyle w:val="Hyperlink"/>
            <w:rFonts w:asciiTheme="minorHAnsi" w:hAnsiTheme="minorHAnsi" w:cstheme="minorHAnsi"/>
            <w:sz w:val="22"/>
          </w:rPr>
          <w:t>https://www.oecd.org/sti/Megatrends%20affecting%20science,%20technology%20and%20innovation.pdf</w:t>
        </w:r>
      </w:hyperlink>
    </w:p>
    <w:p w14:paraId="357CCD9F"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O’Neill, B.C., Elmar Kriegler, Kristie L. </w:t>
      </w:r>
      <w:proofErr w:type="spellStart"/>
      <w:r w:rsidRPr="002B3ABA">
        <w:rPr>
          <w:rFonts w:asciiTheme="minorHAnsi" w:hAnsiTheme="minorHAnsi" w:cstheme="minorHAnsi"/>
          <w:sz w:val="22"/>
        </w:rPr>
        <w:t>Ebi</w:t>
      </w:r>
      <w:proofErr w:type="spellEnd"/>
      <w:r w:rsidRPr="002B3ABA">
        <w:rPr>
          <w:rFonts w:asciiTheme="minorHAnsi" w:hAnsiTheme="minorHAnsi" w:cstheme="minorHAnsi"/>
          <w:sz w:val="22"/>
        </w:rPr>
        <w:t xml:space="preserve">, Eric Kemp-Benedict, Keywan Riahi, Dale S. Rothman, Bas J. van </w:t>
      </w:r>
      <w:proofErr w:type="spellStart"/>
      <w:r w:rsidRPr="002B3ABA">
        <w:rPr>
          <w:rFonts w:asciiTheme="minorHAnsi" w:hAnsiTheme="minorHAnsi" w:cstheme="minorHAnsi"/>
          <w:sz w:val="22"/>
        </w:rPr>
        <w:t>Ruijven</w:t>
      </w:r>
      <w:proofErr w:type="spellEnd"/>
      <w:r w:rsidRPr="002B3ABA">
        <w:rPr>
          <w:rFonts w:asciiTheme="minorHAnsi" w:hAnsiTheme="minorHAnsi" w:cstheme="minorHAnsi"/>
          <w:sz w:val="22"/>
        </w:rPr>
        <w:t>, Detlef P. van Vuuren, Joern Birkmann, Kasper Kok, Marc Levy, William Solecki, 2017. The roads ahead: Narratives for shared socioeconomic pathways describing world futures in the 21st century. Global Environmental Change 42 (2017) 169–180</w:t>
      </w:r>
    </w:p>
    <w:p w14:paraId="0FE91479"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O’Neill, B.C., Kriegler, E., Riahi, K., </w:t>
      </w:r>
      <w:proofErr w:type="spellStart"/>
      <w:r w:rsidRPr="002B3ABA">
        <w:rPr>
          <w:rFonts w:asciiTheme="minorHAnsi" w:hAnsiTheme="minorHAnsi" w:cstheme="minorHAnsi"/>
          <w:sz w:val="22"/>
        </w:rPr>
        <w:t>Ebi</w:t>
      </w:r>
      <w:proofErr w:type="spellEnd"/>
      <w:r w:rsidRPr="002B3ABA">
        <w:rPr>
          <w:rFonts w:asciiTheme="minorHAnsi" w:hAnsiTheme="minorHAnsi" w:cstheme="minorHAnsi"/>
          <w:sz w:val="22"/>
        </w:rPr>
        <w:t xml:space="preserve">, K.L., </w:t>
      </w:r>
      <w:proofErr w:type="spellStart"/>
      <w:r w:rsidRPr="002B3ABA">
        <w:rPr>
          <w:rFonts w:asciiTheme="minorHAnsi" w:hAnsiTheme="minorHAnsi" w:cstheme="minorHAnsi"/>
          <w:sz w:val="22"/>
        </w:rPr>
        <w:t>Hallegatte</w:t>
      </w:r>
      <w:proofErr w:type="spellEnd"/>
      <w:r w:rsidRPr="002B3ABA">
        <w:rPr>
          <w:rFonts w:asciiTheme="minorHAnsi" w:hAnsiTheme="minorHAnsi" w:cstheme="minorHAnsi"/>
          <w:sz w:val="22"/>
        </w:rPr>
        <w:t>, S., Carter, T.R., Mathur, R., Vuuren, D.P., 2014. A new scenario framework for climate change research: the concept of shared socioeconomic pathways. Clim. Change 122, 387–40</w:t>
      </w:r>
    </w:p>
    <w:p w14:paraId="7BC312E9" w14:textId="77777777" w:rsidR="00FE601C" w:rsidRPr="002B3ABA" w:rsidRDefault="00FE601C" w:rsidP="00287CD3">
      <w:pPr>
        <w:spacing w:after="120" w:line="276" w:lineRule="auto"/>
        <w:ind w:left="340" w:hanging="340"/>
        <w:jc w:val="both"/>
        <w:rPr>
          <w:rFonts w:asciiTheme="minorHAnsi" w:hAnsiTheme="minorHAnsi" w:cstheme="minorHAnsi"/>
          <w:sz w:val="22"/>
        </w:rPr>
      </w:pPr>
      <w:proofErr w:type="spellStart"/>
      <w:r w:rsidRPr="002B3ABA">
        <w:rPr>
          <w:rFonts w:asciiTheme="minorHAnsi" w:hAnsiTheme="minorHAnsi" w:cstheme="minorHAnsi"/>
          <w:sz w:val="22"/>
        </w:rPr>
        <w:t>Oneplanet</w:t>
      </w:r>
      <w:proofErr w:type="spellEnd"/>
      <w:r w:rsidRPr="002B3ABA">
        <w:rPr>
          <w:rFonts w:asciiTheme="minorHAnsi" w:hAnsiTheme="minorHAnsi" w:cstheme="minorHAnsi"/>
          <w:sz w:val="22"/>
        </w:rPr>
        <w:t xml:space="preserve">, 2021. Retrieved from: </w:t>
      </w:r>
      <w:hyperlink r:id="rId72" w:history="1">
        <w:r w:rsidRPr="002B3ABA">
          <w:rPr>
            <w:rStyle w:val="Hyperlink"/>
            <w:rFonts w:asciiTheme="minorHAnsi" w:hAnsiTheme="minorHAnsi" w:cstheme="minorHAnsi"/>
            <w:sz w:val="22"/>
          </w:rPr>
          <w:t>https://www.oneplanetnetwork.org/european-green-deal-delivering-european-commissions-ambitions-decouple-resource-use-economic-growth</w:t>
        </w:r>
      </w:hyperlink>
      <w:r w:rsidRPr="002B3ABA">
        <w:rPr>
          <w:rFonts w:asciiTheme="minorHAnsi" w:hAnsiTheme="minorHAnsi" w:cstheme="minorHAnsi"/>
          <w:sz w:val="22"/>
        </w:rPr>
        <w:t>)</w:t>
      </w:r>
    </w:p>
    <w:p w14:paraId="05B97440" w14:textId="77777777" w:rsidR="00FE601C" w:rsidRPr="002B3ABA" w:rsidRDefault="00FE601C" w:rsidP="00287CD3">
      <w:pPr>
        <w:spacing w:after="120" w:line="276" w:lineRule="auto"/>
        <w:ind w:left="340" w:hanging="340"/>
        <w:jc w:val="both"/>
        <w:rPr>
          <w:rFonts w:asciiTheme="minorHAnsi" w:hAnsiTheme="minorHAnsi" w:cstheme="minorHAnsi"/>
          <w:sz w:val="22"/>
        </w:rPr>
      </w:pPr>
      <w:proofErr w:type="spellStart"/>
      <w:r w:rsidRPr="002B3ABA">
        <w:rPr>
          <w:rFonts w:asciiTheme="minorHAnsi" w:hAnsiTheme="minorHAnsi" w:cstheme="minorHAnsi"/>
          <w:sz w:val="22"/>
        </w:rPr>
        <w:t>Opendei</w:t>
      </w:r>
      <w:proofErr w:type="spellEnd"/>
      <w:r w:rsidRPr="002B3ABA">
        <w:rPr>
          <w:rFonts w:asciiTheme="minorHAnsi" w:hAnsiTheme="minorHAnsi" w:cstheme="minorHAnsi"/>
          <w:sz w:val="22"/>
        </w:rPr>
        <w:t xml:space="preserve"> (digitalising European Industry), 2022. Position paper - Action line ‘policy recommendations’, Synergy Days 2022 in the context of </w:t>
      </w:r>
      <w:proofErr w:type="spellStart"/>
      <w:r w:rsidRPr="002B3ABA">
        <w:rPr>
          <w:rFonts w:asciiTheme="minorHAnsi" w:hAnsiTheme="minorHAnsi" w:cstheme="minorHAnsi"/>
          <w:sz w:val="22"/>
        </w:rPr>
        <w:t>SmartAgriHubs</w:t>
      </w:r>
      <w:proofErr w:type="spellEnd"/>
      <w:r w:rsidRPr="002B3ABA">
        <w:rPr>
          <w:rFonts w:asciiTheme="minorHAnsi" w:hAnsiTheme="minorHAnsi" w:cstheme="minorHAnsi"/>
          <w:sz w:val="22"/>
        </w:rPr>
        <w:t xml:space="preserve"> Final Event, Lisbon 2022</w:t>
      </w:r>
    </w:p>
    <w:p w14:paraId="36AD7B9D"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Pact for Skills, 2021 – Pact for skills roundtable with commissioners Schmit and Breton for the agri-food ecosystem. 18 February 2021. </w:t>
      </w:r>
      <w:hyperlink r:id="rId73" w:history="1">
        <w:r w:rsidRPr="002B3ABA">
          <w:rPr>
            <w:rFonts w:asciiTheme="minorHAnsi" w:eastAsia="Calibri" w:hAnsiTheme="minorHAnsi" w:cstheme="minorHAnsi"/>
            <w:color w:val="0000FF"/>
            <w:sz w:val="22"/>
            <w:u w:val="single"/>
          </w:rPr>
          <w:t>file:///C:/Users/trien001/Downloads/Report%20Agri-food%20(3).pdf</w:t>
        </w:r>
      </w:hyperlink>
    </w:p>
    <w:p w14:paraId="386C1100"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Poppe, K., Geerling-</w:t>
      </w:r>
      <w:proofErr w:type="spellStart"/>
      <w:r w:rsidRPr="002B3ABA">
        <w:rPr>
          <w:rFonts w:asciiTheme="minorHAnsi" w:eastAsia="Calibri" w:hAnsiTheme="minorHAnsi" w:cstheme="minorHAnsi"/>
          <w:sz w:val="22"/>
        </w:rPr>
        <w:t>Eiff</w:t>
      </w:r>
      <w:proofErr w:type="spellEnd"/>
      <w:r w:rsidRPr="002B3ABA">
        <w:rPr>
          <w:rFonts w:asciiTheme="minorHAnsi" w:eastAsia="Calibri" w:hAnsiTheme="minorHAnsi" w:cstheme="minorHAnsi"/>
          <w:sz w:val="22"/>
        </w:rPr>
        <w:t>, F., Selnes, T., 2016. Anticipating the future: scenarios for resilient institutions in agricultural research and innovation. International journal on food system dynamics. DOI 2016: pfsd.2016.1601 (</w:t>
      </w:r>
      <w:hyperlink r:id="rId74" w:history="1">
        <w:r w:rsidRPr="002B3ABA">
          <w:rPr>
            <w:rStyle w:val="Hyperlink"/>
            <w:rFonts w:asciiTheme="minorHAnsi" w:eastAsia="Calibri" w:hAnsiTheme="minorHAnsi" w:cstheme="minorHAnsi"/>
            <w:sz w:val="22"/>
          </w:rPr>
          <w:t>www.centmapress.org</w:t>
        </w:r>
      </w:hyperlink>
      <w:r w:rsidRPr="002B3ABA">
        <w:rPr>
          <w:rFonts w:asciiTheme="minorHAnsi" w:eastAsia="Calibri" w:hAnsiTheme="minorHAnsi" w:cstheme="minorHAnsi"/>
          <w:sz w:val="22"/>
        </w:rPr>
        <w:t>)</w:t>
      </w:r>
    </w:p>
    <w:p w14:paraId="24D4F41C" w14:textId="7777777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Ramalho Ribeiro. A., Billy Goodburn, Luis Mayor, Line F. Lindner, Christoph F. Knöbl, Jacques Trienekens, Daniel Rossi, Francesca Sanna, Remigio Berruto and Patrizia Busato (2023). Skill needs for sustainable agri-food and forestry sectors (II): insights of a European Survey. Sustainability 15(5), 4115; https://doi.org/10.3390/su15054115</w:t>
      </w:r>
    </w:p>
    <w:p w14:paraId="18A5981D" w14:textId="4C040D87" w:rsidR="00FE601C" w:rsidRPr="002B3ABA" w:rsidRDefault="00FE601C" w:rsidP="00287CD3">
      <w:pPr>
        <w:spacing w:after="120" w:line="276" w:lineRule="auto"/>
        <w:ind w:left="340" w:hanging="340"/>
        <w:jc w:val="both"/>
        <w:rPr>
          <w:rFonts w:asciiTheme="minorHAnsi" w:eastAsia="Calibri" w:hAnsiTheme="minorHAnsi" w:cstheme="minorHAnsi"/>
          <w:sz w:val="22"/>
        </w:rPr>
      </w:pPr>
      <w:r w:rsidRPr="002B3ABA">
        <w:rPr>
          <w:rFonts w:asciiTheme="minorHAnsi" w:eastAsia="Calibri" w:hAnsiTheme="minorHAnsi" w:cstheme="minorHAnsi"/>
          <w:sz w:val="22"/>
        </w:rPr>
        <w:t xml:space="preserve">SKAR AKIS, 2019. Preparing the future of AKIS in Europe, 4th Report of the Strategic Working Group on Agricultural Knowledge and Innovation Systems (AKIS) (2018). </w:t>
      </w:r>
      <w:hyperlink r:id="rId75" w:history="1">
        <w:r w:rsidR="00FC3A96" w:rsidRPr="002B3ABA">
          <w:rPr>
            <w:rStyle w:val="Hyperlink"/>
            <w:rFonts w:asciiTheme="minorHAnsi" w:eastAsia="Calibri" w:hAnsiTheme="minorHAnsi" w:cstheme="minorHAnsi"/>
            <w:sz w:val="22"/>
          </w:rPr>
          <w:t>https://scar-europe.org/</w:t>
        </w:r>
      </w:hyperlink>
    </w:p>
    <w:p w14:paraId="6AD74746" w14:textId="1A27E55A" w:rsidR="00FC3A96" w:rsidRPr="002B3ABA" w:rsidRDefault="00FC3A96" w:rsidP="00287CD3">
      <w:pPr>
        <w:spacing w:after="120" w:line="276" w:lineRule="auto"/>
        <w:ind w:left="340" w:hanging="340"/>
        <w:jc w:val="both"/>
        <w:rPr>
          <w:rFonts w:asciiTheme="minorHAnsi" w:eastAsia="Calibri" w:hAnsiTheme="minorHAnsi" w:cstheme="minorHAnsi"/>
          <w:sz w:val="22"/>
        </w:rPr>
      </w:pPr>
      <w:proofErr w:type="spellStart"/>
      <w:r w:rsidRPr="002B3ABA">
        <w:rPr>
          <w:rFonts w:asciiTheme="minorHAnsi" w:eastAsia="Calibri" w:hAnsiTheme="minorHAnsi" w:cstheme="minorHAnsi"/>
          <w:sz w:val="22"/>
        </w:rPr>
        <w:lastRenderedPageBreak/>
        <w:t>Transval</w:t>
      </w:r>
      <w:proofErr w:type="spellEnd"/>
      <w:r w:rsidRPr="002B3ABA">
        <w:rPr>
          <w:rFonts w:asciiTheme="minorHAnsi" w:eastAsia="Calibri" w:hAnsiTheme="minorHAnsi" w:cstheme="minorHAnsi"/>
          <w:sz w:val="22"/>
        </w:rPr>
        <w:t xml:space="preserve">-EU, 2023. European policy coherence report, Lifelong Learning Platform. </w:t>
      </w:r>
      <w:hyperlink r:id="rId76" w:history="1">
        <w:r w:rsidRPr="002B3ABA">
          <w:rPr>
            <w:rStyle w:val="Hyperlink"/>
            <w:rFonts w:asciiTheme="minorHAnsi" w:eastAsia="Calibri" w:hAnsiTheme="minorHAnsi" w:cstheme="minorHAnsi"/>
            <w:sz w:val="22"/>
          </w:rPr>
          <w:t>https://www.transvalproject.eu/wp-content/uploads/2023/10/TRANSVAL-EU-EU-Policy-coherence-report_FINAL.pdf</w:t>
        </w:r>
      </w:hyperlink>
    </w:p>
    <w:p w14:paraId="23C93E05" w14:textId="5721A3B1" w:rsidR="00FE601C" w:rsidRPr="002B3ABA" w:rsidRDefault="00FE601C" w:rsidP="00287CD3">
      <w:pPr>
        <w:spacing w:after="120" w:line="276" w:lineRule="auto"/>
        <w:ind w:left="340" w:hanging="340"/>
        <w:jc w:val="both"/>
        <w:rPr>
          <w:rStyle w:val="Hyperlink"/>
          <w:rFonts w:asciiTheme="minorHAnsi" w:hAnsiTheme="minorHAnsi" w:cstheme="minorHAnsi"/>
          <w:sz w:val="22"/>
        </w:rPr>
      </w:pPr>
      <w:r w:rsidRPr="002B3ABA">
        <w:rPr>
          <w:rFonts w:asciiTheme="minorHAnsi" w:hAnsiTheme="minorHAnsi" w:cstheme="minorHAnsi"/>
          <w:sz w:val="22"/>
        </w:rPr>
        <w:t xml:space="preserve">Trienekens JH., et al., 2021. Trend and scenario analysis. Erasmus+ </w:t>
      </w:r>
      <w:r w:rsidR="00B4732F" w:rsidRPr="002B3ABA">
        <w:rPr>
          <w:rFonts w:asciiTheme="minorHAnsi" w:hAnsiTheme="minorHAnsi" w:cstheme="minorHAnsi"/>
          <w:sz w:val="22"/>
        </w:rPr>
        <w:t>FIELDS</w:t>
      </w:r>
      <w:r w:rsidRPr="002B3ABA">
        <w:rPr>
          <w:rFonts w:asciiTheme="minorHAnsi" w:hAnsiTheme="minorHAnsi" w:cstheme="minorHAnsi"/>
          <w:sz w:val="22"/>
        </w:rPr>
        <w:t xml:space="preserve"> Deliverable 1.8. </w:t>
      </w:r>
      <w:hyperlink r:id="rId77" w:history="1">
        <w:r w:rsidRPr="002B3ABA">
          <w:rPr>
            <w:rStyle w:val="Hyperlink"/>
            <w:rFonts w:asciiTheme="minorHAnsi" w:hAnsiTheme="minorHAnsi" w:cstheme="minorHAnsi"/>
            <w:sz w:val="22"/>
          </w:rPr>
          <w:t>www.</w:t>
        </w:r>
        <w:r w:rsidR="00B4732F" w:rsidRPr="002B3ABA">
          <w:rPr>
            <w:rStyle w:val="Hyperlink"/>
            <w:rFonts w:asciiTheme="minorHAnsi" w:hAnsiTheme="minorHAnsi" w:cstheme="minorHAnsi"/>
            <w:sz w:val="22"/>
          </w:rPr>
          <w:t>FIELDS</w:t>
        </w:r>
        <w:r w:rsidRPr="002B3ABA">
          <w:rPr>
            <w:rStyle w:val="Hyperlink"/>
            <w:rFonts w:asciiTheme="minorHAnsi" w:hAnsiTheme="minorHAnsi" w:cstheme="minorHAnsi"/>
            <w:sz w:val="22"/>
          </w:rPr>
          <w:t>.org</w:t>
        </w:r>
      </w:hyperlink>
    </w:p>
    <w:p w14:paraId="7A5D031B" w14:textId="5D6B7BD6" w:rsidR="00FE601C" w:rsidRPr="002B3ABA" w:rsidRDefault="00FE601C" w:rsidP="00287CD3">
      <w:pPr>
        <w:spacing w:after="120" w:line="276" w:lineRule="auto"/>
        <w:ind w:left="340" w:hanging="340"/>
        <w:jc w:val="both"/>
        <w:rPr>
          <w:rStyle w:val="Hyperlink"/>
          <w:rFonts w:asciiTheme="minorHAnsi" w:hAnsiTheme="minorHAnsi" w:cstheme="minorHAnsi"/>
          <w:color w:val="auto"/>
          <w:sz w:val="22"/>
          <w:u w:val="none"/>
        </w:rPr>
      </w:pPr>
      <w:r w:rsidRPr="002B3ABA">
        <w:rPr>
          <w:rStyle w:val="Hyperlink"/>
          <w:rFonts w:asciiTheme="minorHAnsi" w:hAnsiTheme="minorHAnsi" w:cstheme="minorHAnsi"/>
          <w:color w:val="auto"/>
          <w:sz w:val="22"/>
          <w:u w:val="none"/>
        </w:rPr>
        <w:t>Trienekens J., Sanna, F., Busato, P., Berruto, R. (2022). A European skills strategy for the agri-food and forestry sectors – key challenges and prerequisites. International journal on food system dynamics, Vol 13, nr 4, 395-410.</w:t>
      </w:r>
    </w:p>
    <w:p w14:paraId="5D4D12FA" w14:textId="77777777" w:rsidR="00FE601C" w:rsidRPr="002B3ABA" w:rsidRDefault="00FE601C" w:rsidP="00287CD3">
      <w:pP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Vervoort, J., Helfgott, A., </w:t>
      </w:r>
      <w:proofErr w:type="spellStart"/>
      <w:r w:rsidRPr="002B3ABA">
        <w:rPr>
          <w:rFonts w:asciiTheme="minorHAnsi" w:hAnsiTheme="minorHAnsi" w:cstheme="minorHAnsi"/>
          <w:sz w:val="22"/>
        </w:rPr>
        <w:t>Brzezina</w:t>
      </w:r>
      <w:proofErr w:type="spellEnd"/>
      <w:r w:rsidRPr="002B3ABA">
        <w:rPr>
          <w:rFonts w:asciiTheme="minorHAnsi" w:hAnsiTheme="minorHAnsi" w:cstheme="minorHAnsi"/>
          <w:sz w:val="22"/>
        </w:rPr>
        <w:t xml:space="preserve">, N., </w:t>
      </w:r>
      <w:proofErr w:type="spellStart"/>
      <w:r w:rsidRPr="002B3ABA">
        <w:rPr>
          <w:rFonts w:asciiTheme="minorHAnsi" w:hAnsiTheme="minorHAnsi" w:cstheme="minorHAnsi"/>
          <w:sz w:val="22"/>
        </w:rPr>
        <w:t>Moragues</w:t>
      </w:r>
      <w:proofErr w:type="spellEnd"/>
      <w:r w:rsidRPr="002B3ABA">
        <w:rPr>
          <w:rFonts w:asciiTheme="minorHAnsi" w:hAnsiTheme="minorHAnsi" w:cstheme="minorHAnsi"/>
          <w:sz w:val="22"/>
        </w:rPr>
        <w:t xml:space="preserve">-Faus, A., Lord, S., </w:t>
      </w:r>
      <w:proofErr w:type="spellStart"/>
      <w:r w:rsidRPr="002B3ABA">
        <w:rPr>
          <w:rFonts w:asciiTheme="minorHAnsi" w:hAnsiTheme="minorHAnsi" w:cstheme="minorHAnsi"/>
          <w:sz w:val="22"/>
        </w:rPr>
        <w:t>Avermaete</w:t>
      </w:r>
      <w:proofErr w:type="spellEnd"/>
      <w:r w:rsidRPr="002B3ABA">
        <w:rPr>
          <w:rFonts w:asciiTheme="minorHAnsi" w:hAnsiTheme="minorHAnsi" w:cstheme="minorHAnsi"/>
          <w:sz w:val="22"/>
        </w:rPr>
        <w:t xml:space="preserve">, T., Mathijs, E., 2016. Explorative EU Scenarios. Deliverable 5.3., TRANSMANGO project. https://transmango.files.wordpress.com/2017/09/d5-3-eu-senarions.pdfAdamides, G., </w:t>
      </w:r>
      <w:proofErr w:type="spellStart"/>
      <w:r w:rsidRPr="002B3ABA">
        <w:rPr>
          <w:rFonts w:asciiTheme="minorHAnsi" w:hAnsiTheme="minorHAnsi" w:cstheme="minorHAnsi"/>
          <w:sz w:val="22"/>
        </w:rPr>
        <w:t>Kalatzis</w:t>
      </w:r>
      <w:proofErr w:type="spellEnd"/>
      <w:r w:rsidRPr="002B3ABA">
        <w:rPr>
          <w:rFonts w:asciiTheme="minorHAnsi" w:hAnsiTheme="minorHAnsi" w:cstheme="minorHAnsi"/>
          <w:sz w:val="22"/>
        </w:rPr>
        <w:t>, N., Stylianou,</w:t>
      </w:r>
    </w:p>
    <w:p w14:paraId="70DDD782" w14:textId="77777777" w:rsidR="00FE601C" w:rsidRPr="002B3ABA" w:rsidRDefault="00FE601C" w:rsidP="00287CD3">
      <w:pPr>
        <w:pBdr>
          <w:bottom w:val="single" w:sz="6" w:space="1" w:color="auto"/>
        </w:pBd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Wepner B. et al., FIT4FOOD2030, 2019. Report on baseline and description of identified trends, drivers and barriers of EU food system and R&amp;I. D2.1 FIT4FOOD2030. </w:t>
      </w:r>
      <w:hyperlink r:id="rId78" w:history="1">
        <w:r w:rsidRPr="002B3ABA">
          <w:rPr>
            <w:rStyle w:val="Hyperlink"/>
            <w:rFonts w:asciiTheme="minorHAnsi" w:hAnsiTheme="minorHAnsi" w:cstheme="minorHAnsi"/>
            <w:sz w:val="22"/>
            <w:u w:val="none"/>
          </w:rPr>
          <w:t>https://www.ecsite.eu/sites/default/files/fit4food2030_d2.1_report_on_trends_final-compressed</w:t>
        </w:r>
      </w:hyperlink>
      <w:r w:rsidRPr="002B3ABA">
        <w:rPr>
          <w:rFonts w:asciiTheme="minorHAnsi" w:hAnsiTheme="minorHAnsi" w:cstheme="minorHAnsi"/>
          <w:sz w:val="22"/>
        </w:rPr>
        <w:t>.</w:t>
      </w:r>
    </w:p>
    <w:p w14:paraId="09A19C80" w14:textId="77777777" w:rsidR="00FE601C" w:rsidRPr="002B3ABA" w:rsidRDefault="00FE601C" w:rsidP="00287CD3">
      <w:pPr>
        <w:pBdr>
          <w:bottom w:val="single" w:sz="6" w:space="1" w:color="auto"/>
        </w:pBdr>
        <w:spacing w:after="120" w:line="276" w:lineRule="auto"/>
        <w:ind w:left="340" w:hanging="340"/>
        <w:jc w:val="both"/>
        <w:rPr>
          <w:rFonts w:asciiTheme="minorHAnsi" w:hAnsiTheme="minorHAnsi" w:cstheme="minorHAnsi"/>
          <w:sz w:val="22"/>
        </w:rPr>
      </w:pPr>
      <w:r w:rsidRPr="002B3ABA">
        <w:rPr>
          <w:rFonts w:asciiTheme="minorHAnsi" w:hAnsiTheme="minorHAnsi" w:cstheme="minorHAnsi"/>
          <w:sz w:val="22"/>
        </w:rPr>
        <w:t xml:space="preserve">Zachmann, G., </w:t>
      </w:r>
      <w:proofErr w:type="spellStart"/>
      <w:proofErr w:type="gramStart"/>
      <w:r w:rsidRPr="002B3ABA">
        <w:rPr>
          <w:rFonts w:asciiTheme="minorHAnsi" w:hAnsiTheme="minorHAnsi" w:cstheme="minorHAnsi"/>
          <w:sz w:val="22"/>
        </w:rPr>
        <w:t>P.Weil</w:t>
      </w:r>
      <w:proofErr w:type="spellEnd"/>
      <w:proofErr w:type="gramEnd"/>
      <w:r w:rsidRPr="002B3ABA">
        <w:rPr>
          <w:rFonts w:asciiTheme="minorHAnsi" w:hAnsiTheme="minorHAnsi" w:cstheme="minorHAnsi"/>
          <w:sz w:val="22"/>
        </w:rPr>
        <w:t xml:space="preserve"> and S. von Cramon-</w:t>
      </w:r>
      <w:proofErr w:type="spellStart"/>
      <w:r w:rsidRPr="002B3ABA">
        <w:rPr>
          <w:rFonts w:asciiTheme="minorHAnsi" w:hAnsiTheme="minorHAnsi" w:cstheme="minorHAnsi"/>
          <w:sz w:val="22"/>
        </w:rPr>
        <w:t>Taubadel</w:t>
      </w:r>
      <w:proofErr w:type="spellEnd"/>
      <w:r w:rsidRPr="002B3ABA">
        <w:rPr>
          <w:rFonts w:asciiTheme="minorHAnsi" w:hAnsiTheme="minorHAnsi" w:cstheme="minorHAnsi"/>
          <w:sz w:val="22"/>
        </w:rPr>
        <w:t xml:space="preserve"> (2022) ‘Á European policy mix to address food insecurity linked to Russia’s war’, </w:t>
      </w:r>
      <w:r w:rsidRPr="002B3ABA">
        <w:rPr>
          <w:rFonts w:asciiTheme="minorHAnsi" w:hAnsiTheme="minorHAnsi" w:cstheme="minorHAnsi"/>
          <w:i/>
          <w:iCs/>
          <w:sz w:val="22"/>
        </w:rPr>
        <w:t>Policy Contribution 23/2022</w:t>
      </w:r>
      <w:r w:rsidRPr="002B3ABA">
        <w:rPr>
          <w:rFonts w:asciiTheme="minorHAnsi" w:hAnsiTheme="minorHAnsi" w:cstheme="minorHAnsi"/>
          <w:sz w:val="22"/>
        </w:rPr>
        <w:t>, Bruegel</w:t>
      </w:r>
    </w:p>
    <w:p w14:paraId="17FDA129" w14:textId="77777777" w:rsidR="00FE601C" w:rsidRPr="002B3ABA" w:rsidRDefault="00FE601C" w:rsidP="00287CD3">
      <w:pPr>
        <w:pBdr>
          <w:bottom w:val="single" w:sz="6" w:space="1" w:color="auto"/>
        </w:pBdr>
        <w:spacing w:after="120" w:line="276" w:lineRule="auto"/>
        <w:ind w:left="340" w:hanging="340"/>
        <w:jc w:val="both"/>
        <w:rPr>
          <w:rFonts w:asciiTheme="minorHAnsi" w:hAnsiTheme="minorHAnsi" w:cstheme="minorHAnsi"/>
          <w:sz w:val="22"/>
        </w:rPr>
      </w:pPr>
    </w:p>
    <w:p w14:paraId="0475A92E" w14:textId="77777777" w:rsidR="00AE21CF" w:rsidRPr="00667BA6" w:rsidRDefault="00AE21CF" w:rsidP="00287CD3">
      <w:pPr>
        <w:pBdr>
          <w:bottom w:val="single" w:sz="6" w:space="1" w:color="auto"/>
        </w:pBdr>
        <w:spacing w:after="120" w:line="276" w:lineRule="auto"/>
        <w:ind w:left="340" w:hanging="340"/>
        <w:jc w:val="both"/>
        <w:rPr>
          <w:rFonts w:asciiTheme="minorHAnsi" w:hAnsiTheme="minorHAnsi" w:cstheme="minorHAnsi"/>
          <w:sz w:val="22"/>
        </w:rPr>
      </w:pPr>
    </w:p>
    <w:sectPr w:rsidR="00AE21CF" w:rsidRPr="00667BA6" w:rsidSect="006E631E">
      <w:footerReference w:type="first" r:id="rId79"/>
      <w:pgSz w:w="11906" w:h="16838" w:code="9"/>
      <w:pgMar w:top="1417" w:right="1417" w:bottom="1417" w:left="1417"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E6A09" w14:textId="77777777" w:rsidR="006E631E" w:rsidRPr="002B3ABA" w:rsidRDefault="006E631E" w:rsidP="003B09CD">
      <w:pPr>
        <w:spacing w:after="0" w:line="240" w:lineRule="auto"/>
      </w:pPr>
      <w:r w:rsidRPr="002B3ABA">
        <w:separator/>
      </w:r>
    </w:p>
  </w:endnote>
  <w:endnote w:type="continuationSeparator" w:id="0">
    <w:p w14:paraId="485B6271" w14:textId="77777777" w:rsidR="006E631E" w:rsidRPr="002B3ABA" w:rsidRDefault="006E631E" w:rsidP="003B09CD">
      <w:pPr>
        <w:spacing w:after="0" w:line="240" w:lineRule="auto"/>
      </w:pPr>
      <w:r w:rsidRPr="002B3A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827509"/>
      <w:docPartObj>
        <w:docPartGallery w:val="Page Numbers (Bottom of Page)"/>
        <w:docPartUnique/>
      </w:docPartObj>
    </w:sdtPr>
    <w:sdtContent>
      <w:p w14:paraId="3C436643" w14:textId="02ACC076" w:rsidR="00313A63" w:rsidRPr="002B3ABA" w:rsidRDefault="00313A63">
        <w:pPr>
          <w:pStyle w:val="Footer"/>
          <w:jc w:val="right"/>
        </w:pPr>
        <w:r w:rsidRPr="002B3ABA">
          <w:fldChar w:fldCharType="begin"/>
        </w:r>
        <w:r w:rsidRPr="002B3ABA">
          <w:instrText>PAGE   \* MERGEFORMAT</w:instrText>
        </w:r>
        <w:r w:rsidRPr="002B3ABA">
          <w:fldChar w:fldCharType="separate"/>
        </w:r>
        <w:r w:rsidRPr="002B3ABA">
          <w:t>2</w:t>
        </w:r>
        <w:r w:rsidRPr="002B3ABA">
          <w:fldChar w:fldCharType="end"/>
        </w:r>
      </w:p>
    </w:sdtContent>
  </w:sdt>
  <w:p w14:paraId="5F5D8870" w14:textId="77777777" w:rsidR="00313A63" w:rsidRPr="002B3ABA" w:rsidRDefault="00313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1DFB" w14:textId="77777777" w:rsidR="004373B0" w:rsidRDefault="00437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BDD7B" w14:textId="77777777" w:rsidR="006E631E" w:rsidRPr="002B3ABA" w:rsidRDefault="006E631E" w:rsidP="003B09CD">
      <w:pPr>
        <w:spacing w:after="0" w:line="240" w:lineRule="auto"/>
      </w:pPr>
      <w:r w:rsidRPr="002B3ABA">
        <w:separator/>
      </w:r>
    </w:p>
  </w:footnote>
  <w:footnote w:type="continuationSeparator" w:id="0">
    <w:p w14:paraId="231CF7D3" w14:textId="77777777" w:rsidR="006E631E" w:rsidRPr="002B3ABA" w:rsidRDefault="006E631E" w:rsidP="003B09CD">
      <w:pPr>
        <w:spacing w:after="0" w:line="240" w:lineRule="auto"/>
      </w:pPr>
      <w:r w:rsidRPr="002B3ABA">
        <w:continuationSeparator/>
      </w:r>
    </w:p>
  </w:footnote>
  <w:footnote w:id="1">
    <w:p w14:paraId="225BEADD" w14:textId="1661A35D" w:rsidR="000D513B" w:rsidRPr="00573586" w:rsidRDefault="000D513B">
      <w:pPr>
        <w:pStyle w:val="FootnoteText"/>
        <w:rPr>
          <w:rFonts w:ascii="Calibri" w:hAnsi="Calibri" w:cs="Calibri"/>
          <w:i/>
          <w:iCs/>
        </w:rPr>
      </w:pPr>
      <w:r w:rsidRPr="00573586">
        <w:rPr>
          <w:rStyle w:val="FootnoteReference"/>
          <w:rFonts w:ascii="Calibri" w:hAnsi="Calibri" w:cs="Calibri"/>
        </w:rPr>
        <w:footnoteRef/>
      </w:r>
      <w:r w:rsidRPr="00573586">
        <w:rPr>
          <w:rFonts w:ascii="Calibri" w:hAnsi="Calibri" w:cs="Calibri"/>
        </w:rPr>
        <w:t xml:space="preserve"> </w:t>
      </w:r>
      <w:r w:rsidRPr="00573586">
        <w:rPr>
          <w:rFonts w:ascii="Calibri" w:hAnsi="Calibri" w:cs="Calibri"/>
          <w:i/>
          <w:iCs/>
        </w:rPr>
        <w:t xml:space="preserve">The aim of the </w:t>
      </w:r>
      <w:r w:rsidR="00B4732F" w:rsidRPr="00573586">
        <w:rPr>
          <w:rFonts w:ascii="Calibri" w:hAnsi="Calibri" w:cs="Calibri"/>
          <w:i/>
          <w:iCs/>
        </w:rPr>
        <w:t>FIELDS</w:t>
      </w:r>
      <w:r w:rsidRPr="00573586">
        <w:rPr>
          <w:rFonts w:ascii="Calibri" w:hAnsi="Calibri" w:cs="Calibri"/>
          <w:i/>
          <w:iCs/>
        </w:rPr>
        <w:t xml:space="preserve"> project is to contribute to skill enhancement of workers in the </w:t>
      </w:r>
      <w:r w:rsidR="00516504" w:rsidRPr="00573586">
        <w:rPr>
          <w:rFonts w:ascii="Calibri" w:hAnsi="Calibri" w:cs="Calibri"/>
          <w:i/>
          <w:iCs/>
        </w:rPr>
        <w:t>agriculture, food</w:t>
      </w:r>
      <w:r w:rsidRPr="00573586">
        <w:rPr>
          <w:rFonts w:ascii="Calibri" w:hAnsi="Calibri" w:cs="Calibri"/>
          <w:i/>
          <w:iCs/>
        </w:rPr>
        <w:t xml:space="preserve"> industry and forestry sectors, to be able to make full use of the opportunities and comply with requirements of the ‘’Twin’’ Green and Digital transition. The </w:t>
      </w:r>
      <w:r w:rsidR="00B4732F" w:rsidRPr="00573586">
        <w:rPr>
          <w:rFonts w:ascii="Calibri" w:hAnsi="Calibri" w:cs="Calibri"/>
          <w:i/>
          <w:iCs/>
        </w:rPr>
        <w:t>FIELDS</w:t>
      </w:r>
      <w:r w:rsidRPr="00573586">
        <w:rPr>
          <w:rFonts w:ascii="Calibri" w:hAnsi="Calibri" w:cs="Calibri"/>
          <w:i/>
          <w:iCs/>
        </w:rPr>
        <w:t xml:space="preserve"> project focuses on the domains Digitalization, Sustainability, Bio-</w:t>
      </w:r>
      <w:proofErr w:type="gramStart"/>
      <w:r w:rsidRPr="00573586">
        <w:rPr>
          <w:rFonts w:ascii="Calibri" w:hAnsi="Calibri" w:cs="Calibri"/>
          <w:i/>
          <w:iCs/>
        </w:rPr>
        <w:t>Economy</w:t>
      </w:r>
      <w:proofErr w:type="gramEnd"/>
      <w:r w:rsidRPr="00573586">
        <w:rPr>
          <w:rFonts w:ascii="Calibri" w:hAnsi="Calibri" w:cs="Calibri"/>
          <w:i/>
          <w:iCs/>
        </w:rPr>
        <w:t xml:space="preserve"> and Management &amp; Entrepreneurship. Skills include ‘’hard’’/ measurable and </w:t>
      </w:r>
      <w:r w:rsidR="00516504" w:rsidRPr="00573586">
        <w:rPr>
          <w:rFonts w:ascii="Calibri" w:hAnsi="Calibri" w:cs="Calibri"/>
          <w:i/>
          <w:iCs/>
        </w:rPr>
        <w:t>technology-based</w:t>
      </w:r>
      <w:r w:rsidRPr="00573586">
        <w:rPr>
          <w:rFonts w:ascii="Calibri" w:hAnsi="Calibri" w:cs="Calibri"/>
          <w:i/>
          <w:iCs/>
        </w:rPr>
        <w:t xml:space="preserve"> skills as well as ‘’soft’’ / transversal skills. </w:t>
      </w:r>
    </w:p>
  </w:footnote>
  <w:footnote w:id="2">
    <w:p w14:paraId="587185FB" w14:textId="11CED0A7" w:rsidR="00576BF2" w:rsidRPr="00573586" w:rsidRDefault="00576BF2">
      <w:pPr>
        <w:pStyle w:val="FootnoteText"/>
        <w:rPr>
          <w:rFonts w:ascii="Calibri" w:hAnsi="Calibri" w:cs="Calibri"/>
        </w:rPr>
      </w:pPr>
      <w:r w:rsidRPr="00573586">
        <w:rPr>
          <w:rStyle w:val="FootnoteReference"/>
          <w:rFonts w:ascii="Calibri" w:hAnsi="Calibri" w:cs="Calibri"/>
        </w:rPr>
        <w:footnoteRef/>
      </w:r>
      <w:r w:rsidRPr="00573586">
        <w:rPr>
          <w:rFonts w:ascii="Calibri" w:hAnsi="Calibri" w:cs="Calibri"/>
        </w:rPr>
        <w:t xml:space="preserve"> </w:t>
      </w:r>
      <w:r w:rsidRPr="00573586">
        <w:rPr>
          <w:rFonts w:ascii="Calibri" w:hAnsi="Calibri" w:cs="Calibri"/>
          <w:i/>
          <w:iCs/>
        </w:rPr>
        <w:t xml:space="preserve">The survey results are based on the insights and opinions of a limited number of experts, from the </w:t>
      </w:r>
      <w:r w:rsidR="00B4732F" w:rsidRPr="00573586">
        <w:rPr>
          <w:rFonts w:ascii="Calibri" w:hAnsi="Calibri" w:cs="Calibri"/>
          <w:i/>
          <w:iCs/>
        </w:rPr>
        <w:t>FIELDS</w:t>
      </w:r>
      <w:r w:rsidRPr="00573586">
        <w:rPr>
          <w:rFonts w:ascii="Calibri" w:hAnsi="Calibri" w:cs="Calibri"/>
          <w:i/>
          <w:iCs/>
        </w:rPr>
        <w:t xml:space="preserve"> project, and therefore, </w:t>
      </w:r>
      <w:r w:rsidR="00CD6428" w:rsidRPr="00573586">
        <w:rPr>
          <w:rFonts w:ascii="Calibri" w:hAnsi="Calibri" w:cs="Calibri"/>
          <w:i/>
          <w:iCs/>
        </w:rPr>
        <w:t>cannot</w:t>
      </w:r>
      <w:r w:rsidRPr="00573586">
        <w:rPr>
          <w:rFonts w:ascii="Calibri" w:hAnsi="Calibri" w:cs="Calibri"/>
          <w:i/>
          <w:iCs/>
        </w:rPr>
        <w:t xml:space="preserve"> be considered representative for the insights and opinions in the European agri-food and forestry skills ecosystem. Nevertheless, as the </w:t>
      </w:r>
      <w:r w:rsidR="00B4732F" w:rsidRPr="00573586">
        <w:rPr>
          <w:rFonts w:ascii="Calibri" w:hAnsi="Calibri" w:cs="Calibri"/>
          <w:i/>
          <w:iCs/>
        </w:rPr>
        <w:t>FIELDS</w:t>
      </w:r>
      <w:r w:rsidRPr="00573586">
        <w:rPr>
          <w:rFonts w:ascii="Calibri" w:hAnsi="Calibri" w:cs="Calibri"/>
          <w:i/>
          <w:iCs/>
        </w:rPr>
        <w:t xml:space="preserve"> project includes </w:t>
      </w:r>
      <w:proofErr w:type="gramStart"/>
      <w:r w:rsidRPr="00573586">
        <w:rPr>
          <w:rFonts w:ascii="Calibri" w:hAnsi="Calibri" w:cs="Calibri"/>
          <w:i/>
          <w:iCs/>
        </w:rPr>
        <w:t>a number of</w:t>
      </w:r>
      <w:proofErr w:type="gramEnd"/>
      <w:r w:rsidRPr="00573586">
        <w:rPr>
          <w:rFonts w:ascii="Calibri" w:hAnsi="Calibri" w:cs="Calibri"/>
          <w:i/>
          <w:iCs/>
        </w:rPr>
        <w:t xml:space="preserve"> key European organisations with expertise in the skills system (see annex 3</w:t>
      </w:r>
      <w:r w:rsidR="00CD6428" w:rsidRPr="00573586">
        <w:rPr>
          <w:rFonts w:ascii="Calibri" w:hAnsi="Calibri" w:cs="Calibri"/>
          <w:i/>
          <w:iCs/>
        </w:rPr>
        <w:t>,</w:t>
      </w:r>
      <w:r w:rsidRPr="00573586">
        <w:rPr>
          <w:rFonts w:ascii="Calibri" w:hAnsi="Calibri" w:cs="Calibri"/>
          <w:i/>
          <w:iCs/>
        </w:rPr>
        <w:t xml:space="preserve"> project participants), </w:t>
      </w:r>
      <w:r w:rsidR="00CD6428" w:rsidRPr="00573586">
        <w:rPr>
          <w:rFonts w:ascii="Calibri" w:hAnsi="Calibri" w:cs="Calibri"/>
          <w:i/>
          <w:iCs/>
        </w:rPr>
        <w:t xml:space="preserve">to our opinion </w:t>
      </w:r>
      <w:r w:rsidRPr="00573586">
        <w:rPr>
          <w:rFonts w:ascii="Calibri" w:hAnsi="Calibri" w:cs="Calibri"/>
          <w:i/>
          <w:iCs/>
        </w:rPr>
        <w:t>the results give important indications for future strategic directions to pursue.</w:t>
      </w:r>
      <w:r w:rsidRPr="00573586">
        <w:rPr>
          <w:rFonts w:ascii="Calibri" w:hAnsi="Calibri" w:cs="Calibri"/>
        </w:rPr>
        <w:t xml:space="preserve">  </w:t>
      </w:r>
    </w:p>
  </w:footnote>
  <w:footnote w:id="3">
    <w:p w14:paraId="3551EA42" w14:textId="24411BE2" w:rsidR="008F6403" w:rsidRPr="00B86C93" w:rsidRDefault="008F6403">
      <w:pPr>
        <w:pStyle w:val="FootnoteText"/>
        <w:rPr>
          <w:rFonts w:ascii="Calibri" w:hAnsi="Calibri" w:cs="Calibri"/>
          <w:i/>
          <w:iCs/>
        </w:rPr>
      </w:pPr>
      <w:r w:rsidRPr="00B86C93">
        <w:rPr>
          <w:rStyle w:val="FootnoteReference"/>
          <w:rFonts w:ascii="Calibri" w:hAnsi="Calibri" w:cs="Calibri"/>
        </w:rPr>
        <w:footnoteRef/>
      </w:r>
      <w:r w:rsidRPr="00B86C93">
        <w:rPr>
          <w:rFonts w:ascii="Calibri" w:hAnsi="Calibri" w:cs="Calibri"/>
        </w:rPr>
        <w:t xml:space="preserve"> </w:t>
      </w:r>
      <w:r w:rsidRPr="00B86C93">
        <w:rPr>
          <w:rFonts w:ascii="Calibri" w:hAnsi="Calibri" w:cs="Calibri"/>
          <w:i/>
          <w:iCs/>
        </w:rPr>
        <w:t xml:space="preserve">For Ireland Brexit may be added, with a large impact on trade </w:t>
      </w:r>
      <w:proofErr w:type="gramStart"/>
      <w:r w:rsidRPr="00B86C93">
        <w:rPr>
          <w:rFonts w:ascii="Calibri" w:hAnsi="Calibri" w:cs="Calibri"/>
          <w:i/>
          <w:iCs/>
        </w:rPr>
        <w:t>flows</w:t>
      </w:r>
      <w:proofErr w:type="gramEnd"/>
    </w:p>
  </w:footnote>
  <w:footnote w:id="4">
    <w:p w14:paraId="1266386E" w14:textId="147F44A7" w:rsidR="00CE0C16" w:rsidRPr="002B3ABA" w:rsidRDefault="00CE0C16">
      <w:pPr>
        <w:pStyle w:val="FootnoteText"/>
        <w:rPr>
          <w:rFonts w:ascii="Times New Roman" w:hAnsi="Times New Roman" w:cs="Times New Roman"/>
          <w:i/>
          <w:iCs/>
        </w:rPr>
      </w:pPr>
      <w:r w:rsidRPr="00B86C93">
        <w:rPr>
          <w:rStyle w:val="FootnoteReference"/>
          <w:rFonts w:ascii="Calibri" w:hAnsi="Calibri" w:cs="Calibri"/>
        </w:rPr>
        <w:footnoteRef/>
      </w:r>
      <w:r w:rsidRPr="00B86C93">
        <w:rPr>
          <w:rFonts w:ascii="Calibri" w:hAnsi="Calibri" w:cs="Calibri"/>
        </w:rPr>
        <w:t xml:space="preserve"> </w:t>
      </w:r>
      <w:r w:rsidRPr="00B86C93">
        <w:rPr>
          <w:rFonts w:ascii="Calibri" w:hAnsi="Calibri" w:cs="Calibri"/>
          <w:i/>
          <w:iCs/>
        </w:rPr>
        <w:t xml:space="preserve">Typical </w:t>
      </w:r>
      <w:r w:rsidR="000F4112" w:rsidRPr="00B86C93">
        <w:rPr>
          <w:rFonts w:ascii="Calibri" w:hAnsi="Calibri" w:cs="Calibri"/>
          <w:i/>
          <w:iCs/>
        </w:rPr>
        <w:t xml:space="preserve">EU </w:t>
      </w:r>
      <w:r w:rsidRPr="00B86C93">
        <w:rPr>
          <w:rFonts w:ascii="Calibri" w:hAnsi="Calibri" w:cs="Calibri"/>
          <w:i/>
          <w:iCs/>
        </w:rPr>
        <w:t xml:space="preserve">policy measurements </w:t>
      </w:r>
      <w:proofErr w:type="gramStart"/>
      <w:r w:rsidRPr="00B86C93">
        <w:rPr>
          <w:rFonts w:ascii="Calibri" w:hAnsi="Calibri" w:cs="Calibri"/>
          <w:i/>
          <w:iCs/>
        </w:rPr>
        <w:t>were:</w:t>
      </w:r>
      <w:proofErr w:type="gramEnd"/>
      <w:r w:rsidRPr="00B86C93">
        <w:rPr>
          <w:rFonts w:ascii="Calibri" w:hAnsi="Calibri" w:cs="Calibri"/>
          <w:i/>
          <w:iCs/>
        </w:rPr>
        <w:t xml:space="preserve"> stimulating production by relaxing environmental constraints (e.g. </w:t>
      </w:r>
      <w:r w:rsidR="000F4112" w:rsidRPr="00B86C93">
        <w:rPr>
          <w:rFonts w:ascii="Calibri" w:hAnsi="Calibri" w:cs="Calibri"/>
          <w:i/>
          <w:iCs/>
        </w:rPr>
        <w:t xml:space="preserve">the obligation to </w:t>
      </w:r>
      <w:r w:rsidRPr="00B86C93">
        <w:rPr>
          <w:rFonts w:ascii="Calibri" w:hAnsi="Calibri" w:cs="Calibri"/>
          <w:i/>
          <w:iCs/>
        </w:rPr>
        <w:t xml:space="preserve">set aside 4% of land by farmers), support fertilizer usage, shift production towards food, e.g. by reducing incentives for energy crops and discouraging meat production, and reducing consumption of high input foods. </w:t>
      </w:r>
      <w:r w:rsidR="000F4112" w:rsidRPr="00B86C93">
        <w:rPr>
          <w:rFonts w:ascii="Calibri" w:hAnsi="Calibri" w:cs="Calibri"/>
          <w:i/>
          <w:iCs/>
        </w:rPr>
        <w:t>T</w:t>
      </w:r>
      <w:r w:rsidRPr="00B86C93">
        <w:rPr>
          <w:rFonts w:ascii="Calibri" w:hAnsi="Calibri" w:cs="Calibri"/>
          <w:i/>
          <w:iCs/>
        </w:rPr>
        <w:t>he EU committee support</w:t>
      </w:r>
      <w:r w:rsidR="000F4112" w:rsidRPr="00B86C93">
        <w:rPr>
          <w:rFonts w:ascii="Calibri" w:hAnsi="Calibri" w:cs="Calibri"/>
          <w:i/>
          <w:iCs/>
        </w:rPr>
        <w:t>s</w:t>
      </w:r>
      <w:r w:rsidRPr="00B86C93">
        <w:rPr>
          <w:rFonts w:ascii="Calibri" w:hAnsi="Calibri" w:cs="Calibri"/>
          <w:i/>
          <w:iCs/>
        </w:rPr>
        <w:t xml:space="preserve"> member states to intervene in the energy market, diversify energy supply, boost sustainable energy generation, and support competitiveness of operators (Zachmann et al, 2022; Copa </w:t>
      </w:r>
      <w:proofErr w:type="spellStart"/>
      <w:r w:rsidRPr="00B86C93">
        <w:rPr>
          <w:rFonts w:ascii="Calibri" w:hAnsi="Calibri" w:cs="Calibri"/>
          <w:i/>
          <w:iCs/>
        </w:rPr>
        <w:t>Cogeca</w:t>
      </w:r>
      <w:proofErr w:type="spellEnd"/>
      <w:r w:rsidRPr="00B86C93">
        <w:rPr>
          <w:rFonts w:ascii="Calibri" w:hAnsi="Calibri" w:cs="Calibri"/>
          <w:i/>
          <w:iCs/>
        </w:rPr>
        <w:t>, 2022)</w:t>
      </w:r>
    </w:p>
  </w:footnote>
  <w:footnote w:id="5">
    <w:p w14:paraId="4A431682" w14:textId="5E219F73" w:rsidR="0008492C" w:rsidRPr="00B86C93" w:rsidRDefault="0008492C">
      <w:pPr>
        <w:pStyle w:val="FootnoteText"/>
        <w:rPr>
          <w:rFonts w:ascii="Calibri" w:hAnsi="Calibri" w:cs="Calibri"/>
          <w:i/>
          <w:iCs/>
        </w:rPr>
      </w:pPr>
      <w:r w:rsidRPr="00B86C93">
        <w:rPr>
          <w:rStyle w:val="FootnoteReference"/>
          <w:rFonts w:ascii="Calibri" w:hAnsi="Calibri" w:cs="Calibri"/>
        </w:rPr>
        <w:footnoteRef/>
      </w:r>
      <w:r w:rsidRPr="00B86C93">
        <w:rPr>
          <w:rFonts w:ascii="Calibri" w:hAnsi="Calibri" w:cs="Calibri"/>
        </w:rPr>
        <w:t xml:space="preserve"> </w:t>
      </w:r>
      <w:r w:rsidRPr="00B86C93">
        <w:rPr>
          <w:rFonts w:ascii="Calibri" w:hAnsi="Calibri" w:cs="Calibri"/>
          <w:i/>
          <w:iCs/>
        </w:rPr>
        <w:t xml:space="preserve">The </w:t>
      </w:r>
      <w:r w:rsidR="00B4732F" w:rsidRPr="00B86C93">
        <w:rPr>
          <w:rFonts w:ascii="Calibri" w:hAnsi="Calibri" w:cs="Calibri"/>
          <w:i/>
          <w:iCs/>
        </w:rPr>
        <w:t>FIELDS</w:t>
      </w:r>
      <w:r w:rsidRPr="00B86C93">
        <w:rPr>
          <w:rFonts w:ascii="Calibri" w:hAnsi="Calibri" w:cs="Calibri"/>
          <w:i/>
          <w:iCs/>
        </w:rPr>
        <w:t xml:space="preserve"> Focus group study </w:t>
      </w:r>
      <w:r w:rsidR="005E0F99" w:rsidRPr="00B86C93">
        <w:rPr>
          <w:rFonts w:ascii="Calibri" w:hAnsi="Calibri" w:cs="Calibri"/>
          <w:i/>
          <w:iCs/>
        </w:rPr>
        <w:t xml:space="preserve">(Mayor et al., 2022) </w:t>
      </w:r>
      <w:r w:rsidRPr="00B86C93">
        <w:rPr>
          <w:rFonts w:ascii="Calibri" w:hAnsi="Calibri" w:cs="Calibri"/>
          <w:i/>
          <w:iCs/>
        </w:rPr>
        <w:t xml:space="preserve">and the survey </w:t>
      </w:r>
      <w:r w:rsidR="005C3E77" w:rsidRPr="00B86C93">
        <w:rPr>
          <w:rFonts w:ascii="Calibri" w:hAnsi="Calibri" w:cs="Calibri"/>
          <w:i/>
          <w:iCs/>
        </w:rPr>
        <w:t xml:space="preserve">(Ramalho et al., 2022) </w:t>
      </w:r>
      <w:r w:rsidR="00ED4F42" w:rsidRPr="00B86C93">
        <w:rPr>
          <w:rFonts w:ascii="Calibri" w:hAnsi="Calibri" w:cs="Calibri"/>
          <w:i/>
          <w:iCs/>
        </w:rPr>
        <w:t xml:space="preserve">was based on discussion of an extensive list of skills and training needs in the different dimensions of the Field project. For </w:t>
      </w:r>
      <w:r w:rsidR="003972DA" w:rsidRPr="00B86C93">
        <w:rPr>
          <w:rFonts w:ascii="Calibri" w:hAnsi="Calibri" w:cs="Calibri"/>
          <w:i/>
          <w:iCs/>
        </w:rPr>
        <w:t xml:space="preserve">further </w:t>
      </w:r>
      <w:r w:rsidR="00ED4F42" w:rsidRPr="00B86C93">
        <w:rPr>
          <w:rFonts w:ascii="Calibri" w:hAnsi="Calibri" w:cs="Calibri"/>
          <w:i/>
          <w:iCs/>
        </w:rPr>
        <w:t>detailed information</w:t>
      </w:r>
      <w:r w:rsidR="00006F50" w:rsidRPr="00B86C93">
        <w:rPr>
          <w:rFonts w:ascii="Calibri" w:hAnsi="Calibri" w:cs="Calibri"/>
          <w:i/>
          <w:iCs/>
        </w:rPr>
        <w:t xml:space="preserve"> and specified results</w:t>
      </w:r>
      <w:r w:rsidR="00ED4F42" w:rsidRPr="00B86C93">
        <w:rPr>
          <w:rFonts w:ascii="Calibri" w:hAnsi="Calibri" w:cs="Calibri"/>
          <w:i/>
          <w:iCs/>
        </w:rPr>
        <w:t xml:space="preserve">, see </w:t>
      </w:r>
      <w:r w:rsidR="00B4732F" w:rsidRPr="00B86C93">
        <w:rPr>
          <w:rFonts w:ascii="Calibri" w:hAnsi="Calibri" w:cs="Calibri"/>
          <w:i/>
          <w:iCs/>
        </w:rPr>
        <w:t>FIELDS</w:t>
      </w:r>
      <w:r w:rsidR="00ED4F42" w:rsidRPr="00B86C93">
        <w:rPr>
          <w:rFonts w:ascii="Calibri" w:hAnsi="Calibri" w:cs="Calibri"/>
          <w:i/>
          <w:iCs/>
        </w:rPr>
        <w:t xml:space="preserve"> Deliverable D1.5 Focus group </w:t>
      </w:r>
      <w:proofErr w:type="gramStart"/>
      <w:r w:rsidR="00ED4F42" w:rsidRPr="00B86C93">
        <w:rPr>
          <w:rFonts w:ascii="Calibri" w:hAnsi="Calibri" w:cs="Calibri"/>
          <w:i/>
          <w:iCs/>
        </w:rPr>
        <w:t>analysis</w:t>
      </w:r>
      <w:proofErr w:type="gramEnd"/>
      <w:r w:rsidR="00ED4F42" w:rsidRPr="00B86C93">
        <w:rPr>
          <w:rFonts w:ascii="Calibri" w:hAnsi="Calibri" w:cs="Calibri"/>
          <w:i/>
          <w:iCs/>
        </w:rPr>
        <w:t xml:space="preserve"> </w:t>
      </w:r>
    </w:p>
  </w:footnote>
  <w:footnote w:id="6">
    <w:p w14:paraId="7493F52C" w14:textId="66D0DCD3" w:rsidR="0016459C" w:rsidRPr="00CC6063" w:rsidRDefault="0016459C">
      <w:pPr>
        <w:pStyle w:val="FootnoteText"/>
        <w:rPr>
          <w:rFonts w:ascii="Calibri" w:hAnsi="Calibri" w:cs="Calibri"/>
          <w:i/>
          <w:iCs/>
        </w:rPr>
      </w:pPr>
      <w:r w:rsidRPr="00CC6063">
        <w:rPr>
          <w:rStyle w:val="FootnoteReference"/>
          <w:rFonts w:ascii="Calibri" w:hAnsi="Calibri" w:cs="Calibri"/>
        </w:rPr>
        <w:footnoteRef/>
      </w:r>
      <w:r w:rsidRPr="00CC6063">
        <w:rPr>
          <w:rFonts w:ascii="Calibri" w:hAnsi="Calibri" w:cs="Calibri"/>
        </w:rPr>
        <w:t xml:space="preserve"> </w:t>
      </w:r>
      <w:r w:rsidRPr="00CC6063">
        <w:rPr>
          <w:rFonts w:ascii="Calibri" w:hAnsi="Calibri" w:cs="Calibri"/>
          <w:i/>
          <w:iCs/>
        </w:rPr>
        <w:t>Als</w:t>
      </w:r>
      <w:r w:rsidR="0076619B" w:rsidRPr="00CC6063">
        <w:rPr>
          <w:rFonts w:ascii="Calibri" w:hAnsi="Calibri" w:cs="Calibri"/>
          <w:i/>
          <w:iCs/>
        </w:rPr>
        <w:t>o</w:t>
      </w:r>
      <w:r w:rsidR="007800E4" w:rsidRPr="00CC6063">
        <w:rPr>
          <w:rFonts w:ascii="Calibri" w:hAnsi="Calibri" w:cs="Calibri"/>
          <w:i/>
          <w:iCs/>
        </w:rPr>
        <w:t>,</w:t>
      </w:r>
      <w:r w:rsidRPr="00CC6063">
        <w:rPr>
          <w:rFonts w:ascii="Calibri" w:hAnsi="Calibri" w:cs="Calibri"/>
          <w:i/>
          <w:iCs/>
        </w:rPr>
        <w:t xml:space="preserve"> the </w:t>
      </w:r>
      <w:proofErr w:type="spellStart"/>
      <w:r w:rsidRPr="00CC6063">
        <w:rPr>
          <w:rFonts w:ascii="Calibri" w:hAnsi="Calibri" w:cs="Calibri"/>
          <w:i/>
          <w:iCs/>
        </w:rPr>
        <w:t>Cedefop</w:t>
      </w:r>
      <w:proofErr w:type="spellEnd"/>
      <w:r w:rsidRPr="00CC6063">
        <w:rPr>
          <w:rFonts w:ascii="Calibri" w:hAnsi="Calibri" w:cs="Calibri"/>
          <w:i/>
          <w:iCs/>
        </w:rPr>
        <w:t xml:space="preserve"> skills foresight study on agri-food (</w:t>
      </w:r>
      <w:proofErr w:type="spellStart"/>
      <w:r w:rsidRPr="00CC6063">
        <w:rPr>
          <w:rFonts w:ascii="Calibri" w:hAnsi="Calibri" w:cs="Calibri"/>
          <w:i/>
          <w:iCs/>
        </w:rPr>
        <w:t>Cedefop</w:t>
      </w:r>
      <w:proofErr w:type="spellEnd"/>
      <w:r w:rsidRPr="00CC6063">
        <w:rPr>
          <w:rFonts w:ascii="Calibri" w:hAnsi="Calibri" w:cs="Calibri"/>
          <w:i/>
          <w:iCs/>
        </w:rPr>
        <w:t>, 2023) projected skilled agricultural and fishery workers to decrease in employment share from 44 to 28% from 2020 to 2035.</w:t>
      </w:r>
    </w:p>
  </w:footnote>
  <w:footnote w:id="7">
    <w:p w14:paraId="3C363E13" w14:textId="492120C1" w:rsidR="00436F15" w:rsidRPr="00CC6063" w:rsidRDefault="00436F15">
      <w:pPr>
        <w:pStyle w:val="FootnoteText"/>
        <w:rPr>
          <w:rFonts w:asciiTheme="minorHAnsi" w:hAnsiTheme="minorHAnsi" w:cstheme="minorHAnsi"/>
          <w:i/>
          <w:iCs/>
        </w:rPr>
      </w:pPr>
      <w:r w:rsidRPr="00CC6063">
        <w:rPr>
          <w:rStyle w:val="FootnoteReference"/>
          <w:rFonts w:asciiTheme="minorHAnsi" w:hAnsiTheme="minorHAnsi" w:cstheme="minorHAnsi"/>
          <w:i/>
          <w:iCs/>
        </w:rPr>
        <w:footnoteRef/>
      </w:r>
      <w:r w:rsidRPr="00CC6063">
        <w:rPr>
          <w:rFonts w:asciiTheme="minorHAnsi" w:hAnsiTheme="minorHAnsi" w:cstheme="minorHAnsi"/>
          <w:i/>
          <w:iCs/>
        </w:rPr>
        <w:t xml:space="preserve"> In the </w:t>
      </w:r>
      <w:r w:rsidR="00B4732F" w:rsidRPr="00CC6063">
        <w:rPr>
          <w:rFonts w:asciiTheme="minorHAnsi" w:hAnsiTheme="minorHAnsi" w:cstheme="minorHAnsi"/>
          <w:i/>
          <w:iCs/>
        </w:rPr>
        <w:t>FIELDS</w:t>
      </w:r>
      <w:r w:rsidRPr="00CC6063">
        <w:rPr>
          <w:rFonts w:asciiTheme="minorHAnsi" w:hAnsiTheme="minorHAnsi" w:cstheme="minorHAnsi"/>
          <w:i/>
          <w:iCs/>
        </w:rPr>
        <w:t xml:space="preserve"> project tasks 2.1 and 2.2 aimed at the definition and prioritisation of relevant job profiles</w:t>
      </w:r>
      <w:r w:rsidR="007800E4" w:rsidRPr="00CC6063">
        <w:rPr>
          <w:rFonts w:asciiTheme="minorHAnsi" w:hAnsiTheme="minorHAnsi" w:cstheme="minorHAnsi"/>
          <w:i/>
          <w:iCs/>
        </w:rPr>
        <w:t>. S</w:t>
      </w:r>
      <w:r w:rsidRPr="00CC6063">
        <w:rPr>
          <w:rFonts w:asciiTheme="minorHAnsi" w:hAnsiTheme="minorHAnsi" w:cstheme="minorHAnsi"/>
          <w:i/>
          <w:iCs/>
        </w:rPr>
        <w:t xml:space="preserve">ee annex 5 for an example of a job profile description. As the </w:t>
      </w:r>
      <w:r w:rsidR="002232B0" w:rsidRPr="00CC6063">
        <w:rPr>
          <w:rFonts w:asciiTheme="minorHAnsi" w:hAnsiTheme="minorHAnsi" w:cstheme="minorHAnsi"/>
          <w:i/>
          <w:iCs/>
        </w:rPr>
        <w:t xml:space="preserve">defined </w:t>
      </w:r>
      <w:r w:rsidRPr="00CC6063">
        <w:rPr>
          <w:rFonts w:asciiTheme="minorHAnsi" w:hAnsiTheme="minorHAnsi" w:cstheme="minorHAnsi"/>
          <w:i/>
          <w:iCs/>
        </w:rPr>
        <w:t xml:space="preserve">job profiles didn’t match sufficiently with job profiles that currently exist </w:t>
      </w:r>
      <w:r w:rsidR="002232B0" w:rsidRPr="00CC6063">
        <w:rPr>
          <w:rFonts w:asciiTheme="minorHAnsi" w:hAnsiTheme="minorHAnsi" w:cstheme="minorHAnsi"/>
          <w:i/>
          <w:iCs/>
        </w:rPr>
        <w:t xml:space="preserve">or are expected </w:t>
      </w:r>
      <w:r w:rsidRPr="00CC6063">
        <w:rPr>
          <w:rFonts w:asciiTheme="minorHAnsi" w:hAnsiTheme="minorHAnsi" w:cstheme="minorHAnsi"/>
          <w:i/>
          <w:iCs/>
        </w:rPr>
        <w:t>in the labour market, we focus in this report on skill and training needs</w:t>
      </w:r>
      <w:r w:rsidR="002232B0" w:rsidRPr="00CC6063">
        <w:rPr>
          <w:rFonts w:asciiTheme="minorHAnsi" w:hAnsiTheme="minorHAnsi" w:cstheme="minorHAnsi"/>
          <w:i/>
          <w:iCs/>
        </w:rPr>
        <w:t xml:space="preserve">. The exercise of bundling skills into job profiles has proved to be valuable for the overall skill needs analysis, though.  </w:t>
      </w:r>
      <w:r w:rsidRPr="00CC6063">
        <w:rPr>
          <w:rFonts w:asciiTheme="minorHAnsi" w:hAnsiTheme="minorHAnsi" w:cstheme="minorHAnsi"/>
          <w:i/>
          <w:iCs/>
        </w:rPr>
        <w:t xml:space="preserve">  </w:t>
      </w:r>
    </w:p>
  </w:footnote>
  <w:footnote w:id="8">
    <w:p w14:paraId="2CB08103" w14:textId="71A591AC" w:rsidR="00292FAE" w:rsidRPr="00CC6063" w:rsidRDefault="00292FAE">
      <w:pPr>
        <w:pStyle w:val="FootnoteText"/>
        <w:rPr>
          <w:rFonts w:asciiTheme="minorHAnsi" w:hAnsiTheme="minorHAnsi" w:cstheme="minorHAnsi"/>
          <w:i/>
          <w:iCs/>
        </w:rPr>
      </w:pPr>
      <w:r w:rsidRPr="00CC6063">
        <w:rPr>
          <w:rStyle w:val="FootnoteReference"/>
          <w:rFonts w:asciiTheme="minorHAnsi" w:hAnsiTheme="minorHAnsi" w:cstheme="minorHAnsi"/>
        </w:rPr>
        <w:footnoteRef/>
      </w:r>
      <w:r w:rsidRPr="00CC6063">
        <w:rPr>
          <w:rFonts w:asciiTheme="minorHAnsi" w:hAnsiTheme="minorHAnsi" w:cstheme="minorHAnsi"/>
        </w:rPr>
        <w:t xml:space="preserve"> </w:t>
      </w:r>
      <w:r w:rsidR="00B82275" w:rsidRPr="00CC6063">
        <w:rPr>
          <w:rFonts w:asciiTheme="minorHAnsi" w:hAnsiTheme="minorHAnsi" w:cstheme="minorHAnsi"/>
          <w:i/>
          <w:iCs/>
        </w:rPr>
        <w:t xml:space="preserve">IVET stands for </w:t>
      </w:r>
      <w:r w:rsidRPr="00CC6063">
        <w:rPr>
          <w:rFonts w:asciiTheme="minorHAnsi" w:hAnsiTheme="minorHAnsi" w:cstheme="minorHAnsi"/>
          <w:i/>
          <w:iCs/>
        </w:rPr>
        <w:t>initial vocational education and training</w:t>
      </w:r>
      <w:r w:rsidR="00B82275" w:rsidRPr="00CC6063">
        <w:rPr>
          <w:rFonts w:asciiTheme="minorHAnsi" w:hAnsiTheme="minorHAnsi" w:cstheme="minorHAnsi"/>
          <w:i/>
          <w:iCs/>
        </w:rPr>
        <w:t>, CVET for</w:t>
      </w:r>
      <w:r w:rsidRPr="00CC6063">
        <w:rPr>
          <w:rFonts w:asciiTheme="minorHAnsi" w:hAnsiTheme="minorHAnsi" w:cstheme="minorHAnsi"/>
          <w:i/>
          <w:iCs/>
        </w:rPr>
        <w:t xml:space="preserve"> continuing vocational education and </w:t>
      </w:r>
      <w:proofErr w:type="gramStart"/>
      <w:r w:rsidRPr="00CC6063">
        <w:rPr>
          <w:rFonts w:asciiTheme="minorHAnsi" w:hAnsiTheme="minorHAnsi" w:cstheme="minorHAnsi"/>
          <w:i/>
          <w:iCs/>
        </w:rPr>
        <w:t>training</w:t>
      </w:r>
      <w:proofErr w:type="gramEnd"/>
      <w:r w:rsidRPr="00CC6063">
        <w:rPr>
          <w:rFonts w:asciiTheme="minorHAnsi" w:hAnsiTheme="minorHAnsi" w:cstheme="minorHAnsi"/>
          <w:i/>
          <w:iCs/>
        </w:rPr>
        <w:t xml:space="preserve"> </w:t>
      </w:r>
    </w:p>
  </w:footnote>
  <w:footnote w:id="9">
    <w:p w14:paraId="5CCC3406" w14:textId="7B480DDE" w:rsidR="00D36AA9" w:rsidRPr="00CC6063" w:rsidRDefault="00D36AA9">
      <w:pPr>
        <w:pStyle w:val="FootnoteText"/>
        <w:rPr>
          <w:rFonts w:asciiTheme="minorHAnsi" w:hAnsiTheme="minorHAnsi" w:cstheme="minorHAnsi"/>
          <w:i/>
          <w:iCs/>
        </w:rPr>
      </w:pPr>
      <w:r w:rsidRPr="00CC6063">
        <w:rPr>
          <w:rStyle w:val="FootnoteReference"/>
          <w:rFonts w:asciiTheme="minorHAnsi" w:hAnsiTheme="minorHAnsi" w:cstheme="minorHAnsi"/>
        </w:rPr>
        <w:footnoteRef/>
      </w:r>
      <w:r w:rsidRPr="00CC6063">
        <w:rPr>
          <w:rFonts w:asciiTheme="minorHAnsi" w:hAnsiTheme="minorHAnsi" w:cstheme="minorHAnsi"/>
        </w:rPr>
        <w:t xml:space="preserve"> </w:t>
      </w:r>
      <w:r w:rsidRPr="00CC6063">
        <w:rPr>
          <w:rFonts w:asciiTheme="minorHAnsi" w:hAnsiTheme="minorHAnsi" w:cstheme="minorHAnsi"/>
          <w:i/>
          <w:iCs/>
        </w:rPr>
        <w:t>A mapping exercise into VET provision in 10 EU countries (EU, 2022) provided the insight that in several countries there are still relatively few courses on the agriculture/aquaculture/forestry sector containing bio-economy specific modules or options. Moreover, topics like sustainability, circular economy and bioeconomy are not yet broadly addressed in VET curricula. Therefore, recommendations from this study were to boost high-quality bioeconomy training, support agile curriculum development, and develop bioeconomy centres of excellence.</w:t>
      </w:r>
    </w:p>
  </w:footnote>
  <w:footnote w:id="10">
    <w:p w14:paraId="1BA74CB8" w14:textId="7C2F3725" w:rsidR="00BC7B4A" w:rsidRPr="002B3ABA" w:rsidRDefault="00BC7B4A">
      <w:pPr>
        <w:pStyle w:val="FootnoteText"/>
        <w:rPr>
          <w:rFonts w:ascii="Times New Roman" w:hAnsi="Times New Roman" w:cs="Times New Roman"/>
          <w:i/>
          <w:iCs/>
        </w:rPr>
      </w:pPr>
      <w:r w:rsidRPr="00CC6063">
        <w:rPr>
          <w:rStyle w:val="FootnoteReference"/>
          <w:rFonts w:asciiTheme="minorHAnsi" w:hAnsiTheme="minorHAnsi" w:cstheme="minorHAnsi"/>
        </w:rPr>
        <w:footnoteRef/>
      </w:r>
      <w:r w:rsidRPr="00CC6063">
        <w:rPr>
          <w:rFonts w:asciiTheme="minorHAnsi" w:hAnsiTheme="minorHAnsi" w:cstheme="minorHAnsi"/>
        </w:rPr>
        <w:t xml:space="preserve"> </w:t>
      </w:r>
      <w:r w:rsidRPr="00CC6063">
        <w:rPr>
          <w:rFonts w:asciiTheme="minorHAnsi" w:hAnsiTheme="minorHAnsi" w:cstheme="minorHAnsi"/>
          <w:i/>
          <w:iCs/>
        </w:rPr>
        <w:t>LLLP advocates on better connecting the different levels of learning including continuous learning and adult education in general both for work specific needs as well as personal development.</w:t>
      </w:r>
      <w:r w:rsidRPr="002B3ABA">
        <w:rPr>
          <w:rFonts w:ascii="Times New Roman" w:hAnsi="Times New Roman" w:cs="Times New Roman"/>
          <w:i/>
          <w:iCs/>
        </w:rPr>
        <w:t xml:space="preserve"> </w:t>
      </w:r>
    </w:p>
  </w:footnote>
  <w:footnote w:id="11">
    <w:p w14:paraId="3B3DCB6F" w14:textId="142690B9" w:rsidR="005C7552" w:rsidRPr="00CC6063" w:rsidRDefault="005C7552" w:rsidP="005C7552">
      <w:pPr>
        <w:pStyle w:val="FootnoteText"/>
        <w:rPr>
          <w:rFonts w:asciiTheme="minorHAnsi" w:hAnsiTheme="minorHAnsi" w:cstheme="minorHAnsi"/>
          <w:i/>
          <w:iCs/>
        </w:rPr>
      </w:pPr>
      <w:r w:rsidRPr="00CC6063">
        <w:rPr>
          <w:rStyle w:val="FootnoteReference"/>
          <w:rFonts w:asciiTheme="minorHAnsi" w:hAnsiTheme="minorHAnsi" w:cstheme="minorHAnsi"/>
        </w:rPr>
        <w:footnoteRef/>
      </w:r>
      <w:r w:rsidRPr="00CC6063">
        <w:rPr>
          <w:rFonts w:asciiTheme="minorHAnsi" w:hAnsiTheme="minorHAnsi" w:cstheme="minorHAnsi"/>
        </w:rPr>
        <w:t xml:space="preserve"> </w:t>
      </w:r>
      <w:r w:rsidR="00E670CA" w:rsidRPr="00CC6063">
        <w:rPr>
          <w:rFonts w:asciiTheme="minorHAnsi" w:hAnsiTheme="minorHAnsi" w:cstheme="minorHAnsi"/>
          <w:i/>
          <w:iCs/>
        </w:rPr>
        <w:t xml:space="preserve">This selection adds underdeveloped training standards as a key challenge in the Italian VET system, to </w:t>
      </w:r>
      <w:r w:rsidRPr="00CC6063">
        <w:rPr>
          <w:rFonts w:asciiTheme="minorHAnsi" w:hAnsiTheme="minorHAnsi" w:cstheme="minorHAnsi"/>
          <w:i/>
          <w:iCs/>
        </w:rPr>
        <w:t xml:space="preserve">The National Italian Implementation Plan (NIP), approved </w:t>
      </w:r>
      <w:r w:rsidR="000B0A57" w:rsidRPr="00CC6063">
        <w:rPr>
          <w:rFonts w:asciiTheme="minorHAnsi" w:hAnsiTheme="minorHAnsi" w:cstheme="minorHAnsi"/>
          <w:i/>
          <w:iCs/>
        </w:rPr>
        <w:t xml:space="preserve">on </w:t>
      </w:r>
      <w:r w:rsidRPr="00CC6063">
        <w:rPr>
          <w:rFonts w:asciiTheme="minorHAnsi" w:hAnsiTheme="minorHAnsi" w:cstheme="minorHAnsi"/>
          <w:i/>
          <w:iCs/>
        </w:rPr>
        <w:t>2 March 2023</w:t>
      </w:r>
      <w:r w:rsidR="00D728E1" w:rsidRPr="00CC6063">
        <w:rPr>
          <w:rFonts w:asciiTheme="minorHAnsi" w:hAnsiTheme="minorHAnsi" w:cstheme="minorHAnsi"/>
          <w:i/>
          <w:iCs/>
        </w:rPr>
        <w:t xml:space="preserve"> </w:t>
      </w:r>
      <w:r w:rsidRPr="00CC6063">
        <w:rPr>
          <w:rFonts w:asciiTheme="minorHAnsi" w:hAnsiTheme="minorHAnsi" w:cstheme="minorHAnsi"/>
          <w:i/>
          <w:iCs/>
        </w:rPr>
        <w:t>(</w:t>
      </w:r>
      <w:hyperlink r:id="rId1" w:history="1">
        <w:r w:rsidR="00D728E1" w:rsidRPr="00CC6063">
          <w:rPr>
            <w:rStyle w:val="Hyperlink"/>
            <w:rFonts w:asciiTheme="minorHAnsi" w:hAnsiTheme="minorHAnsi" w:cstheme="minorHAnsi"/>
            <w:i/>
            <w:iCs/>
          </w:rPr>
          <w:t>https://www.cedefop.europa.eu/en/news/italy-approval-national-implementation-plan-vet</w:t>
        </w:r>
      </w:hyperlink>
      <w:r w:rsidRPr="00CC6063">
        <w:rPr>
          <w:rFonts w:asciiTheme="minorHAnsi" w:hAnsiTheme="minorHAnsi" w:cstheme="minorHAnsi"/>
          <w:i/>
          <w:iCs/>
        </w:rPr>
        <w:t>)</w:t>
      </w:r>
    </w:p>
  </w:footnote>
  <w:footnote w:id="12">
    <w:p w14:paraId="100EF9C1" w14:textId="5D1C0BBC" w:rsidR="00E965A3" w:rsidRPr="00CC6063" w:rsidRDefault="00E965A3">
      <w:pPr>
        <w:pStyle w:val="FootnoteText"/>
        <w:rPr>
          <w:rFonts w:asciiTheme="minorHAnsi" w:hAnsiTheme="minorHAnsi" w:cstheme="minorHAnsi"/>
          <w:i/>
          <w:iCs/>
        </w:rPr>
      </w:pPr>
      <w:r w:rsidRPr="00CC6063">
        <w:rPr>
          <w:rStyle w:val="FootnoteReference"/>
          <w:rFonts w:asciiTheme="minorHAnsi" w:hAnsiTheme="minorHAnsi" w:cstheme="minorHAnsi"/>
        </w:rPr>
        <w:footnoteRef/>
      </w:r>
      <w:r w:rsidRPr="00CC6063">
        <w:rPr>
          <w:rFonts w:asciiTheme="minorHAnsi" w:hAnsiTheme="minorHAnsi" w:cstheme="minorHAnsi"/>
        </w:rPr>
        <w:t xml:space="preserve"> </w:t>
      </w:r>
      <w:r w:rsidRPr="00CC6063">
        <w:rPr>
          <w:rFonts w:asciiTheme="minorHAnsi" w:hAnsiTheme="minorHAnsi" w:cstheme="minorHAnsi"/>
          <w:i/>
          <w:iCs/>
        </w:rPr>
        <w:t>Regulations in this report include frameworks and mechanisms to support harmonization and development of the VET eco-</w:t>
      </w:r>
      <w:proofErr w:type="gramStart"/>
      <w:r w:rsidRPr="00CC6063">
        <w:rPr>
          <w:rFonts w:asciiTheme="minorHAnsi" w:hAnsiTheme="minorHAnsi" w:cstheme="minorHAnsi"/>
          <w:i/>
          <w:iCs/>
        </w:rPr>
        <w:t>system</w:t>
      </w:r>
      <w:proofErr w:type="gramEnd"/>
    </w:p>
  </w:footnote>
  <w:footnote w:id="13">
    <w:p w14:paraId="084F3770" w14:textId="14276F31" w:rsidR="00436F15" w:rsidRPr="00CC6063" w:rsidRDefault="00436F15">
      <w:pPr>
        <w:pStyle w:val="FootnoteText"/>
        <w:rPr>
          <w:rFonts w:asciiTheme="minorHAnsi" w:hAnsiTheme="minorHAnsi" w:cstheme="minorHAnsi"/>
          <w:i/>
          <w:iCs/>
        </w:rPr>
      </w:pPr>
      <w:r w:rsidRPr="00CC6063">
        <w:rPr>
          <w:rStyle w:val="FootnoteReference"/>
          <w:rFonts w:asciiTheme="minorHAnsi" w:hAnsiTheme="minorHAnsi" w:cstheme="minorHAnsi"/>
        </w:rPr>
        <w:footnoteRef/>
      </w:r>
      <w:r w:rsidRPr="00CC6063">
        <w:rPr>
          <w:rFonts w:asciiTheme="minorHAnsi" w:hAnsiTheme="minorHAnsi" w:cstheme="minorHAnsi"/>
        </w:rPr>
        <w:t xml:space="preserve"> </w:t>
      </w:r>
      <w:r w:rsidRPr="00CC6063">
        <w:rPr>
          <w:rFonts w:asciiTheme="minorHAnsi" w:hAnsiTheme="minorHAnsi" w:cstheme="minorHAnsi"/>
          <w:i/>
          <w:iCs/>
        </w:rPr>
        <w:t xml:space="preserve">Annex 6 gives an overview of applicable EU </w:t>
      </w:r>
      <w:r w:rsidR="00E965A3" w:rsidRPr="00CC6063">
        <w:rPr>
          <w:rFonts w:asciiTheme="minorHAnsi" w:hAnsiTheme="minorHAnsi" w:cstheme="minorHAnsi"/>
          <w:i/>
          <w:iCs/>
        </w:rPr>
        <w:t xml:space="preserve">policy context and </w:t>
      </w:r>
      <w:r w:rsidRPr="00CC6063">
        <w:rPr>
          <w:rFonts w:asciiTheme="minorHAnsi" w:hAnsiTheme="minorHAnsi" w:cstheme="minorHAnsi"/>
          <w:i/>
          <w:iCs/>
        </w:rPr>
        <w:t xml:space="preserve">regulations as identified by the </w:t>
      </w:r>
      <w:r w:rsidR="00B4732F" w:rsidRPr="00CC6063">
        <w:rPr>
          <w:rFonts w:asciiTheme="minorHAnsi" w:hAnsiTheme="minorHAnsi" w:cstheme="minorHAnsi"/>
          <w:i/>
          <w:iCs/>
        </w:rPr>
        <w:t>FIELDS</w:t>
      </w:r>
      <w:r w:rsidRPr="00CC6063">
        <w:rPr>
          <w:rFonts w:asciiTheme="minorHAnsi" w:hAnsiTheme="minorHAnsi" w:cstheme="minorHAnsi"/>
          <w:i/>
          <w:iCs/>
        </w:rPr>
        <w:t xml:space="preserve"> project partners (source: </w:t>
      </w:r>
      <w:r w:rsidR="00B4732F" w:rsidRPr="00CC6063">
        <w:rPr>
          <w:rFonts w:asciiTheme="minorHAnsi" w:hAnsiTheme="minorHAnsi" w:cstheme="minorHAnsi"/>
          <w:i/>
          <w:iCs/>
        </w:rPr>
        <w:t>FIELDS</w:t>
      </w:r>
      <w:r w:rsidRPr="00CC6063">
        <w:rPr>
          <w:rFonts w:asciiTheme="minorHAnsi" w:hAnsiTheme="minorHAnsi" w:cstheme="minorHAnsi"/>
          <w:i/>
          <w:iCs/>
        </w:rPr>
        <w:t xml:space="preserve"> Database) </w:t>
      </w:r>
    </w:p>
  </w:footnote>
  <w:footnote w:id="14">
    <w:p w14:paraId="702606F6" w14:textId="22C1FD11" w:rsidR="00A36B10" w:rsidRPr="00CC6063" w:rsidRDefault="00A36B10" w:rsidP="00A36B10">
      <w:pPr>
        <w:pStyle w:val="FootnoteText"/>
        <w:rPr>
          <w:rFonts w:ascii="Calibri" w:hAnsi="Calibri" w:cs="Calibri"/>
          <w:i/>
          <w:iCs/>
        </w:rPr>
      </w:pPr>
      <w:r w:rsidRPr="00CC6063">
        <w:rPr>
          <w:rStyle w:val="FootnoteReference"/>
          <w:rFonts w:ascii="Calibri" w:hAnsi="Calibri" w:cs="Calibri"/>
        </w:rPr>
        <w:footnoteRef/>
      </w:r>
      <w:r w:rsidRPr="00CC6063">
        <w:rPr>
          <w:rFonts w:ascii="Calibri" w:hAnsi="Calibri" w:cs="Calibri"/>
        </w:rPr>
        <w:t xml:space="preserve"> </w:t>
      </w:r>
      <w:r w:rsidRPr="00CC6063">
        <w:rPr>
          <w:rFonts w:ascii="Calibri" w:hAnsi="Calibri" w:cs="Calibri"/>
          <w:i/>
          <w:iCs/>
        </w:rPr>
        <w:t xml:space="preserve">Flagship action 3 of the European Skills Agenda is on “EU support for strategic national upskilling action”, “to prepare holistic, whole-of-government national skills strategies”. Countries can develop skills strategies with the support from either the OECD and/or the European Commission. Not many National skills strategies have been developed since the EU skills agenda publication in </w:t>
      </w:r>
      <w:proofErr w:type="gramStart"/>
      <w:r w:rsidRPr="00CC6063">
        <w:rPr>
          <w:rFonts w:ascii="Calibri" w:hAnsi="Calibri" w:cs="Calibri"/>
          <w:i/>
          <w:iCs/>
        </w:rPr>
        <w:t>2020.(</w:t>
      </w:r>
      <w:proofErr w:type="spellStart"/>
      <w:proofErr w:type="gramEnd"/>
      <w:r w:rsidRPr="00CC6063">
        <w:rPr>
          <w:rFonts w:ascii="Calibri" w:hAnsi="Calibri" w:cs="Calibri"/>
          <w:i/>
          <w:iCs/>
        </w:rPr>
        <w:t>Transval</w:t>
      </w:r>
      <w:proofErr w:type="spellEnd"/>
      <w:r w:rsidRPr="00CC6063">
        <w:rPr>
          <w:rFonts w:ascii="Calibri" w:hAnsi="Calibri" w:cs="Calibri"/>
          <w:i/>
          <w:iCs/>
        </w:rPr>
        <w:t>-EU, 2023)</w:t>
      </w:r>
    </w:p>
  </w:footnote>
  <w:footnote w:id="15">
    <w:p w14:paraId="14E15EB7" w14:textId="121F30C1" w:rsidR="005456FD" w:rsidRPr="00EB2277" w:rsidRDefault="005456FD">
      <w:pPr>
        <w:pStyle w:val="FootnoteText"/>
        <w:rPr>
          <w:rFonts w:ascii="Calibri" w:hAnsi="Calibri" w:cs="Calibri"/>
          <w:i/>
          <w:iCs/>
        </w:rPr>
      </w:pPr>
      <w:r w:rsidRPr="00EB2277">
        <w:rPr>
          <w:rStyle w:val="FootnoteReference"/>
          <w:rFonts w:ascii="Calibri" w:hAnsi="Calibri" w:cs="Calibri"/>
        </w:rPr>
        <w:footnoteRef/>
      </w:r>
      <w:r w:rsidRPr="00EB2277">
        <w:rPr>
          <w:rFonts w:ascii="Calibri" w:hAnsi="Calibri" w:cs="Calibri"/>
        </w:rPr>
        <w:t xml:space="preserve"> </w:t>
      </w:r>
      <w:r w:rsidR="009B5FFD" w:rsidRPr="00EB2277">
        <w:rPr>
          <w:rFonts w:ascii="Calibri" w:hAnsi="Calibri" w:cs="Calibri"/>
          <w:i/>
          <w:iCs/>
        </w:rPr>
        <w:t>I</w:t>
      </w:r>
      <w:r w:rsidRPr="00EB2277">
        <w:rPr>
          <w:rFonts w:ascii="Calibri" w:hAnsi="Calibri" w:cs="Calibri"/>
          <w:i/>
          <w:iCs/>
        </w:rPr>
        <w:t xml:space="preserve">n task 5.1 of the </w:t>
      </w:r>
      <w:r w:rsidR="00B4732F" w:rsidRPr="00EB2277">
        <w:rPr>
          <w:rFonts w:ascii="Calibri" w:hAnsi="Calibri" w:cs="Calibri"/>
          <w:i/>
          <w:iCs/>
        </w:rPr>
        <w:t>FIELDS</w:t>
      </w:r>
      <w:r w:rsidRPr="00EB2277">
        <w:rPr>
          <w:rFonts w:ascii="Calibri" w:hAnsi="Calibri" w:cs="Calibri"/>
          <w:i/>
          <w:iCs/>
        </w:rPr>
        <w:t xml:space="preserve"> project, project participants were asked to make an inventory of funding mechanisms they knew at country and EU level. The inventory was organised around the </w:t>
      </w:r>
      <w:r w:rsidR="00B4732F" w:rsidRPr="00EB2277">
        <w:rPr>
          <w:rFonts w:ascii="Calibri" w:hAnsi="Calibri" w:cs="Calibri"/>
          <w:i/>
          <w:iCs/>
        </w:rPr>
        <w:t>FIELDS</w:t>
      </w:r>
      <w:r w:rsidRPr="00EB2277">
        <w:rPr>
          <w:rFonts w:ascii="Calibri" w:hAnsi="Calibri" w:cs="Calibri"/>
          <w:i/>
          <w:iCs/>
        </w:rPr>
        <w:t xml:space="preserve"> dimensions</w:t>
      </w:r>
      <w:r w:rsidR="00EC2D2A" w:rsidRPr="00EB2277">
        <w:rPr>
          <w:rFonts w:ascii="Calibri" w:hAnsi="Calibri" w:cs="Calibri"/>
          <w:i/>
          <w:iCs/>
        </w:rPr>
        <w:t xml:space="preserve"> sustainability, digitalisation etc.</w:t>
      </w:r>
      <w:r w:rsidRPr="00EB2277">
        <w:rPr>
          <w:rFonts w:ascii="Calibri" w:hAnsi="Calibri" w:cs="Calibri"/>
          <w:i/>
          <w:iCs/>
        </w:rPr>
        <w:t xml:space="preserve"> The report of </w:t>
      </w:r>
      <w:r w:rsidR="00B4732F" w:rsidRPr="00EB2277">
        <w:rPr>
          <w:rFonts w:ascii="Calibri" w:hAnsi="Calibri" w:cs="Calibri"/>
          <w:i/>
          <w:iCs/>
        </w:rPr>
        <w:t>FIELDS</w:t>
      </w:r>
      <w:r w:rsidRPr="00EB2277">
        <w:rPr>
          <w:rFonts w:ascii="Calibri" w:hAnsi="Calibri" w:cs="Calibri"/>
          <w:i/>
          <w:iCs/>
        </w:rPr>
        <w:t xml:space="preserve"> task 5.1 concludes: ‘The funding opportunities covered all project themes with the most prominent ones being focused on digitalisation (31%), training programmes (21%) and business/entrepreneurship. This could </w:t>
      </w:r>
      <w:proofErr w:type="gramStart"/>
      <w:r w:rsidRPr="00EB2277">
        <w:rPr>
          <w:rFonts w:ascii="Calibri" w:hAnsi="Calibri" w:cs="Calibri"/>
          <w:i/>
          <w:iCs/>
        </w:rPr>
        <w:t>be a reflection of</w:t>
      </w:r>
      <w:proofErr w:type="gramEnd"/>
      <w:r w:rsidRPr="00EB2277">
        <w:rPr>
          <w:rFonts w:ascii="Calibri" w:hAnsi="Calibri" w:cs="Calibri"/>
          <w:i/>
          <w:iCs/>
        </w:rPr>
        <w:t xml:space="preserve"> the ever-growing impact of new technologies in the field and the pressing need to close the digital divide in many EU countries. The least prominent theme was </w:t>
      </w:r>
      <w:proofErr w:type="gramStart"/>
      <w:r w:rsidRPr="00EB2277">
        <w:rPr>
          <w:rFonts w:ascii="Calibri" w:hAnsi="Calibri" w:cs="Calibri"/>
          <w:i/>
          <w:iCs/>
        </w:rPr>
        <w:t>bio-economy</w:t>
      </w:r>
      <w:proofErr w:type="gramEnd"/>
      <w:r w:rsidRPr="00EB2277">
        <w:rPr>
          <w:rFonts w:ascii="Calibri" w:hAnsi="Calibri" w:cs="Calibri"/>
          <w:i/>
          <w:iCs/>
        </w:rPr>
        <w:t xml:space="preserve"> (7%) which might be due to the fact that it remains a relatively new area of work.’</w:t>
      </w:r>
    </w:p>
  </w:footnote>
  <w:footnote w:id="16">
    <w:p w14:paraId="24E1C902" w14:textId="4B6BA234" w:rsidR="0096473B" w:rsidRPr="002B3ABA" w:rsidRDefault="0096473B">
      <w:pPr>
        <w:pStyle w:val="FootnoteText"/>
      </w:pPr>
      <w:r w:rsidRPr="00EB2277">
        <w:rPr>
          <w:rStyle w:val="FootnoteReference"/>
          <w:rFonts w:ascii="Calibri" w:hAnsi="Calibri" w:cs="Calibri"/>
        </w:rPr>
        <w:footnoteRef/>
      </w:r>
      <w:r w:rsidRPr="00EB2277">
        <w:rPr>
          <w:rFonts w:ascii="Calibri" w:hAnsi="Calibri" w:cs="Calibri"/>
        </w:rPr>
        <w:t xml:space="preserve"> </w:t>
      </w:r>
      <w:r w:rsidRPr="00EB2277">
        <w:rPr>
          <w:rFonts w:ascii="Calibri" w:hAnsi="Calibri" w:cs="Calibri"/>
          <w:i/>
          <w:iCs/>
        </w:rPr>
        <w:t xml:space="preserve">as a forestry related respondent put it ‘’there is a need for updated curricula to reflect the modern understanding of the values and uses of forests, new technologies used in the forest sector, and the changing demands of the job </w:t>
      </w:r>
      <w:proofErr w:type="gramStart"/>
      <w:r w:rsidRPr="00EB2277">
        <w:rPr>
          <w:rFonts w:ascii="Calibri" w:hAnsi="Calibri" w:cs="Calibri"/>
          <w:i/>
          <w:iCs/>
        </w:rPr>
        <w:t>market’’</w:t>
      </w:r>
      <w:proofErr w:type="gramEnd"/>
    </w:p>
  </w:footnote>
  <w:footnote w:id="17">
    <w:p w14:paraId="4997D457" w14:textId="1A6AF95A" w:rsidR="00241D14" w:rsidRPr="00EB2277" w:rsidRDefault="00241D14">
      <w:pPr>
        <w:pStyle w:val="FootnoteText"/>
        <w:rPr>
          <w:rFonts w:asciiTheme="minorHAnsi" w:hAnsiTheme="minorHAnsi" w:cstheme="minorHAnsi"/>
          <w:i/>
          <w:iCs/>
        </w:rPr>
      </w:pPr>
      <w:r w:rsidRPr="00EB2277">
        <w:rPr>
          <w:rStyle w:val="FootnoteReference"/>
          <w:rFonts w:asciiTheme="minorHAnsi" w:hAnsiTheme="minorHAnsi" w:cstheme="minorHAnsi"/>
        </w:rPr>
        <w:footnoteRef/>
      </w:r>
      <w:r w:rsidRPr="00EB2277">
        <w:rPr>
          <w:rFonts w:asciiTheme="minorHAnsi" w:hAnsiTheme="minorHAnsi" w:cstheme="minorHAnsi"/>
        </w:rPr>
        <w:t xml:space="preserve"> </w:t>
      </w:r>
      <w:r w:rsidR="0069083B" w:rsidRPr="00EB2277">
        <w:rPr>
          <w:rFonts w:asciiTheme="minorHAnsi" w:hAnsiTheme="minorHAnsi" w:cstheme="minorHAnsi"/>
          <w:i/>
          <w:iCs/>
        </w:rPr>
        <w:t>In this respect</w:t>
      </w:r>
      <w:r w:rsidR="00F01566" w:rsidRPr="00EB2277">
        <w:rPr>
          <w:rFonts w:asciiTheme="minorHAnsi" w:hAnsiTheme="minorHAnsi" w:cstheme="minorHAnsi"/>
          <w:i/>
          <w:iCs/>
        </w:rPr>
        <w:t>,</w:t>
      </w:r>
      <w:r w:rsidR="0069083B" w:rsidRPr="00EB2277">
        <w:rPr>
          <w:rFonts w:asciiTheme="minorHAnsi" w:hAnsiTheme="minorHAnsi" w:cstheme="minorHAnsi"/>
          <w:i/>
          <w:iCs/>
        </w:rPr>
        <w:t xml:space="preserve"> t</w:t>
      </w:r>
      <w:r w:rsidRPr="00EB2277">
        <w:rPr>
          <w:rFonts w:asciiTheme="minorHAnsi" w:hAnsiTheme="minorHAnsi" w:cstheme="minorHAnsi"/>
          <w:i/>
          <w:iCs/>
        </w:rPr>
        <w:t xml:space="preserve">he </w:t>
      </w:r>
      <w:r w:rsidR="00B4732F" w:rsidRPr="00EB2277">
        <w:rPr>
          <w:rFonts w:asciiTheme="minorHAnsi" w:hAnsiTheme="minorHAnsi" w:cstheme="minorHAnsi"/>
          <w:i/>
          <w:iCs/>
        </w:rPr>
        <w:t>FIELDS</w:t>
      </w:r>
      <w:r w:rsidRPr="00EB2277">
        <w:rPr>
          <w:rFonts w:asciiTheme="minorHAnsi" w:hAnsiTheme="minorHAnsi" w:cstheme="minorHAnsi"/>
          <w:i/>
          <w:iCs/>
        </w:rPr>
        <w:t xml:space="preserve"> country focus group study </w:t>
      </w:r>
      <w:r w:rsidR="0069083B" w:rsidRPr="00EB2277">
        <w:rPr>
          <w:rFonts w:asciiTheme="minorHAnsi" w:hAnsiTheme="minorHAnsi" w:cstheme="minorHAnsi"/>
          <w:i/>
          <w:iCs/>
        </w:rPr>
        <w:t>indicated that</w:t>
      </w:r>
      <w:r w:rsidRPr="00EB2277">
        <w:rPr>
          <w:rFonts w:asciiTheme="minorHAnsi" w:hAnsiTheme="minorHAnsi" w:cstheme="minorHAnsi"/>
          <w:i/>
          <w:iCs/>
        </w:rPr>
        <w:t xml:space="preserve"> strategic mentorship programs within big companies have been proved very valuable tools to ensure </w:t>
      </w:r>
      <w:r w:rsidR="0069083B" w:rsidRPr="00EB2277">
        <w:rPr>
          <w:rFonts w:asciiTheme="minorHAnsi" w:hAnsiTheme="minorHAnsi" w:cstheme="minorHAnsi"/>
          <w:i/>
          <w:iCs/>
        </w:rPr>
        <w:t xml:space="preserve">practical training and knowledge </w:t>
      </w:r>
      <w:proofErr w:type="gramStart"/>
      <w:r w:rsidR="0069083B" w:rsidRPr="00EB2277">
        <w:rPr>
          <w:rFonts w:asciiTheme="minorHAnsi" w:hAnsiTheme="minorHAnsi" w:cstheme="minorHAnsi"/>
          <w:i/>
          <w:iCs/>
        </w:rPr>
        <w:t>transfer</w:t>
      </w:r>
      <w:proofErr w:type="gramEnd"/>
    </w:p>
  </w:footnote>
  <w:footnote w:id="18">
    <w:p w14:paraId="7B1A0511" w14:textId="1CD5AD9D" w:rsidR="00B06121" w:rsidRPr="00EB2277" w:rsidRDefault="00B06121" w:rsidP="00B06121">
      <w:pPr>
        <w:pStyle w:val="FootnoteText"/>
        <w:rPr>
          <w:rFonts w:asciiTheme="minorHAnsi" w:hAnsiTheme="minorHAnsi" w:cstheme="minorHAnsi"/>
          <w:i/>
          <w:iCs/>
        </w:rPr>
      </w:pPr>
      <w:r w:rsidRPr="00EB2277">
        <w:rPr>
          <w:rStyle w:val="FootnoteReference"/>
          <w:rFonts w:asciiTheme="minorHAnsi" w:hAnsiTheme="minorHAnsi" w:cstheme="minorHAnsi"/>
        </w:rPr>
        <w:footnoteRef/>
      </w:r>
      <w:r w:rsidRPr="00EB2277">
        <w:rPr>
          <w:rFonts w:asciiTheme="minorHAnsi" w:hAnsiTheme="minorHAnsi" w:cstheme="minorHAnsi"/>
        </w:rPr>
        <w:t xml:space="preserve"> </w:t>
      </w:r>
      <w:r w:rsidRPr="00EB2277">
        <w:rPr>
          <w:rFonts w:asciiTheme="minorHAnsi" w:hAnsiTheme="minorHAnsi" w:cstheme="minorHAnsi"/>
          <w:i/>
          <w:iCs/>
        </w:rPr>
        <w:t xml:space="preserve">‘Micro-credentials make it possible to certify the outcomes of small, tailored learning experiences – for example a short course or training – and thus support the targeted, flexible acquisition of knowledge, </w:t>
      </w:r>
      <w:proofErr w:type="gramStart"/>
      <w:r w:rsidRPr="00EB2277">
        <w:rPr>
          <w:rFonts w:asciiTheme="minorHAnsi" w:hAnsiTheme="minorHAnsi" w:cstheme="minorHAnsi"/>
          <w:i/>
          <w:iCs/>
        </w:rPr>
        <w:t>skills</w:t>
      </w:r>
      <w:proofErr w:type="gramEnd"/>
      <w:r w:rsidRPr="00EB2277">
        <w:rPr>
          <w:rFonts w:asciiTheme="minorHAnsi" w:hAnsiTheme="minorHAnsi" w:cstheme="minorHAnsi"/>
          <w:i/>
          <w:iCs/>
        </w:rPr>
        <w:t xml:space="preserve"> and competences. However, the lack of a common definition and standards has so far limited their uptake and risked undermining their potential. With this recommendation</w:t>
      </w:r>
      <w:r w:rsidR="0026546C" w:rsidRPr="00EB2277">
        <w:rPr>
          <w:rFonts w:asciiTheme="minorHAnsi" w:hAnsiTheme="minorHAnsi" w:cstheme="minorHAnsi"/>
          <w:i/>
          <w:iCs/>
        </w:rPr>
        <w:t>,</w:t>
      </w:r>
      <w:r w:rsidRPr="00EB2277">
        <w:rPr>
          <w:rFonts w:asciiTheme="minorHAnsi" w:hAnsiTheme="minorHAnsi" w:cstheme="minorHAnsi"/>
          <w:i/>
          <w:iCs/>
        </w:rPr>
        <w:t xml:space="preserve"> the EU wants to support the building of trust in micro-credentials.</w:t>
      </w:r>
    </w:p>
    <w:p w14:paraId="4A1B5135" w14:textId="304165C5" w:rsidR="00B06121" w:rsidRPr="00EB2277" w:rsidRDefault="00B06121" w:rsidP="00B06121">
      <w:pPr>
        <w:pStyle w:val="FootnoteText"/>
        <w:rPr>
          <w:rFonts w:asciiTheme="minorHAnsi" w:hAnsiTheme="minorHAnsi" w:cstheme="minorHAnsi"/>
          <w:i/>
          <w:iCs/>
        </w:rPr>
      </w:pPr>
      <w:r w:rsidRPr="00EB2277">
        <w:rPr>
          <w:rFonts w:asciiTheme="minorHAnsi" w:hAnsiTheme="minorHAnsi" w:cstheme="minorHAnsi"/>
          <w:i/>
          <w:iCs/>
        </w:rPr>
        <w:t>The EU also wants micro-credentials to become “portable”. The person who earned micro-credentials should be able to store them in a system of their choice and to share the credential with other parties, in their own country and beyond. All parties involved should be able to understand the content of micro-credentials and verify their authenticity. This would make their portability possible between and within education and training sectors, in the labour market and across countries’.</w:t>
      </w:r>
    </w:p>
  </w:footnote>
  <w:footnote w:id="19">
    <w:p w14:paraId="4C1174E2" w14:textId="4E1C04CA" w:rsidR="001665EC" w:rsidRPr="00EB2277" w:rsidRDefault="001665EC">
      <w:pPr>
        <w:pStyle w:val="FootnoteText"/>
        <w:rPr>
          <w:rFonts w:ascii="Calibri" w:hAnsi="Calibri" w:cs="Calibri"/>
          <w:i/>
          <w:iCs/>
        </w:rPr>
      </w:pPr>
      <w:r w:rsidRPr="00EB2277">
        <w:rPr>
          <w:rStyle w:val="FootnoteReference"/>
          <w:rFonts w:ascii="Calibri" w:hAnsi="Calibri" w:cs="Calibri"/>
        </w:rPr>
        <w:footnoteRef/>
      </w:r>
      <w:r w:rsidRPr="00EB2277">
        <w:rPr>
          <w:rFonts w:ascii="Calibri" w:hAnsi="Calibri" w:cs="Calibri"/>
        </w:rPr>
        <w:t xml:space="preserve"> </w:t>
      </w:r>
      <w:r w:rsidRPr="00EB2277">
        <w:rPr>
          <w:rFonts w:ascii="Calibri" w:hAnsi="Calibri" w:cs="Calibri"/>
          <w:i/>
          <w:iCs/>
        </w:rPr>
        <w:t xml:space="preserve">Our findings on </w:t>
      </w:r>
      <w:r w:rsidR="003C3C47" w:rsidRPr="00EB2277">
        <w:rPr>
          <w:rFonts w:ascii="Calibri" w:hAnsi="Calibri" w:cs="Calibri"/>
          <w:i/>
          <w:iCs/>
        </w:rPr>
        <w:t xml:space="preserve">autonomy of institutes </w:t>
      </w:r>
      <w:r w:rsidRPr="00EB2277">
        <w:rPr>
          <w:rFonts w:ascii="Calibri" w:hAnsi="Calibri" w:cs="Calibri"/>
          <w:i/>
          <w:iCs/>
        </w:rPr>
        <w:t>system are in line with (</w:t>
      </w:r>
      <w:proofErr w:type="spellStart"/>
      <w:r w:rsidRPr="00EB2277">
        <w:rPr>
          <w:rFonts w:ascii="Calibri" w:hAnsi="Calibri" w:cs="Calibri"/>
          <w:i/>
          <w:iCs/>
        </w:rPr>
        <w:t>Cedefop</w:t>
      </w:r>
      <w:proofErr w:type="spellEnd"/>
      <w:r w:rsidRPr="00EB2277">
        <w:rPr>
          <w:rFonts w:ascii="Calibri" w:hAnsi="Calibri" w:cs="Calibri"/>
          <w:i/>
          <w:iCs/>
        </w:rPr>
        <w:t>, 2022), who reported a tendency to increased school autonomy throughout Europe, in some countries linked to greater regional authority input.</w:t>
      </w:r>
    </w:p>
  </w:footnote>
  <w:footnote w:id="20">
    <w:p w14:paraId="1E17A307" w14:textId="6685E035" w:rsidR="00F9235F" w:rsidRPr="002B3ABA" w:rsidRDefault="00F9235F">
      <w:pPr>
        <w:pStyle w:val="FootnoteText"/>
        <w:rPr>
          <w:rFonts w:ascii="Times New Roman" w:hAnsi="Times New Roman" w:cs="Times New Roman"/>
          <w:i/>
          <w:iCs/>
        </w:rPr>
      </w:pPr>
      <w:r w:rsidRPr="00EB2277">
        <w:rPr>
          <w:rStyle w:val="FootnoteReference"/>
          <w:rFonts w:ascii="Calibri" w:hAnsi="Calibri" w:cs="Calibri"/>
          <w:i/>
          <w:iCs/>
        </w:rPr>
        <w:footnoteRef/>
      </w:r>
      <w:r w:rsidRPr="00EB2277">
        <w:rPr>
          <w:rFonts w:ascii="Calibri" w:hAnsi="Calibri" w:cs="Calibri"/>
          <w:i/>
          <w:iCs/>
        </w:rPr>
        <w:t xml:space="preserve"> 2018 </w:t>
      </w:r>
      <w:proofErr w:type="gramStart"/>
      <w:r w:rsidRPr="00EB2277">
        <w:rPr>
          <w:rFonts w:ascii="Calibri" w:hAnsi="Calibri" w:cs="Calibri"/>
          <w:i/>
          <w:iCs/>
        </w:rPr>
        <w:t>COM(</w:t>
      </w:r>
      <w:proofErr w:type="gramEnd"/>
      <w:r w:rsidRPr="00EB2277">
        <w:rPr>
          <w:rFonts w:ascii="Calibri" w:hAnsi="Calibri" w:cs="Calibri"/>
          <w:i/>
          <w:iCs/>
        </w:rPr>
        <w:t>2018/C 153/01) was launched as proposal for the Council Recommendation on a European Framework for Quality and Effective Apprenticeships. It includes 7 criteria for learning and working conditions and 7 criteria for preconditions. The criteria formulated are</w:t>
      </w:r>
      <w:r w:rsidRPr="00EB2277">
        <w:rPr>
          <w:rFonts w:ascii="Calibri" w:hAnsi="Calibri" w:cs="Calibri"/>
        </w:rPr>
        <w:t xml:space="preserve"> </w:t>
      </w:r>
      <w:r w:rsidRPr="00EB2277">
        <w:rPr>
          <w:rFonts w:ascii="Calibri" w:hAnsi="Calibri" w:cs="Calibri"/>
          <w:i/>
          <w:iCs/>
        </w:rPr>
        <w:t>excellent starting points for developing a harmonized European apprenticeship</w:t>
      </w:r>
      <w:r w:rsidR="00565C8D" w:rsidRPr="00EB2277">
        <w:rPr>
          <w:rFonts w:ascii="Calibri" w:hAnsi="Calibri" w:cs="Calibri"/>
          <w:i/>
          <w:iCs/>
        </w:rPr>
        <w:t xml:space="preserve"> </w:t>
      </w:r>
      <w:r w:rsidRPr="00EB2277">
        <w:rPr>
          <w:rFonts w:ascii="Calibri" w:hAnsi="Calibri" w:cs="Calibri"/>
          <w:i/>
          <w:iCs/>
        </w:rPr>
        <w:t xml:space="preserve">strategy, while </w:t>
      </w:r>
      <w:r w:rsidR="00DD0164" w:rsidRPr="00EB2277">
        <w:rPr>
          <w:rFonts w:ascii="Calibri" w:hAnsi="Calibri" w:cs="Calibri"/>
          <w:i/>
          <w:iCs/>
        </w:rPr>
        <w:t>keeping</w:t>
      </w:r>
      <w:r w:rsidRPr="00EB2277">
        <w:rPr>
          <w:rFonts w:ascii="Calibri" w:hAnsi="Calibri" w:cs="Calibri"/>
          <w:i/>
          <w:iCs/>
        </w:rPr>
        <w:t xml:space="preserve"> national and regional autonomy in the implementation.</w:t>
      </w:r>
    </w:p>
  </w:footnote>
  <w:footnote w:id="21">
    <w:p w14:paraId="642774D5" w14:textId="4FD271E3" w:rsidR="003B649D" w:rsidRPr="00EB2277" w:rsidRDefault="003B649D">
      <w:pPr>
        <w:pStyle w:val="FootnoteText"/>
        <w:rPr>
          <w:rFonts w:ascii="Calibri" w:hAnsi="Calibri" w:cs="Calibri"/>
          <w:i/>
          <w:iCs/>
        </w:rPr>
      </w:pPr>
      <w:r w:rsidRPr="00EB2277">
        <w:rPr>
          <w:rStyle w:val="FootnoteReference"/>
          <w:rFonts w:ascii="Calibri" w:hAnsi="Calibri" w:cs="Calibri"/>
          <w:i/>
          <w:iCs/>
        </w:rPr>
        <w:footnoteRef/>
      </w:r>
      <w:r w:rsidRPr="00EB2277">
        <w:rPr>
          <w:rFonts w:ascii="Calibri" w:hAnsi="Calibri" w:cs="Calibri"/>
          <w:i/>
          <w:iCs/>
        </w:rPr>
        <w:t xml:space="preserve"> Since apprentices are considered employees, they are entitled to insurance benefits for job injuries and accidents, occupational diseases, health reasons, ag</w:t>
      </w:r>
      <w:r w:rsidR="00DD0164" w:rsidRPr="00EB2277">
        <w:rPr>
          <w:rFonts w:ascii="Calibri" w:hAnsi="Calibri" w:cs="Calibri"/>
          <w:i/>
          <w:iCs/>
        </w:rPr>
        <w:t>e</w:t>
      </w:r>
      <w:r w:rsidRPr="00EB2277">
        <w:rPr>
          <w:rFonts w:ascii="Calibri" w:hAnsi="Calibri" w:cs="Calibri"/>
          <w:i/>
          <w:iCs/>
        </w:rPr>
        <w:t>ing and disability, maternity, household allowance and, since 1 January 2013, labour social security insurance (</w:t>
      </w:r>
      <w:proofErr w:type="spellStart"/>
      <w:r w:rsidRPr="00EB2277">
        <w:rPr>
          <w:rFonts w:ascii="Calibri" w:hAnsi="Calibri" w:cs="Calibri"/>
          <w:i/>
          <w:iCs/>
        </w:rPr>
        <w:t>Cedefop</w:t>
      </w:r>
      <w:proofErr w:type="spellEnd"/>
      <w:r w:rsidRPr="00EB2277">
        <w:rPr>
          <w:rFonts w:ascii="Calibri" w:hAnsi="Calibri" w:cs="Calibri"/>
          <w:i/>
          <w:iCs/>
        </w:rPr>
        <w:t>, 2022e)</w:t>
      </w:r>
    </w:p>
  </w:footnote>
  <w:footnote w:id="22">
    <w:p w14:paraId="6924AA57" w14:textId="3AA2865F" w:rsidR="00A90A68" w:rsidRPr="00EB2277" w:rsidRDefault="00A90A68">
      <w:pPr>
        <w:pStyle w:val="FootnoteText"/>
        <w:rPr>
          <w:rFonts w:asciiTheme="minorHAnsi" w:hAnsiTheme="minorHAnsi" w:cstheme="minorHAnsi"/>
          <w:i/>
          <w:iCs/>
        </w:rPr>
      </w:pPr>
      <w:r w:rsidRPr="00EB2277">
        <w:rPr>
          <w:rStyle w:val="FootnoteReference"/>
          <w:rFonts w:asciiTheme="minorHAnsi" w:hAnsiTheme="minorHAnsi" w:cstheme="minorHAnsi"/>
        </w:rPr>
        <w:footnoteRef/>
      </w:r>
      <w:r w:rsidRPr="00EB2277">
        <w:rPr>
          <w:rFonts w:asciiTheme="minorHAnsi" w:hAnsiTheme="minorHAnsi" w:cstheme="minorHAnsi"/>
        </w:rPr>
        <w:t xml:space="preserve"> </w:t>
      </w:r>
      <w:r w:rsidRPr="00EB2277">
        <w:rPr>
          <w:rFonts w:asciiTheme="minorHAnsi" w:hAnsiTheme="minorHAnsi" w:cstheme="minorHAnsi"/>
          <w:i/>
          <w:iCs/>
        </w:rPr>
        <w:t>Harmonization does not mean that country and region level VET systems should have</w:t>
      </w:r>
      <w:r w:rsidR="00811C4C" w:rsidRPr="00EB2277">
        <w:rPr>
          <w:rFonts w:asciiTheme="minorHAnsi" w:hAnsiTheme="minorHAnsi" w:cstheme="minorHAnsi"/>
          <w:i/>
          <w:iCs/>
        </w:rPr>
        <w:t xml:space="preserve"> similar (program) structures, organization/</w:t>
      </w:r>
      <w:proofErr w:type="gramStart"/>
      <w:r w:rsidR="00811C4C" w:rsidRPr="00EB2277">
        <w:rPr>
          <w:rFonts w:asciiTheme="minorHAnsi" w:hAnsiTheme="minorHAnsi" w:cstheme="minorHAnsi"/>
          <w:i/>
          <w:iCs/>
        </w:rPr>
        <w:t>governance</w:t>
      </w:r>
      <w:proofErr w:type="gramEnd"/>
      <w:r w:rsidR="00811C4C" w:rsidRPr="00EB2277">
        <w:rPr>
          <w:rFonts w:asciiTheme="minorHAnsi" w:hAnsiTheme="minorHAnsi" w:cstheme="minorHAnsi"/>
          <w:i/>
          <w:iCs/>
        </w:rPr>
        <w:t xml:space="preserve"> and policies. </w:t>
      </w:r>
      <w:r w:rsidR="004355B8" w:rsidRPr="00EB2277">
        <w:rPr>
          <w:rFonts w:asciiTheme="minorHAnsi" w:hAnsiTheme="minorHAnsi" w:cstheme="minorHAnsi"/>
          <w:i/>
          <w:iCs/>
        </w:rPr>
        <w:t xml:space="preserve">A common European catalogue and repository of </w:t>
      </w:r>
      <w:r w:rsidR="00022F89" w:rsidRPr="00EB2277">
        <w:rPr>
          <w:rFonts w:asciiTheme="minorHAnsi" w:hAnsiTheme="minorHAnsi" w:cstheme="minorHAnsi"/>
          <w:i/>
          <w:iCs/>
        </w:rPr>
        <w:t xml:space="preserve">accessible </w:t>
      </w:r>
      <w:r w:rsidR="004355B8" w:rsidRPr="00EB2277">
        <w:rPr>
          <w:rFonts w:asciiTheme="minorHAnsi" w:hAnsiTheme="minorHAnsi" w:cstheme="minorHAnsi"/>
          <w:i/>
          <w:iCs/>
        </w:rPr>
        <w:t>training courses/programs together with a system of micro credentials</w:t>
      </w:r>
      <w:r w:rsidR="00022F89" w:rsidRPr="00EB2277">
        <w:rPr>
          <w:rFonts w:asciiTheme="minorHAnsi" w:hAnsiTheme="minorHAnsi" w:cstheme="minorHAnsi"/>
          <w:i/>
          <w:iCs/>
        </w:rPr>
        <w:t xml:space="preserve">, </w:t>
      </w:r>
      <w:r w:rsidR="00D9118E" w:rsidRPr="00EB2277">
        <w:rPr>
          <w:rFonts w:asciiTheme="minorHAnsi" w:hAnsiTheme="minorHAnsi" w:cstheme="minorHAnsi"/>
          <w:i/>
          <w:iCs/>
        </w:rPr>
        <w:t>and</w:t>
      </w:r>
      <w:r w:rsidR="00022F89" w:rsidRPr="00EB2277">
        <w:rPr>
          <w:rFonts w:asciiTheme="minorHAnsi" w:hAnsiTheme="minorHAnsi" w:cstheme="minorHAnsi"/>
          <w:i/>
          <w:iCs/>
        </w:rPr>
        <w:t xml:space="preserve"> </w:t>
      </w:r>
      <w:r w:rsidR="004355B8" w:rsidRPr="00EB2277">
        <w:rPr>
          <w:rFonts w:asciiTheme="minorHAnsi" w:hAnsiTheme="minorHAnsi" w:cstheme="minorHAnsi"/>
          <w:i/>
          <w:iCs/>
        </w:rPr>
        <w:t>a harmonized certification system for</w:t>
      </w:r>
      <w:r w:rsidR="00022F89" w:rsidRPr="00EB2277">
        <w:rPr>
          <w:rFonts w:asciiTheme="minorHAnsi" w:hAnsiTheme="minorHAnsi" w:cstheme="minorHAnsi"/>
          <w:i/>
          <w:iCs/>
        </w:rPr>
        <w:t xml:space="preserve"> courses and VET providers could support </w:t>
      </w:r>
      <w:r w:rsidR="00811C4C" w:rsidRPr="00EB2277">
        <w:rPr>
          <w:rFonts w:asciiTheme="minorHAnsi" w:hAnsiTheme="minorHAnsi" w:cstheme="minorHAnsi"/>
          <w:i/>
          <w:iCs/>
        </w:rPr>
        <w:t xml:space="preserve">mobility of learners and </w:t>
      </w:r>
      <w:r w:rsidR="00022F89" w:rsidRPr="00EB2277">
        <w:rPr>
          <w:rFonts w:asciiTheme="minorHAnsi" w:hAnsiTheme="minorHAnsi" w:cstheme="minorHAnsi"/>
          <w:i/>
          <w:iCs/>
        </w:rPr>
        <w:t>employees throughout Europe</w:t>
      </w:r>
      <w:r w:rsidR="004355B8" w:rsidRPr="00EB2277">
        <w:rPr>
          <w:rFonts w:asciiTheme="minorHAnsi" w:hAnsiTheme="minorHAnsi" w:cstheme="minorHAnsi"/>
          <w:i/>
          <w:iCs/>
        </w:rPr>
        <w:t xml:space="preserve">. </w:t>
      </w:r>
    </w:p>
  </w:footnote>
  <w:footnote w:id="23">
    <w:p w14:paraId="3E6555BF" w14:textId="77777777" w:rsidR="00753045" w:rsidRPr="002B3ABA" w:rsidRDefault="00753045" w:rsidP="00753045">
      <w:pPr>
        <w:pStyle w:val="FootnoteText"/>
        <w:rPr>
          <w:rFonts w:ascii="Times New Roman" w:hAnsi="Times New Roman" w:cs="Times New Roman"/>
          <w:i/>
          <w:iCs/>
        </w:rPr>
      </w:pPr>
      <w:r w:rsidRPr="002B3ABA">
        <w:rPr>
          <w:rStyle w:val="FootnoteReference"/>
          <w:rFonts w:ascii="Times New Roman" w:hAnsi="Times New Roman" w:cs="Times New Roman"/>
          <w:i/>
          <w:iCs/>
        </w:rPr>
        <w:footnoteRef/>
      </w:r>
      <w:r w:rsidRPr="002B3ABA">
        <w:rPr>
          <w:rFonts w:ascii="Times New Roman" w:hAnsi="Times New Roman" w:cs="Times New Roman"/>
          <w:i/>
          <w:iCs/>
        </w:rPr>
        <w:t xml:space="preserve"> Competent bodies play a crucial role in Germany. The largest group are the professional chambers. Their tasks are monitoring training in companies and ensuring the quality of in-company training, advising companies, </w:t>
      </w:r>
      <w:proofErr w:type="gramStart"/>
      <w:r w:rsidRPr="002B3ABA">
        <w:rPr>
          <w:rFonts w:ascii="Times New Roman" w:hAnsi="Times New Roman" w:cs="Times New Roman"/>
          <w:i/>
          <w:iCs/>
        </w:rPr>
        <w:t>trainers</w:t>
      </w:r>
      <w:proofErr w:type="gramEnd"/>
      <w:r w:rsidRPr="002B3ABA">
        <w:rPr>
          <w:rFonts w:ascii="Times New Roman" w:hAnsi="Times New Roman" w:cs="Times New Roman"/>
          <w:i/>
          <w:iCs/>
        </w:rPr>
        <w:t xml:space="preserve"> and apprentices; establishing and maintaining lists of training contracts; organising the exam system and holding final exams. Each competent body has a tripartite vocational training committee whose members represent employers, trade unions and teachers. (</w:t>
      </w:r>
      <w:proofErr w:type="spellStart"/>
      <w:r w:rsidRPr="002B3ABA">
        <w:rPr>
          <w:rFonts w:ascii="Times New Roman" w:hAnsi="Times New Roman" w:cs="Times New Roman"/>
          <w:i/>
          <w:iCs/>
        </w:rPr>
        <w:t>Cedefop</w:t>
      </w:r>
      <w:proofErr w:type="spellEnd"/>
      <w:r w:rsidRPr="002B3ABA">
        <w:rPr>
          <w:rFonts w:ascii="Times New Roman" w:hAnsi="Times New Roman" w:cs="Times New Roman"/>
          <w:i/>
          <w:iCs/>
        </w:rPr>
        <w:t xml:space="preserve">, 2022c).  </w:t>
      </w:r>
    </w:p>
  </w:footnote>
  <w:footnote w:id="24">
    <w:p w14:paraId="50974758" w14:textId="77777777" w:rsidR="00753045" w:rsidRPr="003A125B" w:rsidRDefault="00753045" w:rsidP="00753045">
      <w:pPr>
        <w:pStyle w:val="FootnoteText"/>
        <w:rPr>
          <w:rFonts w:ascii="Times New Roman" w:hAnsi="Times New Roman" w:cs="Times New Roman"/>
          <w:i/>
          <w:iCs/>
        </w:rPr>
      </w:pPr>
      <w:r w:rsidRPr="002B3ABA">
        <w:rPr>
          <w:rStyle w:val="FootnoteReference"/>
        </w:rPr>
        <w:footnoteRef/>
      </w:r>
      <w:r w:rsidRPr="002B3ABA">
        <w:t xml:space="preserve"> </w:t>
      </w:r>
      <w:r w:rsidRPr="002B3ABA">
        <w:rPr>
          <w:rFonts w:ascii="Times New Roman" w:hAnsi="Times New Roman" w:cs="Times New Roman"/>
          <w:i/>
          <w:iCs/>
        </w:rPr>
        <w:t>The Ministry of Education and Vocational Training is responsible for establishing the learning outcomes of the core IVET curriculum. This core curriculum represents 45% of the IVET programmes in autonomous communities with a joint official language and 55% for those without. Regions are responsible for defining their own VET policies according to their territorial needs and priorities (</w:t>
      </w:r>
      <w:proofErr w:type="spellStart"/>
      <w:r w:rsidRPr="002B3ABA">
        <w:rPr>
          <w:rFonts w:ascii="Times New Roman" w:hAnsi="Times New Roman" w:cs="Times New Roman"/>
          <w:i/>
          <w:iCs/>
        </w:rPr>
        <w:t>Cedefop</w:t>
      </w:r>
      <w:proofErr w:type="spellEnd"/>
      <w:r w:rsidRPr="002B3ABA">
        <w:rPr>
          <w:rFonts w:ascii="Times New Roman" w:hAnsi="Times New Roman" w:cs="Times New Roman"/>
          <w:i/>
          <w:iCs/>
        </w:rPr>
        <w:t>, 2022a)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290"/>
    <w:multiLevelType w:val="hybridMultilevel"/>
    <w:tmpl w:val="BF34DF90"/>
    <w:lvl w:ilvl="0" w:tplc="AF78077C">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0A4481A"/>
    <w:multiLevelType w:val="hybridMultilevel"/>
    <w:tmpl w:val="B12A1040"/>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0F26B2D"/>
    <w:multiLevelType w:val="hybridMultilevel"/>
    <w:tmpl w:val="FA66DBB4"/>
    <w:lvl w:ilvl="0" w:tplc="AF78077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6841C1"/>
    <w:multiLevelType w:val="hybridMultilevel"/>
    <w:tmpl w:val="83387602"/>
    <w:lvl w:ilvl="0" w:tplc="FCAE3E18">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94C6C2B"/>
    <w:multiLevelType w:val="hybridMultilevel"/>
    <w:tmpl w:val="E4286CA0"/>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ACC6474"/>
    <w:multiLevelType w:val="hybridMultilevel"/>
    <w:tmpl w:val="E592911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0B0F6215"/>
    <w:multiLevelType w:val="hybridMultilevel"/>
    <w:tmpl w:val="3FC4C71E"/>
    <w:lvl w:ilvl="0" w:tplc="0413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887B31"/>
    <w:multiLevelType w:val="hybridMultilevel"/>
    <w:tmpl w:val="92B4AF44"/>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F042C0B"/>
    <w:multiLevelType w:val="hybridMultilevel"/>
    <w:tmpl w:val="BC2EA1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E27AA7"/>
    <w:multiLevelType w:val="multilevel"/>
    <w:tmpl w:val="3624753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03E43DD"/>
    <w:multiLevelType w:val="hybridMultilevel"/>
    <w:tmpl w:val="7278C85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1192EA0"/>
    <w:multiLevelType w:val="hybridMultilevel"/>
    <w:tmpl w:val="EC26335E"/>
    <w:lvl w:ilvl="0" w:tplc="0809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1906BB1"/>
    <w:multiLevelType w:val="hybridMultilevel"/>
    <w:tmpl w:val="680AD2B2"/>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1F63769"/>
    <w:multiLevelType w:val="hybridMultilevel"/>
    <w:tmpl w:val="ED3239DC"/>
    <w:lvl w:ilvl="0" w:tplc="C99864A2">
      <w:start w:val="1"/>
      <w:numFmt w:val="bullet"/>
      <w:lvlText w:val=""/>
      <w:lvlJc w:val="left"/>
      <w:pPr>
        <w:ind w:left="1080" w:hanging="360"/>
      </w:pPr>
      <w:rPr>
        <w:rFonts w:ascii="Symbol" w:hAnsi="Symbol" w:hint="default"/>
        <w:color w:val="519FD7"/>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13BD7522"/>
    <w:multiLevelType w:val="hybridMultilevel"/>
    <w:tmpl w:val="DCB001C0"/>
    <w:lvl w:ilvl="0" w:tplc="AF78077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4F53C7D"/>
    <w:multiLevelType w:val="hybridMultilevel"/>
    <w:tmpl w:val="959E7602"/>
    <w:lvl w:ilvl="0" w:tplc="2302892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76E1320"/>
    <w:multiLevelType w:val="hybridMultilevel"/>
    <w:tmpl w:val="0F9E6D36"/>
    <w:lvl w:ilvl="0" w:tplc="08090001">
      <w:start w:val="1"/>
      <w:numFmt w:val="bullet"/>
      <w:lvlText w:val=""/>
      <w:lvlJc w:val="left"/>
      <w:pPr>
        <w:tabs>
          <w:tab w:val="num" w:pos="720"/>
        </w:tabs>
        <w:ind w:left="720" w:hanging="360"/>
      </w:pPr>
      <w:rPr>
        <w:rFonts w:ascii="Symbol" w:hAnsi="Symbol" w:hint="default"/>
      </w:rPr>
    </w:lvl>
    <w:lvl w:ilvl="1" w:tplc="34F06AA4">
      <w:numFmt w:val="bullet"/>
      <w:lvlText w:val="•"/>
      <w:lvlJc w:val="left"/>
      <w:pPr>
        <w:tabs>
          <w:tab w:val="num" w:pos="1440"/>
        </w:tabs>
        <w:ind w:left="1440" w:hanging="360"/>
      </w:pPr>
      <w:rPr>
        <w:rFonts w:ascii="Arial" w:hAnsi="Arial" w:hint="default"/>
      </w:rPr>
    </w:lvl>
    <w:lvl w:ilvl="2" w:tplc="99AC0692" w:tentative="1">
      <w:start w:val="1"/>
      <w:numFmt w:val="bullet"/>
      <w:lvlText w:val="•"/>
      <w:lvlJc w:val="left"/>
      <w:pPr>
        <w:tabs>
          <w:tab w:val="num" w:pos="2160"/>
        </w:tabs>
        <w:ind w:left="2160" w:hanging="360"/>
      </w:pPr>
      <w:rPr>
        <w:rFonts w:ascii="Arial" w:hAnsi="Arial" w:hint="default"/>
      </w:rPr>
    </w:lvl>
    <w:lvl w:ilvl="3" w:tplc="6186B1A0" w:tentative="1">
      <w:start w:val="1"/>
      <w:numFmt w:val="bullet"/>
      <w:lvlText w:val="•"/>
      <w:lvlJc w:val="left"/>
      <w:pPr>
        <w:tabs>
          <w:tab w:val="num" w:pos="2880"/>
        </w:tabs>
        <w:ind w:left="2880" w:hanging="360"/>
      </w:pPr>
      <w:rPr>
        <w:rFonts w:ascii="Arial" w:hAnsi="Arial" w:hint="default"/>
      </w:rPr>
    </w:lvl>
    <w:lvl w:ilvl="4" w:tplc="C0C6F880" w:tentative="1">
      <w:start w:val="1"/>
      <w:numFmt w:val="bullet"/>
      <w:lvlText w:val="•"/>
      <w:lvlJc w:val="left"/>
      <w:pPr>
        <w:tabs>
          <w:tab w:val="num" w:pos="3600"/>
        </w:tabs>
        <w:ind w:left="3600" w:hanging="360"/>
      </w:pPr>
      <w:rPr>
        <w:rFonts w:ascii="Arial" w:hAnsi="Arial" w:hint="default"/>
      </w:rPr>
    </w:lvl>
    <w:lvl w:ilvl="5" w:tplc="098A4618" w:tentative="1">
      <w:start w:val="1"/>
      <w:numFmt w:val="bullet"/>
      <w:lvlText w:val="•"/>
      <w:lvlJc w:val="left"/>
      <w:pPr>
        <w:tabs>
          <w:tab w:val="num" w:pos="4320"/>
        </w:tabs>
        <w:ind w:left="4320" w:hanging="360"/>
      </w:pPr>
      <w:rPr>
        <w:rFonts w:ascii="Arial" w:hAnsi="Arial" w:hint="default"/>
      </w:rPr>
    </w:lvl>
    <w:lvl w:ilvl="6" w:tplc="8090AB3E" w:tentative="1">
      <w:start w:val="1"/>
      <w:numFmt w:val="bullet"/>
      <w:lvlText w:val="•"/>
      <w:lvlJc w:val="left"/>
      <w:pPr>
        <w:tabs>
          <w:tab w:val="num" w:pos="5040"/>
        </w:tabs>
        <w:ind w:left="5040" w:hanging="360"/>
      </w:pPr>
      <w:rPr>
        <w:rFonts w:ascii="Arial" w:hAnsi="Arial" w:hint="default"/>
      </w:rPr>
    </w:lvl>
    <w:lvl w:ilvl="7" w:tplc="E8D27B20" w:tentative="1">
      <w:start w:val="1"/>
      <w:numFmt w:val="bullet"/>
      <w:lvlText w:val="•"/>
      <w:lvlJc w:val="left"/>
      <w:pPr>
        <w:tabs>
          <w:tab w:val="num" w:pos="5760"/>
        </w:tabs>
        <w:ind w:left="5760" w:hanging="360"/>
      </w:pPr>
      <w:rPr>
        <w:rFonts w:ascii="Arial" w:hAnsi="Arial" w:hint="default"/>
      </w:rPr>
    </w:lvl>
    <w:lvl w:ilvl="8" w:tplc="0916EA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AFA3069"/>
    <w:multiLevelType w:val="hybridMultilevel"/>
    <w:tmpl w:val="F4365D04"/>
    <w:lvl w:ilvl="0" w:tplc="AF78077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B6E76E8"/>
    <w:multiLevelType w:val="hybridMultilevel"/>
    <w:tmpl w:val="E6468F30"/>
    <w:lvl w:ilvl="0" w:tplc="B3AC7334">
      <w:start w:val="1"/>
      <w:numFmt w:val="decimal"/>
      <w:lvlText w:val="%1."/>
      <w:lvlJc w:val="left"/>
      <w:pPr>
        <w:ind w:left="360" w:hanging="360"/>
      </w:pPr>
      <w:rPr>
        <w:rFonts w:hint="default"/>
        <w:sz w:val="20"/>
      </w:rPr>
    </w:lvl>
    <w:lvl w:ilvl="1" w:tplc="FCAE3E18">
      <w:numFmt w:val="bullet"/>
      <w:lvlText w:val="-"/>
      <w:lvlJc w:val="left"/>
      <w:pPr>
        <w:ind w:left="1080" w:hanging="360"/>
      </w:pPr>
      <w:rPr>
        <w:rFonts w:ascii="Verdana" w:eastAsiaTheme="minorHAnsi" w:hAnsi="Verdana" w:cstheme="minorBidi" w:hint="default"/>
        <w:sz w:val="2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C7C731D"/>
    <w:multiLevelType w:val="hybridMultilevel"/>
    <w:tmpl w:val="F588218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854434"/>
    <w:multiLevelType w:val="hybridMultilevel"/>
    <w:tmpl w:val="8A9C0B2C"/>
    <w:lvl w:ilvl="0" w:tplc="FCAE3E1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19E6BFF"/>
    <w:multiLevelType w:val="hybridMultilevel"/>
    <w:tmpl w:val="8C6224BE"/>
    <w:lvl w:ilvl="0" w:tplc="DC22A29A">
      <w:start w:val="1"/>
      <w:numFmt w:val="decimal"/>
      <w:lvlText w:val="%1."/>
      <w:lvlJc w:val="left"/>
      <w:pPr>
        <w:ind w:left="1069"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F524F1"/>
    <w:multiLevelType w:val="hybridMultilevel"/>
    <w:tmpl w:val="CACC7FDE"/>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8E33A51"/>
    <w:multiLevelType w:val="hybridMultilevel"/>
    <w:tmpl w:val="A900DA8C"/>
    <w:lvl w:ilvl="0" w:tplc="C99864A2">
      <w:start w:val="1"/>
      <w:numFmt w:val="bullet"/>
      <w:lvlText w:val=""/>
      <w:lvlJc w:val="left"/>
      <w:pPr>
        <w:ind w:left="720" w:hanging="360"/>
      </w:pPr>
      <w:rPr>
        <w:rFonts w:ascii="Symbol" w:hAnsi="Symbol" w:hint="default"/>
        <w:color w:val="519FD7"/>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A320CED"/>
    <w:multiLevelType w:val="hybridMultilevel"/>
    <w:tmpl w:val="1312220C"/>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BD828BA"/>
    <w:multiLevelType w:val="multilevel"/>
    <w:tmpl w:val="5EE25C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CDA62C1"/>
    <w:multiLevelType w:val="multilevel"/>
    <w:tmpl w:val="AC3E35F2"/>
    <w:lvl w:ilvl="0">
      <w:start w:val="1"/>
      <w:numFmt w:val="bullet"/>
      <w:lvlText w:val=""/>
      <w:lvlJc w:val="left"/>
      <w:pPr>
        <w:ind w:left="360" w:hanging="360"/>
      </w:pPr>
      <w:rPr>
        <w:rFonts w:ascii="Symbol" w:hAnsi="Symbol"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30085F1E"/>
    <w:multiLevelType w:val="hybridMultilevel"/>
    <w:tmpl w:val="79F2B7B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30376540"/>
    <w:multiLevelType w:val="multilevel"/>
    <w:tmpl w:val="3624753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305158D"/>
    <w:multiLevelType w:val="hybridMultilevel"/>
    <w:tmpl w:val="E3DE5E3E"/>
    <w:lvl w:ilvl="0" w:tplc="0809000F">
      <w:start w:val="1"/>
      <w:numFmt w:val="decimal"/>
      <w:lvlText w:val="%1."/>
      <w:lvlJc w:val="left"/>
      <w:pPr>
        <w:ind w:left="720" w:hanging="360"/>
      </w:pPr>
      <w:rPr>
        <w:rFonts w:hint="default"/>
      </w:rPr>
    </w:lvl>
    <w:lvl w:ilvl="1" w:tplc="FCAE3E18">
      <w:numFmt w:val="bullet"/>
      <w:lvlText w:val="-"/>
      <w:lvlJc w:val="left"/>
      <w:pPr>
        <w:ind w:left="1440" w:hanging="360"/>
      </w:pPr>
      <w:rPr>
        <w:rFonts w:ascii="Verdana" w:eastAsiaTheme="minorHAnsi" w:hAnsi="Verdana" w:cstheme="minorBidi"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A87EEE"/>
    <w:multiLevelType w:val="hybridMultilevel"/>
    <w:tmpl w:val="78640A2C"/>
    <w:lvl w:ilvl="0" w:tplc="08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37E76AA7"/>
    <w:multiLevelType w:val="hybridMultilevel"/>
    <w:tmpl w:val="8C8A1F46"/>
    <w:lvl w:ilvl="0" w:tplc="C99864A2">
      <w:start w:val="1"/>
      <w:numFmt w:val="bullet"/>
      <w:lvlText w:val=""/>
      <w:lvlJc w:val="left"/>
      <w:pPr>
        <w:ind w:left="720" w:hanging="360"/>
      </w:pPr>
      <w:rPr>
        <w:rFonts w:ascii="Symbol" w:hAnsi="Symbol" w:hint="default"/>
        <w:color w:val="519FD7"/>
      </w:rPr>
    </w:lvl>
    <w:lvl w:ilvl="1" w:tplc="1EAAE0CE">
      <w:numFmt w:val="bullet"/>
      <w:lvlText w:val="-"/>
      <w:lvlJc w:val="left"/>
      <w:pPr>
        <w:ind w:left="1440" w:hanging="360"/>
      </w:pPr>
      <w:rPr>
        <w:rFonts w:ascii="Calibri" w:eastAsia="Calibr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8EB5499"/>
    <w:multiLevelType w:val="hybridMultilevel"/>
    <w:tmpl w:val="8550E2F6"/>
    <w:lvl w:ilvl="0" w:tplc="C99864A2">
      <w:start w:val="1"/>
      <w:numFmt w:val="bullet"/>
      <w:lvlText w:val=""/>
      <w:lvlJc w:val="left"/>
      <w:pPr>
        <w:ind w:left="1080" w:hanging="360"/>
      </w:pPr>
      <w:rPr>
        <w:rFonts w:ascii="Symbol" w:hAnsi="Symbol" w:hint="default"/>
        <w:color w:val="519FD7"/>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3AB02465"/>
    <w:multiLevelType w:val="hybridMultilevel"/>
    <w:tmpl w:val="956AA200"/>
    <w:lvl w:ilvl="0" w:tplc="FCAE3E18">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B3222E3"/>
    <w:multiLevelType w:val="multilevel"/>
    <w:tmpl w:val="0B0059BE"/>
    <w:lvl w:ilvl="0">
      <w:start w:val="1"/>
      <w:numFmt w:val="bullet"/>
      <w:lvlText w:val=""/>
      <w:lvlJc w:val="left"/>
      <w:pPr>
        <w:ind w:left="360" w:hanging="360"/>
      </w:pPr>
      <w:rPr>
        <w:rFonts w:ascii="Symbol" w:hAnsi="Symbol"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3BE6280C"/>
    <w:multiLevelType w:val="hybridMultilevel"/>
    <w:tmpl w:val="0C209354"/>
    <w:lvl w:ilvl="0" w:tplc="AF78077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BF7309F"/>
    <w:multiLevelType w:val="hybridMultilevel"/>
    <w:tmpl w:val="1D78F868"/>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3D1E625B"/>
    <w:multiLevelType w:val="hybridMultilevel"/>
    <w:tmpl w:val="643CAB3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16B7AA0"/>
    <w:multiLevelType w:val="hybridMultilevel"/>
    <w:tmpl w:val="5D226404"/>
    <w:lvl w:ilvl="0" w:tplc="08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42260041"/>
    <w:multiLevelType w:val="multilevel"/>
    <w:tmpl w:val="B88EA63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238280E"/>
    <w:multiLevelType w:val="hybridMultilevel"/>
    <w:tmpl w:val="D9728CE6"/>
    <w:lvl w:ilvl="0" w:tplc="08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650339F"/>
    <w:multiLevelType w:val="hybridMultilevel"/>
    <w:tmpl w:val="45B0CCBC"/>
    <w:lvl w:ilvl="0" w:tplc="C99864A2">
      <w:start w:val="1"/>
      <w:numFmt w:val="bullet"/>
      <w:lvlText w:val=""/>
      <w:lvlJc w:val="left"/>
      <w:pPr>
        <w:ind w:left="360" w:hanging="360"/>
      </w:pPr>
      <w:rPr>
        <w:rFonts w:ascii="Symbol" w:hAnsi="Symbol" w:hint="default"/>
        <w:color w:val="519FD7"/>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6880CEF"/>
    <w:multiLevelType w:val="hybridMultilevel"/>
    <w:tmpl w:val="A12A780E"/>
    <w:lvl w:ilvl="0" w:tplc="AF78077C">
      <w:start w:val="1"/>
      <w:numFmt w:val="bullet"/>
      <w:lvlText w:val="-"/>
      <w:lvlJc w:val="left"/>
      <w:pPr>
        <w:ind w:left="720" w:hanging="360"/>
      </w:pPr>
      <w:rPr>
        <w:rFonts w:ascii="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8813BD8"/>
    <w:multiLevelType w:val="multilevel"/>
    <w:tmpl w:val="3624753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4B6766DC"/>
    <w:multiLevelType w:val="hybridMultilevel"/>
    <w:tmpl w:val="643CAB3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4FEE31B0"/>
    <w:multiLevelType w:val="hybridMultilevel"/>
    <w:tmpl w:val="CD06157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06036B0"/>
    <w:multiLevelType w:val="hybridMultilevel"/>
    <w:tmpl w:val="6F86F190"/>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2053D8E"/>
    <w:multiLevelType w:val="hybridMultilevel"/>
    <w:tmpl w:val="71487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8980142"/>
    <w:multiLevelType w:val="hybridMultilevel"/>
    <w:tmpl w:val="CFDCE0FC"/>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9" w15:restartNumberingAfterBreak="0">
    <w:nsid w:val="59450135"/>
    <w:multiLevelType w:val="hybridMultilevel"/>
    <w:tmpl w:val="BB727B5E"/>
    <w:lvl w:ilvl="0" w:tplc="C99864A2">
      <w:start w:val="1"/>
      <w:numFmt w:val="bullet"/>
      <w:lvlText w:val=""/>
      <w:lvlJc w:val="left"/>
      <w:pPr>
        <w:tabs>
          <w:tab w:val="num" w:pos="360"/>
        </w:tabs>
        <w:ind w:left="360" w:hanging="360"/>
      </w:pPr>
      <w:rPr>
        <w:rFonts w:ascii="Symbol" w:hAnsi="Symbol" w:hint="default"/>
        <w:color w:val="519FD7"/>
      </w:rPr>
    </w:lvl>
    <w:lvl w:ilvl="1" w:tplc="FFFFFFFF">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50" w15:restartNumberingAfterBreak="0">
    <w:nsid w:val="5B46562F"/>
    <w:multiLevelType w:val="hybridMultilevel"/>
    <w:tmpl w:val="203AD48E"/>
    <w:lvl w:ilvl="0" w:tplc="08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5B4A7719"/>
    <w:multiLevelType w:val="hybridMultilevel"/>
    <w:tmpl w:val="7DDA76E6"/>
    <w:lvl w:ilvl="0" w:tplc="AF78077C">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5F503CAE"/>
    <w:multiLevelType w:val="hybridMultilevel"/>
    <w:tmpl w:val="5B6A5360"/>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5FEC31E9"/>
    <w:multiLevelType w:val="hybridMultilevel"/>
    <w:tmpl w:val="E050FE44"/>
    <w:lvl w:ilvl="0" w:tplc="08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60085115"/>
    <w:multiLevelType w:val="hybridMultilevel"/>
    <w:tmpl w:val="9E48AFB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604C20E8"/>
    <w:multiLevelType w:val="multilevel"/>
    <w:tmpl w:val="3624753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606663B4"/>
    <w:multiLevelType w:val="hybridMultilevel"/>
    <w:tmpl w:val="80081C82"/>
    <w:lvl w:ilvl="0" w:tplc="2302892A">
      <w:start w:val="1"/>
      <w:numFmt w:val="bullet"/>
      <w:lvlText w:val=""/>
      <w:lvlJc w:val="left"/>
      <w:pPr>
        <w:tabs>
          <w:tab w:val="num" w:pos="1080"/>
        </w:tabs>
        <w:ind w:left="1080" w:hanging="360"/>
      </w:pPr>
      <w:rPr>
        <w:rFonts w:ascii="Wingdings" w:hAnsi="Wingdings" w:hint="default"/>
      </w:rPr>
    </w:lvl>
    <w:lvl w:ilvl="1" w:tplc="96FA6996">
      <w:start w:val="118"/>
      <w:numFmt w:val="bullet"/>
      <w:lvlText w:val="•"/>
      <w:lvlJc w:val="left"/>
      <w:pPr>
        <w:tabs>
          <w:tab w:val="num" w:pos="1800"/>
        </w:tabs>
        <w:ind w:left="1800" w:hanging="360"/>
      </w:pPr>
      <w:rPr>
        <w:rFonts w:ascii="Arial" w:hAnsi="Arial" w:hint="default"/>
      </w:rPr>
    </w:lvl>
    <w:lvl w:ilvl="2" w:tplc="11A0748A" w:tentative="1">
      <w:start w:val="1"/>
      <w:numFmt w:val="bullet"/>
      <w:lvlText w:val=""/>
      <w:lvlJc w:val="left"/>
      <w:pPr>
        <w:tabs>
          <w:tab w:val="num" w:pos="2520"/>
        </w:tabs>
        <w:ind w:left="2520" w:hanging="360"/>
      </w:pPr>
      <w:rPr>
        <w:rFonts w:ascii="Wingdings" w:hAnsi="Wingdings" w:hint="default"/>
      </w:rPr>
    </w:lvl>
    <w:lvl w:ilvl="3" w:tplc="74D0C30E" w:tentative="1">
      <w:start w:val="1"/>
      <w:numFmt w:val="bullet"/>
      <w:lvlText w:val=""/>
      <w:lvlJc w:val="left"/>
      <w:pPr>
        <w:tabs>
          <w:tab w:val="num" w:pos="3240"/>
        </w:tabs>
        <w:ind w:left="3240" w:hanging="360"/>
      </w:pPr>
      <w:rPr>
        <w:rFonts w:ascii="Wingdings" w:hAnsi="Wingdings" w:hint="default"/>
      </w:rPr>
    </w:lvl>
    <w:lvl w:ilvl="4" w:tplc="70E69BDE" w:tentative="1">
      <w:start w:val="1"/>
      <w:numFmt w:val="bullet"/>
      <w:lvlText w:val=""/>
      <w:lvlJc w:val="left"/>
      <w:pPr>
        <w:tabs>
          <w:tab w:val="num" w:pos="3960"/>
        </w:tabs>
        <w:ind w:left="3960" w:hanging="360"/>
      </w:pPr>
      <w:rPr>
        <w:rFonts w:ascii="Wingdings" w:hAnsi="Wingdings" w:hint="default"/>
      </w:rPr>
    </w:lvl>
    <w:lvl w:ilvl="5" w:tplc="0E6C9F2E" w:tentative="1">
      <w:start w:val="1"/>
      <w:numFmt w:val="bullet"/>
      <w:lvlText w:val=""/>
      <w:lvlJc w:val="left"/>
      <w:pPr>
        <w:tabs>
          <w:tab w:val="num" w:pos="4680"/>
        </w:tabs>
        <w:ind w:left="4680" w:hanging="360"/>
      </w:pPr>
      <w:rPr>
        <w:rFonts w:ascii="Wingdings" w:hAnsi="Wingdings" w:hint="default"/>
      </w:rPr>
    </w:lvl>
    <w:lvl w:ilvl="6" w:tplc="4BB83024" w:tentative="1">
      <w:start w:val="1"/>
      <w:numFmt w:val="bullet"/>
      <w:lvlText w:val=""/>
      <w:lvlJc w:val="left"/>
      <w:pPr>
        <w:tabs>
          <w:tab w:val="num" w:pos="5400"/>
        </w:tabs>
        <w:ind w:left="5400" w:hanging="360"/>
      </w:pPr>
      <w:rPr>
        <w:rFonts w:ascii="Wingdings" w:hAnsi="Wingdings" w:hint="default"/>
      </w:rPr>
    </w:lvl>
    <w:lvl w:ilvl="7" w:tplc="20C6C5A0" w:tentative="1">
      <w:start w:val="1"/>
      <w:numFmt w:val="bullet"/>
      <w:lvlText w:val=""/>
      <w:lvlJc w:val="left"/>
      <w:pPr>
        <w:tabs>
          <w:tab w:val="num" w:pos="6120"/>
        </w:tabs>
        <w:ind w:left="6120" w:hanging="360"/>
      </w:pPr>
      <w:rPr>
        <w:rFonts w:ascii="Wingdings" w:hAnsi="Wingdings" w:hint="default"/>
      </w:rPr>
    </w:lvl>
    <w:lvl w:ilvl="8" w:tplc="1306137E"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2076BBF"/>
    <w:multiLevelType w:val="hybridMultilevel"/>
    <w:tmpl w:val="C1B0028E"/>
    <w:lvl w:ilvl="0" w:tplc="08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8" w15:restartNumberingAfterBreak="0">
    <w:nsid w:val="63655A4B"/>
    <w:multiLevelType w:val="hybridMultilevel"/>
    <w:tmpl w:val="65ACCDE0"/>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6438045D"/>
    <w:multiLevelType w:val="hybridMultilevel"/>
    <w:tmpl w:val="05341E06"/>
    <w:lvl w:ilvl="0" w:tplc="08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66965AA7"/>
    <w:multiLevelType w:val="hybridMultilevel"/>
    <w:tmpl w:val="FFA402C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676011C2"/>
    <w:multiLevelType w:val="hybridMultilevel"/>
    <w:tmpl w:val="05340A0E"/>
    <w:lvl w:ilvl="0" w:tplc="FCAE3E18">
      <w:numFmt w:val="bullet"/>
      <w:lvlText w:val="-"/>
      <w:lvlJc w:val="left"/>
      <w:pPr>
        <w:ind w:left="360" w:hanging="360"/>
      </w:pPr>
      <w:rPr>
        <w:rFonts w:ascii="Verdana" w:eastAsiaTheme="minorHAnsi" w:hAnsi="Verdana" w:cstheme="minorBidi"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68E86C04"/>
    <w:multiLevelType w:val="hybridMultilevel"/>
    <w:tmpl w:val="43683DA2"/>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6BA84A88"/>
    <w:multiLevelType w:val="multilevel"/>
    <w:tmpl w:val="F588E99C"/>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4" w15:restartNumberingAfterBreak="0">
    <w:nsid w:val="6F4452B3"/>
    <w:multiLevelType w:val="hybridMultilevel"/>
    <w:tmpl w:val="91E208F6"/>
    <w:lvl w:ilvl="0" w:tplc="2ACA0304">
      <w:start w:val="1"/>
      <w:numFmt w:val="lowerLetter"/>
      <w:lvlText w:val="%1."/>
      <w:lvlJc w:val="left"/>
      <w:pPr>
        <w:ind w:left="720" w:hanging="360"/>
      </w:pPr>
      <w:rPr>
        <w:rFonts w:hint="default"/>
        <w:b/>
        <w:bCs/>
        <w:color w:val="519FD7"/>
        <w:u w:color="519FD7"/>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6F4870DB"/>
    <w:multiLevelType w:val="hybridMultilevel"/>
    <w:tmpl w:val="E68AF734"/>
    <w:lvl w:ilvl="0" w:tplc="AF78077C">
      <w:start w:val="1"/>
      <w:numFmt w:val="bullet"/>
      <w:lvlText w:val="-"/>
      <w:lvlJc w:val="left"/>
      <w:pPr>
        <w:tabs>
          <w:tab w:val="num" w:pos="360"/>
        </w:tabs>
        <w:ind w:left="360" w:hanging="360"/>
      </w:pPr>
      <w:rPr>
        <w:rFonts w:ascii="Times New Roman" w:hAnsi="Times New Roman" w:hint="default"/>
      </w:rPr>
    </w:lvl>
    <w:lvl w:ilvl="1" w:tplc="911EC212">
      <w:start w:val="1"/>
      <w:numFmt w:val="bullet"/>
      <w:lvlText w:val="-"/>
      <w:lvlJc w:val="left"/>
      <w:pPr>
        <w:tabs>
          <w:tab w:val="num" w:pos="1080"/>
        </w:tabs>
        <w:ind w:left="1080" w:hanging="360"/>
      </w:pPr>
      <w:rPr>
        <w:rFonts w:ascii="Times New Roman" w:hAnsi="Times New Roman" w:hint="default"/>
      </w:rPr>
    </w:lvl>
    <w:lvl w:ilvl="2" w:tplc="9D402188" w:tentative="1">
      <w:start w:val="1"/>
      <w:numFmt w:val="bullet"/>
      <w:lvlText w:val="-"/>
      <w:lvlJc w:val="left"/>
      <w:pPr>
        <w:tabs>
          <w:tab w:val="num" w:pos="1800"/>
        </w:tabs>
        <w:ind w:left="1800" w:hanging="360"/>
      </w:pPr>
      <w:rPr>
        <w:rFonts w:ascii="Times New Roman" w:hAnsi="Times New Roman" w:hint="default"/>
      </w:rPr>
    </w:lvl>
    <w:lvl w:ilvl="3" w:tplc="B1A44CBA" w:tentative="1">
      <w:start w:val="1"/>
      <w:numFmt w:val="bullet"/>
      <w:lvlText w:val="-"/>
      <w:lvlJc w:val="left"/>
      <w:pPr>
        <w:tabs>
          <w:tab w:val="num" w:pos="2520"/>
        </w:tabs>
        <w:ind w:left="2520" w:hanging="360"/>
      </w:pPr>
      <w:rPr>
        <w:rFonts w:ascii="Times New Roman" w:hAnsi="Times New Roman" w:hint="default"/>
      </w:rPr>
    </w:lvl>
    <w:lvl w:ilvl="4" w:tplc="EDEC256C" w:tentative="1">
      <w:start w:val="1"/>
      <w:numFmt w:val="bullet"/>
      <w:lvlText w:val="-"/>
      <w:lvlJc w:val="left"/>
      <w:pPr>
        <w:tabs>
          <w:tab w:val="num" w:pos="3240"/>
        </w:tabs>
        <w:ind w:left="3240" w:hanging="360"/>
      </w:pPr>
      <w:rPr>
        <w:rFonts w:ascii="Times New Roman" w:hAnsi="Times New Roman" w:hint="default"/>
      </w:rPr>
    </w:lvl>
    <w:lvl w:ilvl="5" w:tplc="F4F638D8" w:tentative="1">
      <w:start w:val="1"/>
      <w:numFmt w:val="bullet"/>
      <w:lvlText w:val="-"/>
      <w:lvlJc w:val="left"/>
      <w:pPr>
        <w:tabs>
          <w:tab w:val="num" w:pos="3960"/>
        </w:tabs>
        <w:ind w:left="3960" w:hanging="360"/>
      </w:pPr>
      <w:rPr>
        <w:rFonts w:ascii="Times New Roman" w:hAnsi="Times New Roman" w:hint="default"/>
      </w:rPr>
    </w:lvl>
    <w:lvl w:ilvl="6" w:tplc="2A02E182" w:tentative="1">
      <w:start w:val="1"/>
      <w:numFmt w:val="bullet"/>
      <w:lvlText w:val="-"/>
      <w:lvlJc w:val="left"/>
      <w:pPr>
        <w:tabs>
          <w:tab w:val="num" w:pos="4680"/>
        </w:tabs>
        <w:ind w:left="4680" w:hanging="360"/>
      </w:pPr>
      <w:rPr>
        <w:rFonts w:ascii="Times New Roman" w:hAnsi="Times New Roman" w:hint="default"/>
      </w:rPr>
    </w:lvl>
    <w:lvl w:ilvl="7" w:tplc="CD7CB4CA" w:tentative="1">
      <w:start w:val="1"/>
      <w:numFmt w:val="bullet"/>
      <w:lvlText w:val="-"/>
      <w:lvlJc w:val="left"/>
      <w:pPr>
        <w:tabs>
          <w:tab w:val="num" w:pos="5400"/>
        </w:tabs>
        <w:ind w:left="5400" w:hanging="360"/>
      </w:pPr>
      <w:rPr>
        <w:rFonts w:ascii="Times New Roman" w:hAnsi="Times New Roman" w:hint="default"/>
      </w:rPr>
    </w:lvl>
    <w:lvl w:ilvl="8" w:tplc="62608110" w:tentative="1">
      <w:start w:val="1"/>
      <w:numFmt w:val="bullet"/>
      <w:lvlText w:val="-"/>
      <w:lvlJc w:val="left"/>
      <w:pPr>
        <w:tabs>
          <w:tab w:val="num" w:pos="6120"/>
        </w:tabs>
        <w:ind w:left="6120" w:hanging="360"/>
      </w:pPr>
      <w:rPr>
        <w:rFonts w:ascii="Times New Roman" w:hAnsi="Times New Roman" w:hint="default"/>
      </w:rPr>
    </w:lvl>
  </w:abstractNum>
  <w:abstractNum w:abstractNumId="66" w15:restartNumberingAfterBreak="0">
    <w:nsid w:val="706E0470"/>
    <w:multiLevelType w:val="hybridMultilevel"/>
    <w:tmpl w:val="E93A15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7114597B"/>
    <w:multiLevelType w:val="hybridMultilevel"/>
    <w:tmpl w:val="24C4DDAE"/>
    <w:lvl w:ilvl="0" w:tplc="AF78077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3171335"/>
    <w:multiLevelType w:val="hybridMultilevel"/>
    <w:tmpl w:val="05AE6420"/>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751278CD"/>
    <w:multiLevelType w:val="hybridMultilevel"/>
    <w:tmpl w:val="64C8D0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75A6230C"/>
    <w:multiLevelType w:val="hybridMultilevel"/>
    <w:tmpl w:val="8AE052DA"/>
    <w:lvl w:ilvl="0" w:tplc="B3AC7334">
      <w:start w:val="1"/>
      <w:numFmt w:val="decimal"/>
      <w:lvlText w:val="%1."/>
      <w:lvlJc w:val="left"/>
      <w:pPr>
        <w:ind w:left="720" w:hanging="360"/>
      </w:pPr>
      <w:rPr>
        <w:rFonts w:hint="default"/>
        <w:sz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75BD12DC"/>
    <w:multiLevelType w:val="hybridMultilevel"/>
    <w:tmpl w:val="7D8E452A"/>
    <w:lvl w:ilvl="0" w:tplc="C99864A2">
      <w:start w:val="1"/>
      <w:numFmt w:val="bullet"/>
      <w:lvlText w:val=""/>
      <w:lvlJc w:val="left"/>
      <w:pPr>
        <w:ind w:left="720" w:hanging="360"/>
      </w:pPr>
      <w:rPr>
        <w:rFonts w:ascii="Symbol" w:hAnsi="Symbol" w:hint="default"/>
        <w:color w:val="519FD7"/>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760E3603"/>
    <w:multiLevelType w:val="hybridMultilevel"/>
    <w:tmpl w:val="12F0D4D4"/>
    <w:lvl w:ilvl="0" w:tplc="C99864A2">
      <w:start w:val="1"/>
      <w:numFmt w:val="bullet"/>
      <w:lvlText w:val=""/>
      <w:lvlJc w:val="left"/>
      <w:pPr>
        <w:ind w:left="720" w:hanging="360"/>
      </w:pPr>
      <w:rPr>
        <w:rFonts w:ascii="Symbol" w:hAnsi="Symbol" w:hint="default"/>
        <w:color w:val="519FD7"/>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C807FA9"/>
    <w:multiLevelType w:val="hybridMultilevel"/>
    <w:tmpl w:val="5266A0F8"/>
    <w:lvl w:ilvl="0" w:tplc="20000001">
      <w:start w:val="1"/>
      <w:numFmt w:val="bullet"/>
      <w:lvlText w:val=""/>
      <w:lvlJc w:val="left"/>
      <w:pPr>
        <w:ind w:left="360" w:hanging="360"/>
      </w:pPr>
      <w:rPr>
        <w:rFonts w:ascii="Symbol" w:hAnsi="Symbol" w:hint="default"/>
        <w:color w:val="519FD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7CBB7069"/>
    <w:multiLevelType w:val="hybridMultilevel"/>
    <w:tmpl w:val="77B6E460"/>
    <w:lvl w:ilvl="0" w:tplc="08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7DB26EE6"/>
    <w:multiLevelType w:val="hybridMultilevel"/>
    <w:tmpl w:val="F5324084"/>
    <w:lvl w:ilvl="0" w:tplc="0413000F">
      <w:start w:val="1"/>
      <w:numFmt w:val="decimal"/>
      <w:lvlText w:val="%1."/>
      <w:lvlJc w:val="left"/>
      <w:pPr>
        <w:ind w:left="720" w:hanging="360"/>
      </w:pPr>
      <w:rPr>
        <w:rFonts w:hint="default"/>
        <w:i w:val="0"/>
      </w:rPr>
    </w:lvl>
    <w:lvl w:ilvl="1" w:tplc="634E2ADE">
      <w:numFmt w:val="bullet"/>
      <w:lvlText w:val=""/>
      <w:lvlJc w:val="left"/>
      <w:pPr>
        <w:ind w:left="1800" w:hanging="720"/>
      </w:pPr>
      <w:rPr>
        <w:rFonts w:ascii="Symbol" w:eastAsiaTheme="minorHAnsi" w:hAnsi="Symbol"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7F49620D"/>
    <w:multiLevelType w:val="hybridMultilevel"/>
    <w:tmpl w:val="95184E56"/>
    <w:lvl w:ilvl="0" w:tplc="20000001">
      <w:start w:val="1"/>
      <w:numFmt w:val="bullet"/>
      <w:lvlText w:val=""/>
      <w:lvlJc w:val="left"/>
      <w:pPr>
        <w:ind w:left="360" w:hanging="360"/>
      </w:pPr>
      <w:rPr>
        <w:rFonts w:ascii="Symbol" w:hAnsi="Symbol" w:hint="default"/>
        <w:color w:val="519FD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7FA5311D"/>
    <w:multiLevelType w:val="multilevel"/>
    <w:tmpl w:val="36247530"/>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1748113966">
    <w:abstractNumId w:val="59"/>
  </w:num>
  <w:num w:numId="2" w16cid:durableId="1046685249">
    <w:abstractNumId w:val="50"/>
  </w:num>
  <w:num w:numId="3" w16cid:durableId="1518692429">
    <w:abstractNumId w:val="65"/>
  </w:num>
  <w:num w:numId="4" w16cid:durableId="1099451297">
    <w:abstractNumId w:val="40"/>
  </w:num>
  <w:num w:numId="5" w16cid:durableId="2020156332">
    <w:abstractNumId w:val="38"/>
  </w:num>
  <w:num w:numId="6" w16cid:durableId="21321286">
    <w:abstractNumId w:val="33"/>
  </w:num>
  <w:num w:numId="7" w16cid:durableId="1383872161">
    <w:abstractNumId w:val="16"/>
  </w:num>
  <w:num w:numId="8" w16cid:durableId="1291009869">
    <w:abstractNumId w:val="74"/>
  </w:num>
  <w:num w:numId="9" w16cid:durableId="875626758">
    <w:abstractNumId w:val="34"/>
  </w:num>
  <w:num w:numId="10" w16cid:durableId="852915350">
    <w:abstractNumId w:val="26"/>
  </w:num>
  <w:num w:numId="11" w16cid:durableId="1281181568">
    <w:abstractNumId w:val="53"/>
  </w:num>
  <w:num w:numId="12" w16cid:durableId="876309506">
    <w:abstractNumId w:val="44"/>
  </w:num>
  <w:num w:numId="13" w16cid:durableId="610474142">
    <w:abstractNumId w:val="11"/>
  </w:num>
  <w:num w:numId="14" w16cid:durableId="2009940385">
    <w:abstractNumId w:val="56"/>
  </w:num>
  <w:num w:numId="15" w16cid:durableId="1929266268">
    <w:abstractNumId w:val="21"/>
  </w:num>
  <w:num w:numId="16" w16cid:durableId="768624795">
    <w:abstractNumId w:val="15"/>
  </w:num>
  <w:num w:numId="17" w16cid:durableId="377972654">
    <w:abstractNumId w:val="18"/>
  </w:num>
  <w:num w:numId="18" w16cid:durableId="998969498">
    <w:abstractNumId w:val="29"/>
  </w:num>
  <w:num w:numId="19" w16cid:durableId="1567564915">
    <w:abstractNumId w:val="64"/>
  </w:num>
  <w:num w:numId="20" w16cid:durableId="1168325214">
    <w:abstractNumId w:val="70"/>
  </w:num>
  <w:num w:numId="21" w16cid:durableId="71706976">
    <w:abstractNumId w:val="39"/>
  </w:num>
  <w:num w:numId="22" w16cid:durableId="1350450152">
    <w:abstractNumId w:val="61"/>
  </w:num>
  <w:num w:numId="23" w16cid:durableId="1983264431">
    <w:abstractNumId w:val="17"/>
  </w:num>
  <w:num w:numId="24" w16cid:durableId="690684100">
    <w:abstractNumId w:val="14"/>
  </w:num>
  <w:num w:numId="25" w16cid:durableId="2028477548">
    <w:abstractNumId w:val="75"/>
  </w:num>
  <w:num w:numId="26" w16cid:durableId="76100716">
    <w:abstractNumId w:val="3"/>
  </w:num>
  <w:num w:numId="27" w16cid:durableId="1323583763">
    <w:abstractNumId w:val="6"/>
  </w:num>
  <w:num w:numId="28" w16cid:durableId="812674962">
    <w:abstractNumId w:val="48"/>
  </w:num>
  <w:num w:numId="29" w16cid:durableId="216673716">
    <w:abstractNumId w:val="2"/>
  </w:num>
  <w:num w:numId="30" w16cid:durableId="805705851">
    <w:abstractNumId w:val="51"/>
  </w:num>
  <w:num w:numId="31" w16cid:durableId="754135818">
    <w:abstractNumId w:val="25"/>
  </w:num>
  <w:num w:numId="32" w16cid:durableId="2146779459">
    <w:abstractNumId w:val="45"/>
  </w:num>
  <w:num w:numId="33" w16cid:durableId="498355059">
    <w:abstractNumId w:val="42"/>
  </w:num>
  <w:num w:numId="34" w16cid:durableId="1104423839">
    <w:abstractNumId w:val="35"/>
  </w:num>
  <w:num w:numId="35" w16cid:durableId="608196880">
    <w:abstractNumId w:val="67"/>
  </w:num>
  <w:num w:numId="36" w16cid:durableId="839007533">
    <w:abstractNumId w:val="20"/>
  </w:num>
  <w:num w:numId="37" w16cid:durableId="1466892866">
    <w:abstractNumId w:val="63"/>
  </w:num>
  <w:num w:numId="38" w16cid:durableId="453788003">
    <w:abstractNumId w:val="30"/>
  </w:num>
  <w:num w:numId="39" w16cid:durableId="2140296984">
    <w:abstractNumId w:val="37"/>
  </w:num>
  <w:num w:numId="40" w16cid:durableId="290407893">
    <w:abstractNumId w:val="47"/>
  </w:num>
  <w:num w:numId="41" w16cid:durableId="432941648">
    <w:abstractNumId w:val="0"/>
  </w:num>
  <w:num w:numId="42" w16cid:durableId="40138412">
    <w:abstractNumId w:val="9"/>
  </w:num>
  <w:num w:numId="43" w16cid:durableId="20476205">
    <w:abstractNumId w:val="5"/>
  </w:num>
  <w:num w:numId="44" w16cid:durableId="1168835331">
    <w:abstractNumId w:val="69"/>
  </w:num>
  <w:num w:numId="45" w16cid:durableId="323436415">
    <w:abstractNumId w:val="28"/>
  </w:num>
  <w:num w:numId="46" w16cid:durableId="1743524561">
    <w:abstractNumId w:val="77"/>
  </w:num>
  <w:num w:numId="47" w16cid:durableId="778641267">
    <w:abstractNumId w:val="43"/>
  </w:num>
  <w:num w:numId="48" w16cid:durableId="1455908722">
    <w:abstractNumId w:val="55"/>
  </w:num>
  <w:num w:numId="49" w16cid:durableId="174685835">
    <w:abstractNumId w:val="57"/>
  </w:num>
  <w:num w:numId="50" w16cid:durableId="1707679093">
    <w:abstractNumId w:val="23"/>
  </w:num>
  <w:num w:numId="51" w16cid:durableId="1459759573">
    <w:abstractNumId w:val="72"/>
  </w:num>
  <w:num w:numId="52" w16cid:durableId="2118986870">
    <w:abstractNumId w:val="62"/>
  </w:num>
  <w:num w:numId="53" w16cid:durableId="944194631">
    <w:abstractNumId w:val="7"/>
  </w:num>
  <w:num w:numId="54" w16cid:durableId="1850022606">
    <w:abstractNumId w:val="1"/>
  </w:num>
  <w:num w:numId="55" w16cid:durableId="1842769778">
    <w:abstractNumId w:val="36"/>
  </w:num>
  <w:num w:numId="56" w16cid:durableId="1814638519">
    <w:abstractNumId w:val="31"/>
  </w:num>
  <w:num w:numId="57" w16cid:durableId="254242648">
    <w:abstractNumId w:val="52"/>
  </w:num>
  <w:num w:numId="58" w16cid:durableId="1942639118">
    <w:abstractNumId w:val="24"/>
  </w:num>
  <w:num w:numId="59" w16cid:durableId="1988707227">
    <w:abstractNumId w:val="49"/>
  </w:num>
  <w:num w:numId="60" w16cid:durableId="538513811">
    <w:abstractNumId w:val="71"/>
  </w:num>
  <w:num w:numId="61" w16cid:durableId="178471260">
    <w:abstractNumId w:val="22"/>
  </w:num>
  <w:num w:numId="62" w16cid:durableId="2024889840">
    <w:abstractNumId w:val="4"/>
  </w:num>
  <w:num w:numId="63" w16cid:durableId="468783286">
    <w:abstractNumId w:val="46"/>
  </w:num>
  <w:num w:numId="64" w16cid:durableId="1775051006">
    <w:abstractNumId w:val="68"/>
  </w:num>
  <w:num w:numId="65" w16cid:durableId="1831216337">
    <w:abstractNumId w:val="12"/>
  </w:num>
  <w:num w:numId="66" w16cid:durableId="2006518019">
    <w:abstractNumId w:val="58"/>
  </w:num>
  <w:num w:numId="67" w16cid:durableId="1845703729">
    <w:abstractNumId w:val="60"/>
  </w:num>
  <w:num w:numId="68" w16cid:durableId="241255086">
    <w:abstractNumId w:val="54"/>
  </w:num>
  <w:num w:numId="69" w16cid:durableId="1633443265">
    <w:abstractNumId w:val="66"/>
  </w:num>
  <w:num w:numId="70" w16cid:durableId="1925453229">
    <w:abstractNumId w:val="32"/>
  </w:num>
  <w:num w:numId="71" w16cid:durableId="127358282">
    <w:abstractNumId w:val="41"/>
  </w:num>
  <w:num w:numId="72" w16cid:durableId="996035396">
    <w:abstractNumId w:val="73"/>
  </w:num>
  <w:num w:numId="73" w16cid:durableId="1402601753">
    <w:abstractNumId w:val="76"/>
  </w:num>
  <w:num w:numId="74" w16cid:durableId="1183713360">
    <w:abstractNumId w:val="19"/>
  </w:num>
  <w:num w:numId="75" w16cid:durableId="793791256">
    <w:abstractNumId w:val="8"/>
  </w:num>
  <w:num w:numId="76" w16cid:durableId="304433150">
    <w:abstractNumId w:val="13"/>
  </w:num>
  <w:num w:numId="77" w16cid:durableId="193620272">
    <w:abstractNumId w:val="27"/>
  </w:num>
  <w:num w:numId="78" w16cid:durableId="350424968">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9CD"/>
    <w:rsid w:val="000005C1"/>
    <w:rsid w:val="00001298"/>
    <w:rsid w:val="00003CF0"/>
    <w:rsid w:val="0000415E"/>
    <w:rsid w:val="000041ED"/>
    <w:rsid w:val="00004E12"/>
    <w:rsid w:val="00006A9B"/>
    <w:rsid w:val="00006E7F"/>
    <w:rsid w:val="00006F50"/>
    <w:rsid w:val="00007A87"/>
    <w:rsid w:val="00014498"/>
    <w:rsid w:val="00015298"/>
    <w:rsid w:val="00016BBC"/>
    <w:rsid w:val="000226BE"/>
    <w:rsid w:val="000227AD"/>
    <w:rsid w:val="00022F89"/>
    <w:rsid w:val="0002396B"/>
    <w:rsid w:val="000257B5"/>
    <w:rsid w:val="00025C08"/>
    <w:rsid w:val="00025D33"/>
    <w:rsid w:val="000261A6"/>
    <w:rsid w:val="00027DC4"/>
    <w:rsid w:val="000349E8"/>
    <w:rsid w:val="000354E3"/>
    <w:rsid w:val="000375EF"/>
    <w:rsid w:val="0003762A"/>
    <w:rsid w:val="0004603D"/>
    <w:rsid w:val="00046DCE"/>
    <w:rsid w:val="00047E8A"/>
    <w:rsid w:val="0006149B"/>
    <w:rsid w:val="00062C64"/>
    <w:rsid w:val="00063666"/>
    <w:rsid w:val="00064E3D"/>
    <w:rsid w:val="0006538D"/>
    <w:rsid w:val="00067B3C"/>
    <w:rsid w:val="00071ACC"/>
    <w:rsid w:val="00071F53"/>
    <w:rsid w:val="00073AA9"/>
    <w:rsid w:val="0007410E"/>
    <w:rsid w:val="000741FD"/>
    <w:rsid w:val="0007639B"/>
    <w:rsid w:val="000800D6"/>
    <w:rsid w:val="0008492C"/>
    <w:rsid w:val="00084ACE"/>
    <w:rsid w:val="000876EF"/>
    <w:rsid w:val="00092DC0"/>
    <w:rsid w:val="00092F9B"/>
    <w:rsid w:val="0009391C"/>
    <w:rsid w:val="0009464B"/>
    <w:rsid w:val="00095129"/>
    <w:rsid w:val="00097CF1"/>
    <w:rsid w:val="000A0D5F"/>
    <w:rsid w:val="000A142C"/>
    <w:rsid w:val="000A4BF9"/>
    <w:rsid w:val="000A4EFA"/>
    <w:rsid w:val="000A775F"/>
    <w:rsid w:val="000B0A57"/>
    <w:rsid w:val="000B0F9B"/>
    <w:rsid w:val="000B0FDF"/>
    <w:rsid w:val="000B2904"/>
    <w:rsid w:val="000B369C"/>
    <w:rsid w:val="000B41B3"/>
    <w:rsid w:val="000B4630"/>
    <w:rsid w:val="000B5987"/>
    <w:rsid w:val="000B5C94"/>
    <w:rsid w:val="000B649A"/>
    <w:rsid w:val="000B6B1B"/>
    <w:rsid w:val="000B7170"/>
    <w:rsid w:val="000C09F3"/>
    <w:rsid w:val="000C1C06"/>
    <w:rsid w:val="000C2A62"/>
    <w:rsid w:val="000C70CF"/>
    <w:rsid w:val="000D1A00"/>
    <w:rsid w:val="000D2146"/>
    <w:rsid w:val="000D3715"/>
    <w:rsid w:val="000D37AA"/>
    <w:rsid w:val="000D513B"/>
    <w:rsid w:val="000D5206"/>
    <w:rsid w:val="000D699A"/>
    <w:rsid w:val="000E041F"/>
    <w:rsid w:val="000E2285"/>
    <w:rsid w:val="000E363F"/>
    <w:rsid w:val="000E38EB"/>
    <w:rsid w:val="000E3BCF"/>
    <w:rsid w:val="000E3F00"/>
    <w:rsid w:val="000E4EF4"/>
    <w:rsid w:val="000E5EB7"/>
    <w:rsid w:val="000E6496"/>
    <w:rsid w:val="000E65E4"/>
    <w:rsid w:val="000F2187"/>
    <w:rsid w:val="000F2877"/>
    <w:rsid w:val="000F2F2F"/>
    <w:rsid w:val="000F3020"/>
    <w:rsid w:val="000F3706"/>
    <w:rsid w:val="000F4112"/>
    <w:rsid w:val="000F52DA"/>
    <w:rsid w:val="000F6311"/>
    <w:rsid w:val="0010082D"/>
    <w:rsid w:val="001034A3"/>
    <w:rsid w:val="00104B80"/>
    <w:rsid w:val="001071E2"/>
    <w:rsid w:val="0010734C"/>
    <w:rsid w:val="00107B71"/>
    <w:rsid w:val="00111DC6"/>
    <w:rsid w:val="0011357F"/>
    <w:rsid w:val="00116707"/>
    <w:rsid w:val="00117E9D"/>
    <w:rsid w:val="00120DF8"/>
    <w:rsid w:val="0012419D"/>
    <w:rsid w:val="001301DE"/>
    <w:rsid w:val="001344D7"/>
    <w:rsid w:val="00135606"/>
    <w:rsid w:val="001361DA"/>
    <w:rsid w:val="00136EA1"/>
    <w:rsid w:val="0014090D"/>
    <w:rsid w:val="00141266"/>
    <w:rsid w:val="00141929"/>
    <w:rsid w:val="00142A01"/>
    <w:rsid w:val="001444D3"/>
    <w:rsid w:val="001479B5"/>
    <w:rsid w:val="00147D39"/>
    <w:rsid w:val="00151308"/>
    <w:rsid w:val="00152DF4"/>
    <w:rsid w:val="00153067"/>
    <w:rsid w:val="00155F87"/>
    <w:rsid w:val="00161A3B"/>
    <w:rsid w:val="00162A4E"/>
    <w:rsid w:val="001636CE"/>
    <w:rsid w:val="0016459C"/>
    <w:rsid w:val="00164A42"/>
    <w:rsid w:val="001658C8"/>
    <w:rsid w:val="00165A84"/>
    <w:rsid w:val="001665EC"/>
    <w:rsid w:val="0017019B"/>
    <w:rsid w:val="00170C63"/>
    <w:rsid w:val="00172BF1"/>
    <w:rsid w:val="00177259"/>
    <w:rsid w:val="00180383"/>
    <w:rsid w:val="00180C92"/>
    <w:rsid w:val="00182AA0"/>
    <w:rsid w:val="00182FF8"/>
    <w:rsid w:val="00183297"/>
    <w:rsid w:val="00183731"/>
    <w:rsid w:val="001858A0"/>
    <w:rsid w:val="001930AD"/>
    <w:rsid w:val="001A03F2"/>
    <w:rsid w:val="001A2768"/>
    <w:rsid w:val="001A2E20"/>
    <w:rsid w:val="001A4865"/>
    <w:rsid w:val="001A5600"/>
    <w:rsid w:val="001B0B32"/>
    <w:rsid w:val="001B25C6"/>
    <w:rsid w:val="001B2C72"/>
    <w:rsid w:val="001B4744"/>
    <w:rsid w:val="001B57EA"/>
    <w:rsid w:val="001B5C22"/>
    <w:rsid w:val="001B6013"/>
    <w:rsid w:val="001B67E6"/>
    <w:rsid w:val="001B6A04"/>
    <w:rsid w:val="001C2DFC"/>
    <w:rsid w:val="001C35E0"/>
    <w:rsid w:val="001C3966"/>
    <w:rsid w:val="001C4007"/>
    <w:rsid w:val="001C4328"/>
    <w:rsid w:val="001D1E05"/>
    <w:rsid w:val="001D5DAB"/>
    <w:rsid w:val="001D64A1"/>
    <w:rsid w:val="001D6517"/>
    <w:rsid w:val="001E2C3A"/>
    <w:rsid w:val="001E2C64"/>
    <w:rsid w:val="001E37FB"/>
    <w:rsid w:val="001E4C5C"/>
    <w:rsid w:val="001E4DE4"/>
    <w:rsid w:val="001E5A29"/>
    <w:rsid w:val="001E7642"/>
    <w:rsid w:val="001E7DEA"/>
    <w:rsid w:val="001F057D"/>
    <w:rsid w:val="001F154E"/>
    <w:rsid w:val="001F197D"/>
    <w:rsid w:val="001F23DF"/>
    <w:rsid w:val="001F41E5"/>
    <w:rsid w:val="001F47B1"/>
    <w:rsid w:val="002036F3"/>
    <w:rsid w:val="00205248"/>
    <w:rsid w:val="00206905"/>
    <w:rsid w:val="00207BB4"/>
    <w:rsid w:val="00210F87"/>
    <w:rsid w:val="00211DFA"/>
    <w:rsid w:val="002134DD"/>
    <w:rsid w:val="002135A2"/>
    <w:rsid w:val="002138E5"/>
    <w:rsid w:val="0021423D"/>
    <w:rsid w:val="00221250"/>
    <w:rsid w:val="00221EDC"/>
    <w:rsid w:val="002229BF"/>
    <w:rsid w:val="00222A9B"/>
    <w:rsid w:val="002232B0"/>
    <w:rsid w:val="00223705"/>
    <w:rsid w:val="002237A5"/>
    <w:rsid w:val="00224CB2"/>
    <w:rsid w:val="002256D4"/>
    <w:rsid w:val="00230C4B"/>
    <w:rsid w:val="0023693C"/>
    <w:rsid w:val="00237A79"/>
    <w:rsid w:val="00237DCC"/>
    <w:rsid w:val="00241D14"/>
    <w:rsid w:val="00241E8F"/>
    <w:rsid w:val="002433CB"/>
    <w:rsid w:val="002448B4"/>
    <w:rsid w:val="002453B8"/>
    <w:rsid w:val="00246F53"/>
    <w:rsid w:val="00252865"/>
    <w:rsid w:val="00260E5C"/>
    <w:rsid w:val="00264A3F"/>
    <w:rsid w:val="00264E9E"/>
    <w:rsid w:val="0026546C"/>
    <w:rsid w:val="0027120A"/>
    <w:rsid w:val="00271D0B"/>
    <w:rsid w:val="00273DE8"/>
    <w:rsid w:val="0027654B"/>
    <w:rsid w:val="00277835"/>
    <w:rsid w:val="00280B07"/>
    <w:rsid w:val="0028110C"/>
    <w:rsid w:val="00281209"/>
    <w:rsid w:val="00282E3F"/>
    <w:rsid w:val="00287CD3"/>
    <w:rsid w:val="00292FAE"/>
    <w:rsid w:val="00293492"/>
    <w:rsid w:val="0029465B"/>
    <w:rsid w:val="0029544E"/>
    <w:rsid w:val="002A14BE"/>
    <w:rsid w:val="002A328D"/>
    <w:rsid w:val="002A459F"/>
    <w:rsid w:val="002A4D14"/>
    <w:rsid w:val="002A5112"/>
    <w:rsid w:val="002A6D2A"/>
    <w:rsid w:val="002A7C7C"/>
    <w:rsid w:val="002B07AB"/>
    <w:rsid w:val="002B183A"/>
    <w:rsid w:val="002B2754"/>
    <w:rsid w:val="002B3ABA"/>
    <w:rsid w:val="002B4DEB"/>
    <w:rsid w:val="002B5251"/>
    <w:rsid w:val="002B78E1"/>
    <w:rsid w:val="002C0C14"/>
    <w:rsid w:val="002C14CC"/>
    <w:rsid w:val="002C1C24"/>
    <w:rsid w:val="002C31A9"/>
    <w:rsid w:val="002C3283"/>
    <w:rsid w:val="002C37A3"/>
    <w:rsid w:val="002C451F"/>
    <w:rsid w:val="002C5301"/>
    <w:rsid w:val="002C70F5"/>
    <w:rsid w:val="002C737A"/>
    <w:rsid w:val="002D03B8"/>
    <w:rsid w:val="002D0AF4"/>
    <w:rsid w:val="002D14FC"/>
    <w:rsid w:val="002D15E1"/>
    <w:rsid w:val="002D24D5"/>
    <w:rsid w:val="002D2B93"/>
    <w:rsid w:val="002D30B0"/>
    <w:rsid w:val="002D456C"/>
    <w:rsid w:val="002D50E5"/>
    <w:rsid w:val="002D5A68"/>
    <w:rsid w:val="002E3252"/>
    <w:rsid w:val="002E4F70"/>
    <w:rsid w:val="002E5C3C"/>
    <w:rsid w:val="002F059E"/>
    <w:rsid w:val="002F0966"/>
    <w:rsid w:val="002F10EF"/>
    <w:rsid w:val="002F1105"/>
    <w:rsid w:val="002F19CF"/>
    <w:rsid w:val="002F2B5E"/>
    <w:rsid w:val="002F4627"/>
    <w:rsid w:val="002F4B96"/>
    <w:rsid w:val="002F5F1A"/>
    <w:rsid w:val="00305345"/>
    <w:rsid w:val="00306359"/>
    <w:rsid w:val="003066B2"/>
    <w:rsid w:val="003071A7"/>
    <w:rsid w:val="00307EA6"/>
    <w:rsid w:val="00311F04"/>
    <w:rsid w:val="00312AD9"/>
    <w:rsid w:val="00312DCA"/>
    <w:rsid w:val="00313A63"/>
    <w:rsid w:val="003143B7"/>
    <w:rsid w:val="00320873"/>
    <w:rsid w:val="003218B6"/>
    <w:rsid w:val="00321ACC"/>
    <w:rsid w:val="00322DC6"/>
    <w:rsid w:val="00323CF0"/>
    <w:rsid w:val="00324171"/>
    <w:rsid w:val="00324D7E"/>
    <w:rsid w:val="003267D6"/>
    <w:rsid w:val="0033069A"/>
    <w:rsid w:val="00331150"/>
    <w:rsid w:val="00332110"/>
    <w:rsid w:val="003377A2"/>
    <w:rsid w:val="00340A8C"/>
    <w:rsid w:val="00340FF6"/>
    <w:rsid w:val="0034457B"/>
    <w:rsid w:val="00344B57"/>
    <w:rsid w:val="00345508"/>
    <w:rsid w:val="00345981"/>
    <w:rsid w:val="00350921"/>
    <w:rsid w:val="003510E7"/>
    <w:rsid w:val="003554EE"/>
    <w:rsid w:val="00355969"/>
    <w:rsid w:val="00356CC1"/>
    <w:rsid w:val="0035704C"/>
    <w:rsid w:val="003648D3"/>
    <w:rsid w:val="00364C2C"/>
    <w:rsid w:val="00372759"/>
    <w:rsid w:val="00372F5C"/>
    <w:rsid w:val="00373221"/>
    <w:rsid w:val="00373C06"/>
    <w:rsid w:val="003750F1"/>
    <w:rsid w:val="00380D7D"/>
    <w:rsid w:val="0038289A"/>
    <w:rsid w:val="00384323"/>
    <w:rsid w:val="0038465D"/>
    <w:rsid w:val="00385220"/>
    <w:rsid w:val="00386715"/>
    <w:rsid w:val="00390D77"/>
    <w:rsid w:val="00392BD3"/>
    <w:rsid w:val="00395480"/>
    <w:rsid w:val="00395F73"/>
    <w:rsid w:val="003972DA"/>
    <w:rsid w:val="003A0826"/>
    <w:rsid w:val="003A125B"/>
    <w:rsid w:val="003A300E"/>
    <w:rsid w:val="003A3AE0"/>
    <w:rsid w:val="003A50A8"/>
    <w:rsid w:val="003A7217"/>
    <w:rsid w:val="003B09CD"/>
    <w:rsid w:val="003B3513"/>
    <w:rsid w:val="003B649D"/>
    <w:rsid w:val="003B6845"/>
    <w:rsid w:val="003C029D"/>
    <w:rsid w:val="003C13D0"/>
    <w:rsid w:val="003C3C47"/>
    <w:rsid w:val="003C55D7"/>
    <w:rsid w:val="003C58C8"/>
    <w:rsid w:val="003C794B"/>
    <w:rsid w:val="003C7A96"/>
    <w:rsid w:val="003D04D0"/>
    <w:rsid w:val="003D67BE"/>
    <w:rsid w:val="003E24E7"/>
    <w:rsid w:val="003E3237"/>
    <w:rsid w:val="003E3F13"/>
    <w:rsid w:val="003E4025"/>
    <w:rsid w:val="003E5CEF"/>
    <w:rsid w:val="003E6CFE"/>
    <w:rsid w:val="003F131F"/>
    <w:rsid w:val="003F2CC7"/>
    <w:rsid w:val="003F3C6D"/>
    <w:rsid w:val="003F3EE2"/>
    <w:rsid w:val="003F5C27"/>
    <w:rsid w:val="00400B59"/>
    <w:rsid w:val="0040192D"/>
    <w:rsid w:val="00402F9A"/>
    <w:rsid w:val="00403B82"/>
    <w:rsid w:val="00403C02"/>
    <w:rsid w:val="00406803"/>
    <w:rsid w:val="00410277"/>
    <w:rsid w:val="00412133"/>
    <w:rsid w:val="00414280"/>
    <w:rsid w:val="00416DBF"/>
    <w:rsid w:val="0042196D"/>
    <w:rsid w:val="004228E8"/>
    <w:rsid w:val="004248E3"/>
    <w:rsid w:val="00426998"/>
    <w:rsid w:val="00430A40"/>
    <w:rsid w:val="00433AA5"/>
    <w:rsid w:val="00433ABA"/>
    <w:rsid w:val="00434252"/>
    <w:rsid w:val="004355B8"/>
    <w:rsid w:val="00436F15"/>
    <w:rsid w:val="004373B0"/>
    <w:rsid w:val="004379B3"/>
    <w:rsid w:val="00440FA9"/>
    <w:rsid w:val="00445F33"/>
    <w:rsid w:val="00450630"/>
    <w:rsid w:val="004527FB"/>
    <w:rsid w:val="00452F7B"/>
    <w:rsid w:val="004540D6"/>
    <w:rsid w:val="00455827"/>
    <w:rsid w:val="00457A19"/>
    <w:rsid w:val="00461BCC"/>
    <w:rsid w:val="004655D3"/>
    <w:rsid w:val="00471B77"/>
    <w:rsid w:val="00471F0F"/>
    <w:rsid w:val="00471F66"/>
    <w:rsid w:val="00472CE2"/>
    <w:rsid w:val="004740B4"/>
    <w:rsid w:val="00482482"/>
    <w:rsid w:val="004901EF"/>
    <w:rsid w:val="00490222"/>
    <w:rsid w:val="00492900"/>
    <w:rsid w:val="00492A30"/>
    <w:rsid w:val="0049454E"/>
    <w:rsid w:val="0049546A"/>
    <w:rsid w:val="00497B85"/>
    <w:rsid w:val="004A3567"/>
    <w:rsid w:val="004A3E2E"/>
    <w:rsid w:val="004A4412"/>
    <w:rsid w:val="004A683E"/>
    <w:rsid w:val="004B3164"/>
    <w:rsid w:val="004C1C7A"/>
    <w:rsid w:val="004C28A7"/>
    <w:rsid w:val="004C320E"/>
    <w:rsid w:val="004C5DA3"/>
    <w:rsid w:val="004C7947"/>
    <w:rsid w:val="004C7E0A"/>
    <w:rsid w:val="004D1F77"/>
    <w:rsid w:val="004D2240"/>
    <w:rsid w:val="004D35C7"/>
    <w:rsid w:val="004D3748"/>
    <w:rsid w:val="004D5788"/>
    <w:rsid w:val="004E0D3B"/>
    <w:rsid w:val="004E1FA2"/>
    <w:rsid w:val="004E4D46"/>
    <w:rsid w:val="004E53CF"/>
    <w:rsid w:val="004E6336"/>
    <w:rsid w:val="004E728C"/>
    <w:rsid w:val="004E72A9"/>
    <w:rsid w:val="004F26D8"/>
    <w:rsid w:val="004F2C96"/>
    <w:rsid w:val="004F522C"/>
    <w:rsid w:val="004F663A"/>
    <w:rsid w:val="00502EF9"/>
    <w:rsid w:val="00505CC8"/>
    <w:rsid w:val="00506094"/>
    <w:rsid w:val="00510391"/>
    <w:rsid w:val="005127B1"/>
    <w:rsid w:val="00513678"/>
    <w:rsid w:val="005139E6"/>
    <w:rsid w:val="005149C8"/>
    <w:rsid w:val="0051517F"/>
    <w:rsid w:val="0051518B"/>
    <w:rsid w:val="00516504"/>
    <w:rsid w:val="005226DC"/>
    <w:rsid w:val="005269A4"/>
    <w:rsid w:val="00526C2D"/>
    <w:rsid w:val="00527229"/>
    <w:rsid w:val="00530FCE"/>
    <w:rsid w:val="00531486"/>
    <w:rsid w:val="005325DB"/>
    <w:rsid w:val="005329CE"/>
    <w:rsid w:val="00535215"/>
    <w:rsid w:val="0054065C"/>
    <w:rsid w:val="00542A26"/>
    <w:rsid w:val="00543640"/>
    <w:rsid w:val="00543AF3"/>
    <w:rsid w:val="00543FBC"/>
    <w:rsid w:val="005456FD"/>
    <w:rsid w:val="00545C15"/>
    <w:rsid w:val="00545C80"/>
    <w:rsid w:val="00547094"/>
    <w:rsid w:val="0055662D"/>
    <w:rsid w:val="005618A7"/>
    <w:rsid w:val="00564927"/>
    <w:rsid w:val="00565C8D"/>
    <w:rsid w:val="00565CF4"/>
    <w:rsid w:val="00565E55"/>
    <w:rsid w:val="00571454"/>
    <w:rsid w:val="00573586"/>
    <w:rsid w:val="005755F9"/>
    <w:rsid w:val="00576BF2"/>
    <w:rsid w:val="0057746F"/>
    <w:rsid w:val="00580701"/>
    <w:rsid w:val="00580C1E"/>
    <w:rsid w:val="0058149D"/>
    <w:rsid w:val="00582147"/>
    <w:rsid w:val="005825B3"/>
    <w:rsid w:val="005830C7"/>
    <w:rsid w:val="00585C16"/>
    <w:rsid w:val="00590490"/>
    <w:rsid w:val="00590CA0"/>
    <w:rsid w:val="00591A42"/>
    <w:rsid w:val="00592567"/>
    <w:rsid w:val="00592961"/>
    <w:rsid w:val="00592FE2"/>
    <w:rsid w:val="0059587C"/>
    <w:rsid w:val="005960A2"/>
    <w:rsid w:val="00596770"/>
    <w:rsid w:val="0059759F"/>
    <w:rsid w:val="005977EB"/>
    <w:rsid w:val="005A0055"/>
    <w:rsid w:val="005A21D3"/>
    <w:rsid w:val="005A6155"/>
    <w:rsid w:val="005A77BE"/>
    <w:rsid w:val="005B323C"/>
    <w:rsid w:val="005B3412"/>
    <w:rsid w:val="005B3A7A"/>
    <w:rsid w:val="005B525E"/>
    <w:rsid w:val="005B5412"/>
    <w:rsid w:val="005C0430"/>
    <w:rsid w:val="005C0CAC"/>
    <w:rsid w:val="005C151D"/>
    <w:rsid w:val="005C1E58"/>
    <w:rsid w:val="005C1F80"/>
    <w:rsid w:val="005C3E77"/>
    <w:rsid w:val="005C494F"/>
    <w:rsid w:val="005C7552"/>
    <w:rsid w:val="005D1F74"/>
    <w:rsid w:val="005D71EC"/>
    <w:rsid w:val="005E0F99"/>
    <w:rsid w:val="005E7588"/>
    <w:rsid w:val="005F0B6A"/>
    <w:rsid w:val="005F27D4"/>
    <w:rsid w:val="005F28E5"/>
    <w:rsid w:val="005F290B"/>
    <w:rsid w:val="005F6303"/>
    <w:rsid w:val="005F7C3F"/>
    <w:rsid w:val="00602090"/>
    <w:rsid w:val="00604206"/>
    <w:rsid w:val="00605AEE"/>
    <w:rsid w:val="00605BD7"/>
    <w:rsid w:val="0060621D"/>
    <w:rsid w:val="0060648E"/>
    <w:rsid w:val="00606BF8"/>
    <w:rsid w:val="00613B1F"/>
    <w:rsid w:val="00614B70"/>
    <w:rsid w:val="00617056"/>
    <w:rsid w:val="00621B23"/>
    <w:rsid w:val="0062462D"/>
    <w:rsid w:val="00624A2A"/>
    <w:rsid w:val="00626558"/>
    <w:rsid w:val="0063061B"/>
    <w:rsid w:val="00633B24"/>
    <w:rsid w:val="00633C4D"/>
    <w:rsid w:val="0063420F"/>
    <w:rsid w:val="006355A2"/>
    <w:rsid w:val="00635CFA"/>
    <w:rsid w:val="006363CC"/>
    <w:rsid w:val="00637C16"/>
    <w:rsid w:val="00641A3E"/>
    <w:rsid w:val="006467BD"/>
    <w:rsid w:val="00647322"/>
    <w:rsid w:val="0064743D"/>
    <w:rsid w:val="00647B73"/>
    <w:rsid w:val="00650749"/>
    <w:rsid w:val="00665B71"/>
    <w:rsid w:val="0066721B"/>
    <w:rsid w:val="00667BA6"/>
    <w:rsid w:val="00667F53"/>
    <w:rsid w:val="00671B02"/>
    <w:rsid w:val="00672EA2"/>
    <w:rsid w:val="00680465"/>
    <w:rsid w:val="00680BBF"/>
    <w:rsid w:val="00681294"/>
    <w:rsid w:val="00683542"/>
    <w:rsid w:val="0068566D"/>
    <w:rsid w:val="006900FD"/>
    <w:rsid w:val="0069083B"/>
    <w:rsid w:val="006A1114"/>
    <w:rsid w:val="006A639A"/>
    <w:rsid w:val="006A79D8"/>
    <w:rsid w:val="006B1BC8"/>
    <w:rsid w:val="006B2CC0"/>
    <w:rsid w:val="006B3AC6"/>
    <w:rsid w:val="006B4E5B"/>
    <w:rsid w:val="006B6CA6"/>
    <w:rsid w:val="006C0C78"/>
    <w:rsid w:val="006C2BF8"/>
    <w:rsid w:val="006C2C37"/>
    <w:rsid w:val="006D3978"/>
    <w:rsid w:val="006D5893"/>
    <w:rsid w:val="006E021F"/>
    <w:rsid w:val="006E0D77"/>
    <w:rsid w:val="006E2C76"/>
    <w:rsid w:val="006E4187"/>
    <w:rsid w:val="006E4EF1"/>
    <w:rsid w:val="006E631E"/>
    <w:rsid w:val="006E6D3D"/>
    <w:rsid w:val="006F069C"/>
    <w:rsid w:val="006F3E75"/>
    <w:rsid w:val="007057DB"/>
    <w:rsid w:val="0070742D"/>
    <w:rsid w:val="00707F3F"/>
    <w:rsid w:val="00712EC9"/>
    <w:rsid w:val="00714E62"/>
    <w:rsid w:val="00715412"/>
    <w:rsid w:val="007160FE"/>
    <w:rsid w:val="0071635C"/>
    <w:rsid w:val="00717071"/>
    <w:rsid w:val="0072147E"/>
    <w:rsid w:val="0072153D"/>
    <w:rsid w:val="007215A0"/>
    <w:rsid w:val="00721B60"/>
    <w:rsid w:val="007240D6"/>
    <w:rsid w:val="00725DE3"/>
    <w:rsid w:val="007318AD"/>
    <w:rsid w:val="007333EF"/>
    <w:rsid w:val="00734CFE"/>
    <w:rsid w:val="00734DFD"/>
    <w:rsid w:val="007373FD"/>
    <w:rsid w:val="007401EC"/>
    <w:rsid w:val="0074072C"/>
    <w:rsid w:val="00742365"/>
    <w:rsid w:val="00745CA1"/>
    <w:rsid w:val="007467F2"/>
    <w:rsid w:val="007479B0"/>
    <w:rsid w:val="0075276E"/>
    <w:rsid w:val="00752982"/>
    <w:rsid w:val="00753045"/>
    <w:rsid w:val="00753A99"/>
    <w:rsid w:val="007542CB"/>
    <w:rsid w:val="0075507B"/>
    <w:rsid w:val="0075781C"/>
    <w:rsid w:val="0076023B"/>
    <w:rsid w:val="00762186"/>
    <w:rsid w:val="007630F6"/>
    <w:rsid w:val="00765E30"/>
    <w:rsid w:val="0076619B"/>
    <w:rsid w:val="0076650F"/>
    <w:rsid w:val="00766C98"/>
    <w:rsid w:val="00774F71"/>
    <w:rsid w:val="007752E6"/>
    <w:rsid w:val="0077589F"/>
    <w:rsid w:val="007800E4"/>
    <w:rsid w:val="00782468"/>
    <w:rsid w:val="007844C5"/>
    <w:rsid w:val="007852EA"/>
    <w:rsid w:val="007860D4"/>
    <w:rsid w:val="00791549"/>
    <w:rsid w:val="00791D12"/>
    <w:rsid w:val="00792040"/>
    <w:rsid w:val="007923D3"/>
    <w:rsid w:val="00794CBE"/>
    <w:rsid w:val="007A1641"/>
    <w:rsid w:val="007A2A0F"/>
    <w:rsid w:val="007A2F7B"/>
    <w:rsid w:val="007A37FC"/>
    <w:rsid w:val="007A61EE"/>
    <w:rsid w:val="007A6728"/>
    <w:rsid w:val="007A7B55"/>
    <w:rsid w:val="007B0AA0"/>
    <w:rsid w:val="007B111D"/>
    <w:rsid w:val="007B141C"/>
    <w:rsid w:val="007B1B6A"/>
    <w:rsid w:val="007B2A12"/>
    <w:rsid w:val="007B2E10"/>
    <w:rsid w:val="007B49ED"/>
    <w:rsid w:val="007B506A"/>
    <w:rsid w:val="007B5290"/>
    <w:rsid w:val="007B64C0"/>
    <w:rsid w:val="007C0289"/>
    <w:rsid w:val="007C0F87"/>
    <w:rsid w:val="007C2179"/>
    <w:rsid w:val="007C21BD"/>
    <w:rsid w:val="007D01E4"/>
    <w:rsid w:val="007D093E"/>
    <w:rsid w:val="007D1873"/>
    <w:rsid w:val="007D2235"/>
    <w:rsid w:val="007D4849"/>
    <w:rsid w:val="007D5F67"/>
    <w:rsid w:val="007D61FC"/>
    <w:rsid w:val="007D74C8"/>
    <w:rsid w:val="007E0016"/>
    <w:rsid w:val="007E2339"/>
    <w:rsid w:val="007E5F59"/>
    <w:rsid w:val="007E6842"/>
    <w:rsid w:val="007F02AE"/>
    <w:rsid w:val="007F3220"/>
    <w:rsid w:val="007F3DDD"/>
    <w:rsid w:val="007F454F"/>
    <w:rsid w:val="007F6571"/>
    <w:rsid w:val="007F6F69"/>
    <w:rsid w:val="007F7446"/>
    <w:rsid w:val="007F7586"/>
    <w:rsid w:val="00801B6D"/>
    <w:rsid w:val="00803E35"/>
    <w:rsid w:val="00804214"/>
    <w:rsid w:val="008059FA"/>
    <w:rsid w:val="0080790E"/>
    <w:rsid w:val="00810A15"/>
    <w:rsid w:val="00811562"/>
    <w:rsid w:val="00811C4C"/>
    <w:rsid w:val="00820C5C"/>
    <w:rsid w:val="00822D5F"/>
    <w:rsid w:val="00824B9F"/>
    <w:rsid w:val="008277B8"/>
    <w:rsid w:val="00833D0C"/>
    <w:rsid w:val="00833DC0"/>
    <w:rsid w:val="00835D3A"/>
    <w:rsid w:val="00835E2B"/>
    <w:rsid w:val="00836D98"/>
    <w:rsid w:val="00837892"/>
    <w:rsid w:val="00837921"/>
    <w:rsid w:val="00842BF6"/>
    <w:rsid w:val="00844C27"/>
    <w:rsid w:val="0084652B"/>
    <w:rsid w:val="0085047C"/>
    <w:rsid w:val="008505A9"/>
    <w:rsid w:val="00850CE8"/>
    <w:rsid w:val="008523EF"/>
    <w:rsid w:val="0086115B"/>
    <w:rsid w:val="00863D98"/>
    <w:rsid w:val="00865B6E"/>
    <w:rsid w:val="00872AAC"/>
    <w:rsid w:val="00873CC4"/>
    <w:rsid w:val="00874CE4"/>
    <w:rsid w:val="0087593A"/>
    <w:rsid w:val="0087691A"/>
    <w:rsid w:val="00876FA3"/>
    <w:rsid w:val="0087790E"/>
    <w:rsid w:val="00877E8A"/>
    <w:rsid w:val="00880DC6"/>
    <w:rsid w:val="0088253B"/>
    <w:rsid w:val="00882C5C"/>
    <w:rsid w:val="00883B82"/>
    <w:rsid w:val="00883F16"/>
    <w:rsid w:val="00883FF7"/>
    <w:rsid w:val="0089349B"/>
    <w:rsid w:val="008A153D"/>
    <w:rsid w:val="008A2986"/>
    <w:rsid w:val="008A465D"/>
    <w:rsid w:val="008A5E3A"/>
    <w:rsid w:val="008A669B"/>
    <w:rsid w:val="008A758B"/>
    <w:rsid w:val="008A799A"/>
    <w:rsid w:val="008B04BA"/>
    <w:rsid w:val="008B0D5E"/>
    <w:rsid w:val="008B1B56"/>
    <w:rsid w:val="008B2060"/>
    <w:rsid w:val="008B2E3E"/>
    <w:rsid w:val="008B530A"/>
    <w:rsid w:val="008B69EF"/>
    <w:rsid w:val="008C22C9"/>
    <w:rsid w:val="008C774B"/>
    <w:rsid w:val="008D1522"/>
    <w:rsid w:val="008D1B42"/>
    <w:rsid w:val="008D3410"/>
    <w:rsid w:val="008D376A"/>
    <w:rsid w:val="008D3C50"/>
    <w:rsid w:val="008D4118"/>
    <w:rsid w:val="008E45C1"/>
    <w:rsid w:val="008F2071"/>
    <w:rsid w:val="008F23E0"/>
    <w:rsid w:val="008F2724"/>
    <w:rsid w:val="008F30C9"/>
    <w:rsid w:val="008F48EA"/>
    <w:rsid w:val="008F6296"/>
    <w:rsid w:val="008F6403"/>
    <w:rsid w:val="00901555"/>
    <w:rsid w:val="00904862"/>
    <w:rsid w:val="00904DE8"/>
    <w:rsid w:val="00911975"/>
    <w:rsid w:val="00912EB7"/>
    <w:rsid w:val="009166E6"/>
    <w:rsid w:val="00917377"/>
    <w:rsid w:val="00917D76"/>
    <w:rsid w:val="0092048D"/>
    <w:rsid w:val="009239A5"/>
    <w:rsid w:val="00924C0A"/>
    <w:rsid w:val="00926097"/>
    <w:rsid w:val="009263C8"/>
    <w:rsid w:val="00927C7B"/>
    <w:rsid w:val="00927FC9"/>
    <w:rsid w:val="00930EC6"/>
    <w:rsid w:val="00933E0E"/>
    <w:rsid w:val="00933F7D"/>
    <w:rsid w:val="00935BDC"/>
    <w:rsid w:val="0093776E"/>
    <w:rsid w:val="00940803"/>
    <w:rsid w:val="00940988"/>
    <w:rsid w:val="009424FA"/>
    <w:rsid w:val="009427CF"/>
    <w:rsid w:val="00943593"/>
    <w:rsid w:val="009435C2"/>
    <w:rsid w:val="00943DD3"/>
    <w:rsid w:val="00943EBF"/>
    <w:rsid w:val="009446AD"/>
    <w:rsid w:val="009447CA"/>
    <w:rsid w:val="00945234"/>
    <w:rsid w:val="009473FC"/>
    <w:rsid w:val="00950018"/>
    <w:rsid w:val="009536BA"/>
    <w:rsid w:val="00953AAB"/>
    <w:rsid w:val="0096473B"/>
    <w:rsid w:val="00964953"/>
    <w:rsid w:val="0096651C"/>
    <w:rsid w:val="009673CD"/>
    <w:rsid w:val="0097076B"/>
    <w:rsid w:val="00972400"/>
    <w:rsid w:val="00974685"/>
    <w:rsid w:val="00974E52"/>
    <w:rsid w:val="0098106B"/>
    <w:rsid w:val="009861D5"/>
    <w:rsid w:val="0098785D"/>
    <w:rsid w:val="009922DA"/>
    <w:rsid w:val="009932A5"/>
    <w:rsid w:val="00993F4B"/>
    <w:rsid w:val="009947DC"/>
    <w:rsid w:val="00995104"/>
    <w:rsid w:val="009A1284"/>
    <w:rsid w:val="009A2E1D"/>
    <w:rsid w:val="009A38C5"/>
    <w:rsid w:val="009A4D83"/>
    <w:rsid w:val="009B0734"/>
    <w:rsid w:val="009B30D7"/>
    <w:rsid w:val="009B32ED"/>
    <w:rsid w:val="009B3EE7"/>
    <w:rsid w:val="009B4AE0"/>
    <w:rsid w:val="009B4F0A"/>
    <w:rsid w:val="009B5509"/>
    <w:rsid w:val="009B5FFD"/>
    <w:rsid w:val="009B7008"/>
    <w:rsid w:val="009C116C"/>
    <w:rsid w:val="009C1225"/>
    <w:rsid w:val="009C135F"/>
    <w:rsid w:val="009C1735"/>
    <w:rsid w:val="009C2498"/>
    <w:rsid w:val="009C2E8F"/>
    <w:rsid w:val="009C3D2A"/>
    <w:rsid w:val="009C4BA7"/>
    <w:rsid w:val="009C53EF"/>
    <w:rsid w:val="009C5531"/>
    <w:rsid w:val="009D08B7"/>
    <w:rsid w:val="009D09A4"/>
    <w:rsid w:val="009D17DF"/>
    <w:rsid w:val="009D3298"/>
    <w:rsid w:val="009D4999"/>
    <w:rsid w:val="009D73E0"/>
    <w:rsid w:val="009D7E8E"/>
    <w:rsid w:val="009E0367"/>
    <w:rsid w:val="009E0A37"/>
    <w:rsid w:val="009E140B"/>
    <w:rsid w:val="009E1F38"/>
    <w:rsid w:val="009E23BE"/>
    <w:rsid w:val="009E4BC7"/>
    <w:rsid w:val="009E4F5C"/>
    <w:rsid w:val="009E5406"/>
    <w:rsid w:val="009F0FBC"/>
    <w:rsid w:val="009F4F11"/>
    <w:rsid w:val="009F5940"/>
    <w:rsid w:val="00A00086"/>
    <w:rsid w:val="00A033AB"/>
    <w:rsid w:val="00A03B2F"/>
    <w:rsid w:val="00A04C07"/>
    <w:rsid w:val="00A07ACB"/>
    <w:rsid w:val="00A10927"/>
    <w:rsid w:val="00A10C7E"/>
    <w:rsid w:val="00A1105C"/>
    <w:rsid w:val="00A113F4"/>
    <w:rsid w:val="00A13607"/>
    <w:rsid w:val="00A13AA1"/>
    <w:rsid w:val="00A1456E"/>
    <w:rsid w:val="00A14AD1"/>
    <w:rsid w:val="00A154DF"/>
    <w:rsid w:val="00A17143"/>
    <w:rsid w:val="00A171EA"/>
    <w:rsid w:val="00A20A94"/>
    <w:rsid w:val="00A20E4D"/>
    <w:rsid w:val="00A21DF6"/>
    <w:rsid w:val="00A21E3C"/>
    <w:rsid w:val="00A23052"/>
    <w:rsid w:val="00A234F6"/>
    <w:rsid w:val="00A258C5"/>
    <w:rsid w:val="00A25DCA"/>
    <w:rsid w:val="00A302EC"/>
    <w:rsid w:val="00A30429"/>
    <w:rsid w:val="00A31B23"/>
    <w:rsid w:val="00A350D1"/>
    <w:rsid w:val="00A357C9"/>
    <w:rsid w:val="00A35950"/>
    <w:rsid w:val="00A36667"/>
    <w:rsid w:val="00A36B10"/>
    <w:rsid w:val="00A3785E"/>
    <w:rsid w:val="00A410BF"/>
    <w:rsid w:val="00A426D8"/>
    <w:rsid w:val="00A46425"/>
    <w:rsid w:val="00A4705F"/>
    <w:rsid w:val="00A50D7E"/>
    <w:rsid w:val="00A51EE5"/>
    <w:rsid w:val="00A608E6"/>
    <w:rsid w:val="00A61502"/>
    <w:rsid w:val="00A61627"/>
    <w:rsid w:val="00A65798"/>
    <w:rsid w:val="00A67506"/>
    <w:rsid w:val="00A82DB4"/>
    <w:rsid w:val="00A83B73"/>
    <w:rsid w:val="00A86561"/>
    <w:rsid w:val="00A86FA5"/>
    <w:rsid w:val="00A87FE8"/>
    <w:rsid w:val="00A90A68"/>
    <w:rsid w:val="00A91617"/>
    <w:rsid w:val="00A95873"/>
    <w:rsid w:val="00A96B90"/>
    <w:rsid w:val="00A972E8"/>
    <w:rsid w:val="00AA040F"/>
    <w:rsid w:val="00AA3802"/>
    <w:rsid w:val="00AA47DC"/>
    <w:rsid w:val="00AA5464"/>
    <w:rsid w:val="00AA7406"/>
    <w:rsid w:val="00AB1D5B"/>
    <w:rsid w:val="00AB5586"/>
    <w:rsid w:val="00AC1640"/>
    <w:rsid w:val="00AC341F"/>
    <w:rsid w:val="00AC4F5D"/>
    <w:rsid w:val="00AC5005"/>
    <w:rsid w:val="00AD31E9"/>
    <w:rsid w:val="00AD509D"/>
    <w:rsid w:val="00AD6240"/>
    <w:rsid w:val="00AD6F70"/>
    <w:rsid w:val="00AE1DE2"/>
    <w:rsid w:val="00AE21CF"/>
    <w:rsid w:val="00AE27F8"/>
    <w:rsid w:val="00AE3513"/>
    <w:rsid w:val="00AF1E1D"/>
    <w:rsid w:val="00AF5C45"/>
    <w:rsid w:val="00AF5DC3"/>
    <w:rsid w:val="00AF5E4D"/>
    <w:rsid w:val="00B0440D"/>
    <w:rsid w:val="00B0464A"/>
    <w:rsid w:val="00B059E7"/>
    <w:rsid w:val="00B06121"/>
    <w:rsid w:val="00B064A0"/>
    <w:rsid w:val="00B06FBA"/>
    <w:rsid w:val="00B0722D"/>
    <w:rsid w:val="00B11AA6"/>
    <w:rsid w:val="00B122B7"/>
    <w:rsid w:val="00B16F2E"/>
    <w:rsid w:val="00B172B2"/>
    <w:rsid w:val="00B17BE3"/>
    <w:rsid w:val="00B2066D"/>
    <w:rsid w:val="00B225B1"/>
    <w:rsid w:val="00B22886"/>
    <w:rsid w:val="00B22A13"/>
    <w:rsid w:val="00B22D8E"/>
    <w:rsid w:val="00B24AB5"/>
    <w:rsid w:val="00B25AAA"/>
    <w:rsid w:val="00B25D3B"/>
    <w:rsid w:val="00B336DF"/>
    <w:rsid w:val="00B35B3B"/>
    <w:rsid w:val="00B36F8B"/>
    <w:rsid w:val="00B3789F"/>
    <w:rsid w:val="00B37D38"/>
    <w:rsid w:val="00B42EDD"/>
    <w:rsid w:val="00B4451B"/>
    <w:rsid w:val="00B456CD"/>
    <w:rsid w:val="00B46411"/>
    <w:rsid w:val="00B4732F"/>
    <w:rsid w:val="00B47634"/>
    <w:rsid w:val="00B51E16"/>
    <w:rsid w:val="00B544DF"/>
    <w:rsid w:val="00B55021"/>
    <w:rsid w:val="00B64FB5"/>
    <w:rsid w:val="00B653C2"/>
    <w:rsid w:val="00B6584B"/>
    <w:rsid w:val="00B660CF"/>
    <w:rsid w:val="00B662A5"/>
    <w:rsid w:val="00B7086B"/>
    <w:rsid w:val="00B749D0"/>
    <w:rsid w:val="00B75066"/>
    <w:rsid w:val="00B750CE"/>
    <w:rsid w:val="00B7689E"/>
    <w:rsid w:val="00B77557"/>
    <w:rsid w:val="00B802A1"/>
    <w:rsid w:val="00B82275"/>
    <w:rsid w:val="00B8320E"/>
    <w:rsid w:val="00B83CB6"/>
    <w:rsid w:val="00B84AE7"/>
    <w:rsid w:val="00B86C93"/>
    <w:rsid w:val="00B875F5"/>
    <w:rsid w:val="00B87CB3"/>
    <w:rsid w:val="00B913BB"/>
    <w:rsid w:val="00B9172B"/>
    <w:rsid w:val="00B91C84"/>
    <w:rsid w:val="00B93547"/>
    <w:rsid w:val="00B9453E"/>
    <w:rsid w:val="00B94A1E"/>
    <w:rsid w:val="00B957E6"/>
    <w:rsid w:val="00B95941"/>
    <w:rsid w:val="00BA0A2C"/>
    <w:rsid w:val="00BA1F14"/>
    <w:rsid w:val="00BA1F6D"/>
    <w:rsid w:val="00BA2EC9"/>
    <w:rsid w:val="00BA3952"/>
    <w:rsid w:val="00BA3E48"/>
    <w:rsid w:val="00BA66CA"/>
    <w:rsid w:val="00BA672C"/>
    <w:rsid w:val="00BB03E2"/>
    <w:rsid w:val="00BB223E"/>
    <w:rsid w:val="00BB33E1"/>
    <w:rsid w:val="00BB5C43"/>
    <w:rsid w:val="00BB67AD"/>
    <w:rsid w:val="00BB7E5D"/>
    <w:rsid w:val="00BC05CB"/>
    <w:rsid w:val="00BC148A"/>
    <w:rsid w:val="00BC1D45"/>
    <w:rsid w:val="00BC23D7"/>
    <w:rsid w:val="00BC2501"/>
    <w:rsid w:val="00BC2D85"/>
    <w:rsid w:val="00BC2F27"/>
    <w:rsid w:val="00BC4430"/>
    <w:rsid w:val="00BC47CF"/>
    <w:rsid w:val="00BC5CDB"/>
    <w:rsid w:val="00BC7B4A"/>
    <w:rsid w:val="00BD224C"/>
    <w:rsid w:val="00BD3C02"/>
    <w:rsid w:val="00BD4FDB"/>
    <w:rsid w:val="00BD6E3C"/>
    <w:rsid w:val="00BD72D5"/>
    <w:rsid w:val="00BE2DED"/>
    <w:rsid w:val="00BE35E4"/>
    <w:rsid w:val="00BE5111"/>
    <w:rsid w:val="00BE7E6B"/>
    <w:rsid w:val="00BF03A4"/>
    <w:rsid w:val="00BF0451"/>
    <w:rsid w:val="00BF0C77"/>
    <w:rsid w:val="00BF327F"/>
    <w:rsid w:val="00C00C2F"/>
    <w:rsid w:val="00C038A0"/>
    <w:rsid w:val="00C04D64"/>
    <w:rsid w:val="00C15E09"/>
    <w:rsid w:val="00C17FBB"/>
    <w:rsid w:val="00C23162"/>
    <w:rsid w:val="00C238A1"/>
    <w:rsid w:val="00C249D7"/>
    <w:rsid w:val="00C2561B"/>
    <w:rsid w:val="00C266A7"/>
    <w:rsid w:val="00C2783F"/>
    <w:rsid w:val="00C30398"/>
    <w:rsid w:val="00C3101F"/>
    <w:rsid w:val="00C31678"/>
    <w:rsid w:val="00C31937"/>
    <w:rsid w:val="00C32EC8"/>
    <w:rsid w:val="00C33801"/>
    <w:rsid w:val="00C37DC3"/>
    <w:rsid w:val="00C37F97"/>
    <w:rsid w:val="00C428FC"/>
    <w:rsid w:val="00C46839"/>
    <w:rsid w:val="00C4754E"/>
    <w:rsid w:val="00C512C1"/>
    <w:rsid w:val="00C535B4"/>
    <w:rsid w:val="00C5385E"/>
    <w:rsid w:val="00C544DA"/>
    <w:rsid w:val="00C54DA4"/>
    <w:rsid w:val="00C54E69"/>
    <w:rsid w:val="00C55D67"/>
    <w:rsid w:val="00C55F68"/>
    <w:rsid w:val="00C616CD"/>
    <w:rsid w:val="00C619F8"/>
    <w:rsid w:val="00C66437"/>
    <w:rsid w:val="00C6775E"/>
    <w:rsid w:val="00C677E3"/>
    <w:rsid w:val="00C70534"/>
    <w:rsid w:val="00C74FA5"/>
    <w:rsid w:val="00C76594"/>
    <w:rsid w:val="00C83CCB"/>
    <w:rsid w:val="00C84E34"/>
    <w:rsid w:val="00C86771"/>
    <w:rsid w:val="00C8791F"/>
    <w:rsid w:val="00C934EB"/>
    <w:rsid w:val="00C947D9"/>
    <w:rsid w:val="00C94B3C"/>
    <w:rsid w:val="00C96223"/>
    <w:rsid w:val="00CA0172"/>
    <w:rsid w:val="00CA01D0"/>
    <w:rsid w:val="00CA106E"/>
    <w:rsid w:val="00CA1A3C"/>
    <w:rsid w:val="00CA452C"/>
    <w:rsid w:val="00CA544B"/>
    <w:rsid w:val="00CA5917"/>
    <w:rsid w:val="00CA730A"/>
    <w:rsid w:val="00CB2097"/>
    <w:rsid w:val="00CB24D4"/>
    <w:rsid w:val="00CB54C1"/>
    <w:rsid w:val="00CB681E"/>
    <w:rsid w:val="00CC1DC9"/>
    <w:rsid w:val="00CC31CF"/>
    <w:rsid w:val="00CC6063"/>
    <w:rsid w:val="00CD0342"/>
    <w:rsid w:val="00CD0543"/>
    <w:rsid w:val="00CD6428"/>
    <w:rsid w:val="00CD79EE"/>
    <w:rsid w:val="00CE0C16"/>
    <w:rsid w:val="00CE1633"/>
    <w:rsid w:val="00CE24D4"/>
    <w:rsid w:val="00CE4B31"/>
    <w:rsid w:val="00CE56C3"/>
    <w:rsid w:val="00CF5D89"/>
    <w:rsid w:val="00D03BEE"/>
    <w:rsid w:val="00D048B8"/>
    <w:rsid w:val="00D11AC5"/>
    <w:rsid w:val="00D123EA"/>
    <w:rsid w:val="00D12EC2"/>
    <w:rsid w:val="00D14427"/>
    <w:rsid w:val="00D16631"/>
    <w:rsid w:val="00D1712B"/>
    <w:rsid w:val="00D20E36"/>
    <w:rsid w:val="00D22A5F"/>
    <w:rsid w:val="00D24EE5"/>
    <w:rsid w:val="00D2560E"/>
    <w:rsid w:val="00D27BE7"/>
    <w:rsid w:val="00D32221"/>
    <w:rsid w:val="00D344C7"/>
    <w:rsid w:val="00D3558A"/>
    <w:rsid w:val="00D36AA9"/>
    <w:rsid w:val="00D379F4"/>
    <w:rsid w:val="00D41608"/>
    <w:rsid w:val="00D45C4C"/>
    <w:rsid w:val="00D4749A"/>
    <w:rsid w:val="00D52D1B"/>
    <w:rsid w:val="00D53318"/>
    <w:rsid w:val="00D5539C"/>
    <w:rsid w:val="00D55996"/>
    <w:rsid w:val="00D56172"/>
    <w:rsid w:val="00D57074"/>
    <w:rsid w:val="00D608A9"/>
    <w:rsid w:val="00D62593"/>
    <w:rsid w:val="00D635C7"/>
    <w:rsid w:val="00D63799"/>
    <w:rsid w:val="00D661D7"/>
    <w:rsid w:val="00D728E1"/>
    <w:rsid w:val="00D72B64"/>
    <w:rsid w:val="00D747D5"/>
    <w:rsid w:val="00D75504"/>
    <w:rsid w:val="00D76DB2"/>
    <w:rsid w:val="00D77050"/>
    <w:rsid w:val="00D77BDE"/>
    <w:rsid w:val="00D82BA0"/>
    <w:rsid w:val="00D83E30"/>
    <w:rsid w:val="00D87197"/>
    <w:rsid w:val="00D9118E"/>
    <w:rsid w:val="00D93D05"/>
    <w:rsid w:val="00DA0821"/>
    <w:rsid w:val="00DA2444"/>
    <w:rsid w:val="00DA642F"/>
    <w:rsid w:val="00DA6FC5"/>
    <w:rsid w:val="00DB145F"/>
    <w:rsid w:val="00DB3028"/>
    <w:rsid w:val="00DB7CA0"/>
    <w:rsid w:val="00DC00C4"/>
    <w:rsid w:val="00DC21D9"/>
    <w:rsid w:val="00DC26A6"/>
    <w:rsid w:val="00DC37DB"/>
    <w:rsid w:val="00DC732A"/>
    <w:rsid w:val="00DC7776"/>
    <w:rsid w:val="00DD0164"/>
    <w:rsid w:val="00DD031F"/>
    <w:rsid w:val="00DD1549"/>
    <w:rsid w:val="00DD3494"/>
    <w:rsid w:val="00DD3679"/>
    <w:rsid w:val="00DD3C56"/>
    <w:rsid w:val="00DD514D"/>
    <w:rsid w:val="00DD6437"/>
    <w:rsid w:val="00DD7D9D"/>
    <w:rsid w:val="00DE4E08"/>
    <w:rsid w:val="00DE784A"/>
    <w:rsid w:val="00DF2BF6"/>
    <w:rsid w:val="00DF2D14"/>
    <w:rsid w:val="00DF2E8C"/>
    <w:rsid w:val="00DF3835"/>
    <w:rsid w:val="00DF49B0"/>
    <w:rsid w:val="00DF68CC"/>
    <w:rsid w:val="00E008D3"/>
    <w:rsid w:val="00E01167"/>
    <w:rsid w:val="00E0277B"/>
    <w:rsid w:val="00E03A46"/>
    <w:rsid w:val="00E0441C"/>
    <w:rsid w:val="00E04F32"/>
    <w:rsid w:val="00E0751E"/>
    <w:rsid w:val="00E116B7"/>
    <w:rsid w:val="00E1306D"/>
    <w:rsid w:val="00E14E31"/>
    <w:rsid w:val="00E165D7"/>
    <w:rsid w:val="00E17927"/>
    <w:rsid w:val="00E17D47"/>
    <w:rsid w:val="00E200B3"/>
    <w:rsid w:val="00E23CC6"/>
    <w:rsid w:val="00E32D10"/>
    <w:rsid w:val="00E33B70"/>
    <w:rsid w:val="00E34DE7"/>
    <w:rsid w:val="00E36811"/>
    <w:rsid w:val="00E4081E"/>
    <w:rsid w:val="00E40D2E"/>
    <w:rsid w:val="00E41CAA"/>
    <w:rsid w:val="00E422FE"/>
    <w:rsid w:val="00E448A2"/>
    <w:rsid w:val="00E44ACA"/>
    <w:rsid w:val="00E45BEB"/>
    <w:rsid w:val="00E4703C"/>
    <w:rsid w:val="00E4762D"/>
    <w:rsid w:val="00E50BCB"/>
    <w:rsid w:val="00E514C2"/>
    <w:rsid w:val="00E521FB"/>
    <w:rsid w:val="00E52D4D"/>
    <w:rsid w:val="00E53030"/>
    <w:rsid w:val="00E54544"/>
    <w:rsid w:val="00E54849"/>
    <w:rsid w:val="00E54EE2"/>
    <w:rsid w:val="00E55572"/>
    <w:rsid w:val="00E64707"/>
    <w:rsid w:val="00E66B2F"/>
    <w:rsid w:val="00E670CA"/>
    <w:rsid w:val="00E67946"/>
    <w:rsid w:val="00E703BD"/>
    <w:rsid w:val="00E70947"/>
    <w:rsid w:val="00E7413A"/>
    <w:rsid w:val="00E80E5C"/>
    <w:rsid w:val="00E8126B"/>
    <w:rsid w:val="00E87250"/>
    <w:rsid w:val="00E87BBC"/>
    <w:rsid w:val="00E92072"/>
    <w:rsid w:val="00E95BF3"/>
    <w:rsid w:val="00E965A3"/>
    <w:rsid w:val="00EA33E2"/>
    <w:rsid w:val="00EA3D48"/>
    <w:rsid w:val="00EA5C46"/>
    <w:rsid w:val="00EA5FC5"/>
    <w:rsid w:val="00EB02C4"/>
    <w:rsid w:val="00EB0366"/>
    <w:rsid w:val="00EB0B12"/>
    <w:rsid w:val="00EB2277"/>
    <w:rsid w:val="00EB3073"/>
    <w:rsid w:val="00EB3932"/>
    <w:rsid w:val="00EB4745"/>
    <w:rsid w:val="00EB5E5C"/>
    <w:rsid w:val="00EC1450"/>
    <w:rsid w:val="00EC2D2A"/>
    <w:rsid w:val="00EC3CE3"/>
    <w:rsid w:val="00EC42DF"/>
    <w:rsid w:val="00ED263D"/>
    <w:rsid w:val="00ED46EB"/>
    <w:rsid w:val="00ED4F42"/>
    <w:rsid w:val="00ED4FA4"/>
    <w:rsid w:val="00EE0D64"/>
    <w:rsid w:val="00EE19E0"/>
    <w:rsid w:val="00EE4DCA"/>
    <w:rsid w:val="00EE5A0A"/>
    <w:rsid w:val="00EE5F1B"/>
    <w:rsid w:val="00EF13D2"/>
    <w:rsid w:val="00EF1D90"/>
    <w:rsid w:val="00EF3D06"/>
    <w:rsid w:val="00EF3DFE"/>
    <w:rsid w:val="00EF5B32"/>
    <w:rsid w:val="00F01566"/>
    <w:rsid w:val="00F01F87"/>
    <w:rsid w:val="00F02479"/>
    <w:rsid w:val="00F03E43"/>
    <w:rsid w:val="00F04E94"/>
    <w:rsid w:val="00F05A11"/>
    <w:rsid w:val="00F05AA0"/>
    <w:rsid w:val="00F06F80"/>
    <w:rsid w:val="00F07E82"/>
    <w:rsid w:val="00F1295F"/>
    <w:rsid w:val="00F1361A"/>
    <w:rsid w:val="00F14F6B"/>
    <w:rsid w:val="00F153FB"/>
    <w:rsid w:val="00F15E84"/>
    <w:rsid w:val="00F165BD"/>
    <w:rsid w:val="00F16CFD"/>
    <w:rsid w:val="00F23CB4"/>
    <w:rsid w:val="00F259EB"/>
    <w:rsid w:val="00F2676A"/>
    <w:rsid w:val="00F26791"/>
    <w:rsid w:val="00F267D9"/>
    <w:rsid w:val="00F26C6B"/>
    <w:rsid w:val="00F27633"/>
    <w:rsid w:val="00F301C7"/>
    <w:rsid w:val="00F331F4"/>
    <w:rsid w:val="00F339E6"/>
    <w:rsid w:val="00F4047A"/>
    <w:rsid w:val="00F40925"/>
    <w:rsid w:val="00F423DD"/>
    <w:rsid w:val="00F42A89"/>
    <w:rsid w:val="00F42F1F"/>
    <w:rsid w:val="00F4514D"/>
    <w:rsid w:val="00F45FFA"/>
    <w:rsid w:val="00F46957"/>
    <w:rsid w:val="00F50896"/>
    <w:rsid w:val="00F50BB5"/>
    <w:rsid w:val="00F50D6D"/>
    <w:rsid w:val="00F51F36"/>
    <w:rsid w:val="00F54194"/>
    <w:rsid w:val="00F54224"/>
    <w:rsid w:val="00F54CCD"/>
    <w:rsid w:val="00F5719D"/>
    <w:rsid w:val="00F62911"/>
    <w:rsid w:val="00F64E77"/>
    <w:rsid w:val="00F7086A"/>
    <w:rsid w:val="00F71720"/>
    <w:rsid w:val="00F717FF"/>
    <w:rsid w:val="00F73C31"/>
    <w:rsid w:val="00F74237"/>
    <w:rsid w:val="00F74B21"/>
    <w:rsid w:val="00F8674B"/>
    <w:rsid w:val="00F86924"/>
    <w:rsid w:val="00F90AA7"/>
    <w:rsid w:val="00F91DD2"/>
    <w:rsid w:val="00F9235F"/>
    <w:rsid w:val="00F930CD"/>
    <w:rsid w:val="00F94901"/>
    <w:rsid w:val="00F94AEA"/>
    <w:rsid w:val="00F94C00"/>
    <w:rsid w:val="00F96806"/>
    <w:rsid w:val="00F975AB"/>
    <w:rsid w:val="00FA035D"/>
    <w:rsid w:val="00FA05DF"/>
    <w:rsid w:val="00FA5CA3"/>
    <w:rsid w:val="00FB1BDC"/>
    <w:rsid w:val="00FB1C95"/>
    <w:rsid w:val="00FB3C07"/>
    <w:rsid w:val="00FB41AB"/>
    <w:rsid w:val="00FB5675"/>
    <w:rsid w:val="00FB6284"/>
    <w:rsid w:val="00FB6E6D"/>
    <w:rsid w:val="00FB705F"/>
    <w:rsid w:val="00FB7FA5"/>
    <w:rsid w:val="00FC1291"/>
    <w:rsid w:val="00FC1B09"/>
    <w:rsid w:val="00FC2625"/>
    <w:rsid w:val="00FC3A96"/>
    <w:rsid w:val="00FC3D62"/>
    <w:rsid w:val="00FD663B"/>
    <w:rsid w:val="00FE0E65"/>
    <w:rsid w:val="00FE1F3E"/>
    <w:rsid w:val="00FE304F"/>
    <w:rsid w:val="00FE5DC2"/>
    <w:rsid w:val="00FE601C"/>
    <w:rsid w:val="00FF14D1"/>
    <w:rsid w:val="00FF1B7F"/>
    <w:rsid w:val="00FF2824"/>
    <w:rsid w:val="00FF4CAC"/>
    <w:rsid w:val="00FF50A6"/>
    <w:rsid w:val="00FF511F"/>
    <w:rsid w:val="00FF5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03AE6"/>
  <w15:chartTrackingRefBased/>
  <w15:docId w15:val="{6A79A87D-B77C-4109-B951-ED28E2DA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9EF"/>
  </w:style>
  <w:style w:type="paragraph" w:styleId="Heading1">
    <w:name w:val="heading 1"/>
    <w:basedOn w:val="Normal"/>
    <w:next w:val="Normal"/>
    <w:link w:val="Heading1Char"/>
    <w:uiPriority w:val="9"/>
    <w:qFormat/>
    <w:rsid w:val="009166E6"/>
    <w:pPr>
      <w:keepNext/>
      <w:keepLines/>
      <w:spacing w:before="240" w:after="120"/>
      <w:outlineLvl w:val="0"/>
    </w:pPr>
    <w:rPr>
      <w:rFonts w:ascii="Calibri" w:eastAsiaTheme="majorEastAsia" w:hAnsi="Calibri" w:cstheme="majorBidi"/>
      <w:color w:val="519FD7"/>
      <w:sz w:val="36"/>
      <w:szCs w:val="32"/>
    </w:rPr>
  </w:style>
  <w:style w:type="paragraph" w:styleId="Heading2">
    <w:name w:val="heading 2"/>
    <w:basedOn w:val="Normal"/>
    <w:next w:val="Normal"/>
    <w:link w:val="Heading2Char"/>
    <w:uiPriority w:val="9"/>
    <w:unhideWhenUsed/>
    <w:qFormat/>
    <w:rsid w:val="009166E6"/>
    <w:pPr>
      <w:keepNext/>
      <w:keepLines/>
      <w:spacing w:before="280" w:after="240"/>
      <w:ind w:left="720"/>
      <w:outlineLvl w:val="1"/>
    </w:pPr>
    <w:rPr>
      <w:rFonts w:asciiTheme="minorHAnsi" w:eastAsiaTheme="majorEastAsia" w:hAnsiTheme="minorHAnsi" w:cstheme="majorBidi"/>
      <w:color w:val="519FD7"/>
      <w:sz w:val="28"/>
      <w:szCs w:val="26"/>
    </w:rPr>
  </w:style>
  <w:style w:type="paragraph" w:styleId="Heading3">
    <w:name w:val="heading 3"/>
    <w:basedOn w:val="Normal"/>
    <w:next w:val="Normal"/>
    <w:link w:val="Heading3Char"/>
    <w:uiPriority w:val="9"/>
    <w:semiHidden/>
    <w:unhideWhenUsed/>
    <w:qFormat/>
    <w:rsid w:val="00B91C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9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CD"/>
  </w:style>
  <w:style w:type="paragraph" w:styleId="Footer">
    <w:name w:val="footer"/>
    <w:basedOn w:val="Normal"/>
    <w:link w:val="FooterChar"/>
    <w:uiPriority w:val="99"/>
    <w:unhideWhenUsed/>
    <w:rsid w:val="003B09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CD"/>
  </w:style>
  <w:style w:type="table" w:customStyle="1" w:styleId="Rastertabel2-Accent11">
    <w:name w:val="Rastertabel 2 - Accent 11"/>
    <w:basedOn w:val="TableNormal"/>
    <w:next w:val="GridTable2-Accent1"/>
    <w:uiPriority w:val="47"/>
    <w:rsid w:val="000800D6"/>
    <w:pPr>
      <w:spacing w:before="240" w:after="0" w:line="240" w:lineRule="auto"/>
    </w:pPr>
    <w:rPr>
      <w:rFonts w:ascii="Calibri" w:eastAsia="Calibri" w:hAnsi="Calibri" w:cs="Calibri"/>
      <w:sz w:val="22"/>
      <w:lang w:eastAsia="it-IT"/>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1">
    <w:name w:val="Grid Table 2 Accent 1"/>
    <w:basedOn w:val="TableNormal"/>
    <w:uiPriority w:val="47"/>
    <w:rsid w:val="000800D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08ArticleText">
    <w:name w:val="08 Article Text"/>
    <w:qFormat/>
    <w:rsid w:val="001636CE"/>
    <w:pPr>
      <w:widowControl w:val="0"/>
      <w:tabs>
        <w:tab w:val="left" w:pos="198"/>
      </w:tabs>
      <w:spacing w:after="120" w:line="230" w:lineRule="exact"/>
      <w:jc w:val="both"/>
    </w:pPr>
    <w:rPr>
      <w:rFonts w:ascii="Calibri" w:eastAsia="Times New Roman" w:hAnsi="Calibri" w:cs="Times New Roman"/>
      <w:noProof/>
      <w:spacing w:val="4"/>
      <w:sz w:val="20"/>
      <w:szCs w:val="18"/>
      <w:lang w:eastAsia="en-GB"/>
    </w:rPr>
  </w:style>
  <w:style w:type="paragraph" w:customStyle="1" w:styleId="05SecondHeading">
    <w:name w:val="05 Second Heading"/>
    <w:next w:val="08ArticleText"/>
    <w:qFormat/>
    <w:rsid w:val="001636CE"/>
    <w:pPr>
      <w:spacing w:before="240" w:after="120" w:line="200" w:lineRule="exact"/>
      <w:contextualSpacing/>
      <w:jc w:val="both"/>
    </w:pPr>
    <w:rPr>
      <w:rFonts w:ascii="Calibri" w:eastAsia="Times New Roman" w:hAnsi="Calibri" w:cs="Times New Roman"/>
      <w:b/>
      <w:noProof/>
      <w:sz w:val="20"/>
      <w:szCs w:val="20"/>
      <w:lang w:eastAsia="en-GB"/>
    </w:rPr>
  </w:style>
  <w:style w:type="paragraph" w:styleId="ListParagraph">
    <w:name w:val="List Paragraph"/>
    <w:basedOn w:val="Normal"/>
    <w:uiPriority w:val="34"/>
    <w:qFormat/>
    <w:rsid w:val="00D57074"/>
    <w:pPr>
      <w:ind w:left="720"/>
      <w:contextualSpacing/>
    </w:pPr>
  </w:style>
  <w:style w:type="table" w:customStyle="1" w:styleId="Tabelraster1">
    <w:name w:val="Tabelraster1"/>
    <w:basedOn w:val="TableNormal"/>
    <w:next w:val="TableGrid"/>
    <w:uiPriority w:val="59"/>
    <w:rsid w:val="009E0367"/>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9E0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6D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6DBF"/>
    <w:rPr>
      <w:sz w:val="20"/>
      <w:szCs w:val="20"/>
    </w:rPr>
  </w:style>
  <w:style w:type="character" w:styleId="FootnoteReference">
    <w:name w:val="footnote reference"/>
    <w:uiPriority w:val="99"/>
    <w:semiHidden/>
    <w:rsid w:val="00416DBF"/>
    <w:rPr>
      <w:vertAlign w:val="superscript"/>
    </w:rPr>
  </w:style>
  <w:style w:type="character" w:customStyle="1" w:styleId="Heading3Char">
    <w:name w:val="Heading 3 Char"/>
    <w:basedOn w:val="DefaultParagraphFont"/>
    <w:link w:val="Heading3"/>
    <w:uiPriority w:val="9"/>
    <w:semiHidden/>
    <w:rsid w:val="00B91C8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386715"/>
    <w:rPr>
      <w:color w:val="0000FF" w:themeColor="hyperlink"/>
      <w:u w:val="single"/>
    </w:rPr>
  </w:style>
  <w:style w:type="table" w:customStyle="1" w:styleId="Tabelraster11">
    <w:name w:val="Tabelraster11"/>
    <w:basedOn w:val="TableNormal"/>
    <w:next w:val="TableGrid"/>
    <w:uiPriority w:val="59"/>
    <w:rsid w:val="002C14C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9D09A4"/>
    <w:rPr>
      <w:color w:val="605E5C"/>
      <w:shd w:val="clear" w:color="auto" w:fill="E1DFDD"/>
    </w:rPr>
  </w:style>
  <w:style w:type="table" w:customStyle="1" w:styleId="TableGrid0">
    <w:name w:val="TableGrid"/>
    <w:rsid w:val="002F1105"/>
    <w:pPr>
      <w:spacing w:after="0" w:line="240" w:lineRule="auto"/>
    </w:pPr>
    <w:rPr>
      <w:rFonts w:ascii="Calibri" w:eastAsia="Times New Roman" w:hAnsi="Calibri"/>
      <w:sz w:val="22"/>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84652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FollowedHyperlink">
    <w:name w:val="FollowedHyperlink"/>
    <w:basedOn w:val="DefaultParagraphFont"/>
    <w:uiPriority w:val="99"/>
    <w:semiHidden/>
    <w:unhideWhenUsed/>
    <w:rsid w:val="008505A9"/>
    <w:rPr>
      <w:color w:val="800080" w:themeColor="followedHyperlink"/>
      <w:u w:val="single"/>
    </w:rPr>
  </w:style>
  <w:style w:type="paragraph" w:styleId="EndnoteText">
    <w:name w:val="endnote text"/>
    <w:basedOn w:val="Normal"/>
    <w:link w:val="EndnoteTextChar"/>
    <w:uiPriority w:val="99"/>
    <w:semiHidden/>
    <w:unhideWhenUsed/>
    <w:rsid w:val="00F423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23DD"/>
    <w:rPr>
      <w:sz w:val="20"/>
      <w:szCs w:val="20"/>
    </w:rPr>
  </w:style>
  <w:style w:type="character" w:styleId="EndnoteReference">
    <w:name w:val="endnote reference"/>
    <w:basedOn w:val="DefaultParagraphFont"/>
    <w:uiPriority w:val="99"/>
    <w:semiHidden/>
    <w:unhideWhenUsed/>
    <w:rsid w:val="00F423DD"/>
    <w:rPr>
      <w:vertAlign w:val="superscript"/>
    </w:rPr>
  </w:style>
  <w:style w:type="character" w:styleId="CommentReference">
    <w:name w:val="annotation reference"/>
    <w:basedOn w:val="DefaultParagraphFont"/>
    <w:uiPriority w:val="99"/>
    <w:semiHidden/>
    <w:unhideWhenUsed/>
    <w:rsid w:val="00B51E16"/>
    <w:rPr>
      <w:sz w:val="16"/>
      <w:szCs w:val="16"/>
    </w:rPr>
  </w:style>
  <w:style w:type="paragraph" w:styleId="CommentText">
    <w:name w:val="annotation text"/>
    <w:basedOn w:val="Normal"/>
    <w:link w:val="CommentTextChar"/>
    <w:uiPriority w:val="99"/>
    <w:unhideWhenUsed/>
    <w:rsid w:val="00B51E16"/>
    <w:pPr>
      <w:spacing w:line="240" w:lineRule="auto"/>
    </w:pPr>
    <w:rPr>
      <w:sz w:val="20"/>
      <w:szCs w:val="20"/>
    </w:rPr>
  </w:style>
  <w:style w:type="character" w:customStyle="1" w:styleId="CommentTextChar">
    <w:name w:val="Comment Text Char"/>
    <w:basedOn w:val="DefaultParagraphFont"/>
    <w:link w:val="CommentText"/>
    <w:uiPriority w:val="99"/>
    <w:rsid w:val="00B51E16"/>
    <w:rPr>
      <w:sz w:val="20"/>
      <w:szCs w:val="20"/>
    </w:rPr>
  </w:style>
  <w:style w:type="paragraph" w:styleId="CommentSubject">
    <w:name w:val="annotation subject"/>
    <w:basedOn w:val="CommentText"/>
    <w:next w:val="CommentText"/>
    <w:link w:val="CommentSubjectChar"/>
    <w:uiPriority w:val="99"/>
    <w:semiHidden/>
    <w:unhideWhenUsed/>
    <w:rsid w:val="00B51E16"/>
    <w:rPr>
      <w:b/>
      <w:bCs/>
    </w:rPr>
  </w:style>
  <w:style w:type="character" w:customStyle="1" w:styleId="CommentSubjectChar">
    <w:name w:val="Comment Subject Char"/>
    <w:basedOn w:val="CommentTextChar"/>
    <w:link w:val="CommentSubject"/>
    <w:uiPriority w:val="99"/>
    <w:semiHidden/>
    <w:rsid w:val="00B51E16"/>
    <w:rPr>
      <w:b/>
      <w:bCs/>
      <w:sz w:val="20"/>
      <w:szCs w:val="20"/>
    </w:rPr>
  </w:style>
  <w:style w:type="character" w:customStyle="1" w:styleId="Heading1Char">
    <w:name w:val="Heading 1 Char"/>
    <w:basedOn w:val="DefaultParagraphFont"/>
    <w:link w:val="Heading1"/>
    <w:uiPriority w:val="9"/>
    <w:rsid w:val="009166E6"/>
    <w:rPr>
      <w:rFonts w:ascii="Calibri" w:eastAsiaTheme="majorEastAsia" w:hAnsi="Calibri" w:cstheme="majorBidi"/>
      <w:color w:val="519FD7"/>
      <w:sz w:val="36"/>
      <w:szCs w:val="32"/>
    </w:rPr>
  </w:style>
  <w:style w:type="paragraph" w:styleId="TOCHeading">
    <w:name w:val="TOC Heading"/>
    <w:basedOn w:val="Heading1"/>
    <w:next w:val="Normal"/>
    <w:uiPriority w:val="39"/>
    <w:unhideWhenUsed/>
    <w:qFormat/>
    <w:rsid w:val="00667BA6"/>
    <w:pPr>
      <w:spacing w:line="259" w:lineRule="auto"/>
      <w:outlineLvl w:val="9"/>
    </w:pPr>
    <w:rPr>
      <w:lang w:val="en-US"/>
    </w:rPr>
  </w:style>
  <w:style w:type="character" w:customStyle="1" w:styleId="Heading2Char">
    <w:name w:val="Heading 2 Char"/>
    <w:basedOn w:val="DefaultParagraphFont"/>
    <w:link w:val="Heading2"/>
    <w:uiPriority w:val="9"/>
    <w:rsid w:val="009166E6"/>
    <w:rPr>
      <w:rFonts w:asciiTheme="minorHAnsi" w:eastAsiaTheme="majorEastAsia" w:hAnsiTheme="minorHAnsi" w:cstheme="majorBidi"/>
      <w:color w:val="519FD7"/>
      <w:sz w:val="28"/>
      <w:szCs w:val="26"/>
    </w:rPr>
  </w:style>
  <w:style w:type="paragraph" w:styleId="TOC1">
    <w:name w:val="toc 1"/>
    <w:basedOn w:val="Normal"/>
    <w:next w:val="Normal"/>
    <w:autoRedefine/>
    <w:uiPriority w:val="39"/>
    <w:unhideWhenUsed/>
    <w:rsid w:val="00667BA6"/>
    <w:pPr>
      <w:spacing w:after="100"/>
    </w:pPr>
  </w:style>
  <w:style w:type="paragraph" w:styleId="TOC2">
    <w:name w:val="toc 2"/>
    <w:basedOn w:val="Normal"/>
    <w:next w:val="Normal"/>
    <w:autoRedefine/>
    <w:uiPriority w:val="39"/>
    <w:unhideWhenUsed/>
    <w:rsid w:val="00667BA6"/>
    <w:pPr>
      <w:spacing w:after="100"/>
      <w:ind w:left="170"/>
    </w:pPr>
  </w:style>
  <w:style w:type="paragraph" w:styleId="TOC3">
    <w:name w:val="toc 3"/>
    <w:basedOn w:val="Normal"/>
    <w:next w:val="Normal"/>
    <w:autoRedefine/>
    <w:uiPriority w:val="39"/>
    <w:unhideWhenUsed/>
    <w:rsid w:val="0057746F"/>
    <w:pPr>
      <w:spacing w:after="100" w:line="259" w:lineRule="auto"/>
      <w:ind w:left="440"/>
    </w:pPr>
    <w:rPr>
      <w:rFonts w:asciiTheme="minorHAnsi" w:eastAsiaTheme="minorEastAsia" w:hAnsiTheme="minorHAnsi" w:cs="Times New Roman"/>
      <w:sz w:val="22"/>
      <w:lang w:val="en-US"/>
    </w:rPr>
  </w:style>
  <w:style w:type="paragraph" w:styleId="Title">
    <w:name w:val="Title"/>
    <w:basedOn w:val="Normal"/>
    <w:next w:val="Normal"/>
    <w:link w:val="TitleChar"/>
    <w:uiPriority w:val="10"/>
    <w:qFormat/>
    <w:rsid w:val="00401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92D"/>
    <w:rPr>
      <w:rFonts w:asciiTheme="majorHAnsi" w:eastAsiaTheme="majorEastAsia" w:hAnsiTheme="majorHAnsi" w:cstheme="majorBidi"/>
      <w:spacing w:val="-10"/>
      <w:kern w:val="28"/>
      <w:sz w:val="56"/>
      <w:szCs w:val="56"/>
    </w:rPr>
  </w:style>
  <w:style w:type="table" w:styleId="GridTable5Dark-Accent1">
    <w:name w:val="Grid Table 5 Dark Accent 1"/>
    <w:basedOn w:val="TableNormal"/>
    <w:uiPriority w:val="50"/>
    <w:rsid w:val="004019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1Light-Accent1">
    <w:name w:val="List Table 1 Light Accent 1"/>
    <w:basedOn w:val="TableNormal"/>
    <w:uiPriority w:val="46"/>
    <w:rsid w:val="0040192D"/>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15007">
      <w:bodyDiv w:val="1"/>
      <w:marLeft w:val="0"/>
      <w:marRight w:val="0"/>
      <w:marTop w:val="0"/>
      <w:marBottom w:val="0"/>
      <w:divBdr>
        <w:top w:val="none" w:sz="0" w:space="0" w:color="auto"/>
        <w:left w:val="none" w:sz="0" w:space="0" w:color="auto"/>
        <w:bottom w:val="none" w:sz="0" w:space="0" w:color="auto"/>
        <w:right w:val="none" w:sz="0" w:space="0" w:color="auto"/>
      </w:divBdr>
    </w:div>
    <w:div w:id="347486102">
      <w:bodyDiv w:val="1"/>
      <w:marLeft w:val="0"/>
      <w:marRight w:val="0"/>
      <w:marTop w:val="0"/>
      <w:marBottom w:val="0"/>
      <w:divBdr>
        <w:top w:val="none" w:sz="0" w:space="0" w:color="auto"/>
        <w:left w:val="none" w:sz="0" w:space="0" w:color="auto"/>
        <w:bottom w:val="none" w:sz="0" w:space="0" w:color="auto"/>
        <w:right w:val="none" w:sz="0" w:space="0" w:color="auto"/>
      </w:divBdr>
      <w:divsChild>
        <w:div w:id="990914467">
          <w:marLeft w:val="58"/>
          <w:marRight w:val="0"/>
          <w:marTop w:val="0"/>
          <w:marBottom w:val="0"/>
          <w:divBdr>
            <w:top w:val="none" w:sz="0" w:space="0" w:color="auto"/>
            <w:left w:val="none" w:sz="0" w:space="0" w:color="auto"/>
            <w:bottom w:val="none" w:sz="0" w:space="0" w:color="auto"/>
            <w:right w:val="none" w:sz="0" w:space="0" w:color="auto"/>
          </w:divBdr>
        </w:div>
        <w:div w:id="1129780040">
          <w:marLeft w:val="58"/>
          <w:marRight w:val="0"/>
          <w:marTop w:val="0"/>
          <w:marBottom w:val="0"/>
          <w:divBdr>
            <w:top w:val="none" w:sz="0" w:space="0" w:color="auto"/>
            <w:left w:val="none" w:sz="0" w:space="0" w:color="auto"/>
            <w:bottom w:val="none" w:sz="0" w:space="0" w:color="auto"/>
            <w:right w:val="none" w:sz="0" w:space="0" w:color="auto"/>
          </w:divBdr>
        </w:div>
        <w:div w:id="1768769962">
          <w:marLeft w:val="58"/>
          <w:marRight w:val="0"/>
          <w:marTop w:val="0"/>
          <w:marBottom w:val="0"/>
          <w:divBdr>
            <w:top w:val="none" w:sz="0" w:space="0" w:color="auto"/>
            <w:left w:val="none" w:sz="0" w:space="0" w:color="auto"/>
            <w:bottom w:val="none" w:sz="0" w:space="0" w:color="auto"/>
            <w:right w:val="none" w:sz="0" w:space="0" w:color="auto"/>
          </w:divBdr>
        </w:div>
        <w:div w:id="385107558">
          <w:marLeft w:val="58"/>
          <w:marRight w:val="0"/>
          <w:marTop w:val="0"/>
          <w:marBottom w:val="0"/>
          <w:divBdr>
            <w:top w:val="none" w:sz="0" w:space="0" w:color="auto"/>
            <w:left w:val="none" w:sz="0" w:space="0" w:color="auto"/>
            <w:bottom w:val="none" w:sz="0" w:space="0" w:color="auto"/>
            <w:right w:val="none" w:sz="0" w:space="0" w:color="auto"/>
          </w:divBdr>
        </w:div>
        <w:div w:id="1953828957">
          <w:marLeft w:val="58"/>
          <w:marRight w:val="0"/>
          <w:marTop w:val="0"/>
          <w:marBottom w:val="0"/>
          <w:divBdr>
            <w:top w:val="none" w:sz="0" w:space="0" w:color="auto"/>
            <w:left w:val="none" w:sz="0" w:space="0" w:color="auto"/>
            <w:bottom w:val="none" w:sz="0" w:space="0" w:color="auto"/>
            <w:right w:val="none" w:sz="0" w:space="0" w:color="auto"/>
          </w:divBdr>
        </w:div>
        <w:div w:id="510803466">
          <w:marLeft w:val="58"/>
          <w:marRight w:val="0"/>
          <w:marTop w:val="0"/>
          <w:marBottom w:val="0"/>
          <w:divBdr>
            <w:top w:val="none" w:sz="0" w:space="0" w:color="auto"/>
            <w:left w:val="none" w:sz="0" w:space="0" w:color="auto"/>
            <w:bottom w:val="none" w:sz="0" w:space="0" w:color="auto"/>
            <w:right w:val="none" w:sz="0" w:space="0" w:color="auto"/>
          </w:divBdr>
        </w:div>
        <w:div w:id="178852940">
          <w:marLeft w:val="58"/>
          <w:marRight w:val="0"/>
          <w:marTop w:val="0"/>
          <w:marBottom w:val="0"/>
          <w:divBdr>
            <w:top w:val="none" w:sz="0" w:space="0" w:color="auto"/>
            <w:left w:val="none" w:sz="0" w:space="0" w:color="auto"/>
            <w:bottom w:val="none" w:sz="0" w:space="0" w:color="auto"/>
            <w:right w:val="none" w:sz="0" w:space="0" w:color="auto"/>
          </w:divBdr>
        </w:div>
        <w:div w:id="1247694691">
          <w:marLeft w:val="58"/>
          <w:marRight w:val="0"/>
          <w:marTop w:val="0"/>
          <w:marBottom w:val="0"/>
          <w:divBdr>
            <w:top w:val="none" w:sz="0" w:space="0" w:color="auto"/>
            <w:left w:val="none" w:sz="0" w:space="0" w:color="auto"/>
            <w:bottom w:val="none" w:sz="0" w:space="0" w:color="auto"/>
            <w:right w:val="none" w:sz="0" w:space="0" w:color="auto"/>
          </w:divBdr>
        </w:div>
        <w:div w:id="804156882">
          <w:marLeft w:val="58"/>
          <w:marRight w:val="0"/>
          <w:marTop w:val="0"/>
          <w:marBottom w:val="0"/>
          <w:divBdr>
            <w:top w:val="none" w:sz="0" w:space="0" w:color="auto"/>
            <w:left w:val="none" w:sz="0" w:space="0" w:color="auto"/>
            <w:bottom w:val="none" w:sz="0" w:space="0" w:color="auto"/>
            <w:right w:val="none" w:sz="0" w:space="0" w:color="auto"/>
          </w:divBdr>
        </w:div>
        <w:div w:id="1756586472">
          <w:marLeft w:val="58"/>
          <w:marRight w:val="0"/>
          <w:marTop w:val="0"/>
          <w:marBottom w:val="0"/>
          <w:divBdr>
            <w:top w:val="none" w:sz="0" w:space="0" w:color="auto"/>
            <w:left w:val="none" w:sz="0" w:space="0" w:color="auto"/>
            <w:bottom w:val="none" w:sz="0" w:space="0" w:color="auto"/>
            <w:right w:val="none" w:sz="0" w:space="0" w:color="auto"/>
          </w:divBdr>
        </w:div>
        <w:div w:id="351566006">
          <w:marLeft w:val="58"/>
          <w:marRight w:val="0"/>
          <w:marTop w:val="0"/>
          <w:marBottom w:val="0"/>
          <w:divBdr>
            <w:top w:val="none" w:sz="0" w:space="0" w:color="auto"/>
            <w:left w:val="none" w:sz="0" w:space="0" w:color="auto"/>
            <w:bottom w:val="none" w:sz="0" w:space="0" w:color="auto"/>
            <w:right w:val="none" w:sz="0" w:space="0" w:color="auto"/>
          </w:divBdr>
        </w:div>
        <w:div w:id="1779445666">
          <w:marLeft w:val="58"/>
          <w:marRight w:val="0"/>
          <w:marTop w:val="0"/>
          <w:marBottom w:val="0"/>
          <w:divBdr>
            <w:top w:val="none" w:sz="0" w:space="0" w:color="auto"/>
            <w:left w:val="none" w:sz="0" w:space="0" w:color="auto"/>
            <w:bottom w:val="none" w:sz="0" w:space="0" w:color="auto"/>
            <w:right w:val="none" w:sz="0" w:space="0" w:color="auto"/>
          </w:divBdr>
        </w:div>
        <w:div w:id="895051895">
          <w:marLeft w:val="58"/>
          <w:marRight w:val="0"/>
          <w:marTop w:val="0"/>
          <w:marBottom w:val="0"/>
          <w:divBdr>
            <w:top w:val="none" w:sz="0" w:space="0" w:color="auto"/>
            <w:left w:val="none" w:sz="0" w:space="0" w:color="auto"/>
            <w:bottom w:val="none" w:sz="0" w:space="0" w:color="auto"/>
            <w:right w:val="none" w:sz="0" w:space="0" w:color="auto"/>
          </w:divBdr>
        </w:div>
        <w:div w:id="1141387903">
          <w:marLeft w:val="58"/>
          <w:marRight w:val="0"/>
          <w:marTop w:val="0"/>
          <w:marBottom w:val="0"/>
          <w:divBdr>
            <w:top w:val="none" w:sz="0" w:space="0" w:color="auto"/>
            <w:left w:val="none" w:sz="0" w:space="0" w:color="auto"/>
            <w:bottom w:val="none" w:sz="0" w:space="0" w:color="auto"/>
            <w:right w:val="none" w:sz="0" w:space="0" w:color="auto"/>
          </w:divBdr>
        </w:div>
        <w:div w:id="567152594">
          <w:marLeft w:val="58"/>
          <w:marRight w:val="0"/>
          <w:marTop w:val="0"/>
          <w:marBottom w:val="0"/>
          <w:divBdr>
            <w:top w:val="none" w:sz="0" w:space="0" w:color="auto"/>
            <w:left w:val="none" w:sz="0" w:space="0" w:color="auto"/>
            <w:bottom w:val="none" w:sz="0" w:space="0" w:color="auto"/>
            <w:right w:val="none" w:sz="0" w:space="0" w:color="auto"/>
          </w:divBdr>
        </w:div>
        <w:div w:id="1557160837">
          <w:marLeft w:val="58"/>
          <w:marRight w:val="0"/>
          <w:marTop w:val="0"/>
          <w:marBottom w:val="0"/>
          <w:divBdr>
            <w:top w:val="none" w:sz="0" w:space="0" w:color="auto"/>
            <w:left w:val="none" w:sz="0" w:space="0" w:color="auto"/>
            <w:bottom w:val="none" w:sz="0" w:space="0" w:color="auto"/>
            <w:right w:val="none" w:sz="0" w:space="0" w:color="auto"/>
          </w:divBdr>
        </w:div>
        <w:div w:id="194198090">
          <w:marLeft w:val="58"/>
          <w:marRight w:val="0"/>
          <w:marTop w:val="0"/>
          <w:marBottom w:val="0"/>
          <w:divBdr>
            <w:top w:val="none" w:sz="0" w:space="0" w:color="auto"/>
            <w:left w:val="none" w:sz="0" w:space="0" w:color="auto"/>
            <w:bottom w:val="none" w:sz="0" w:space="0" w:color="auto"/>
            <w:right w:val="none" w:sz="0" w:space="0" w:color="auto"/>
          </w:divBdr>
        </w:div>
        <w:div w:id="1671635806">
          <w:marLeft w:val="58"/>
          <w:marRight w:val="0"/>
          <w:marTop w:val="0"/>
          <w:marBottom w:val="0"/>
          <w:divBdr>
            <w:top w:val="none" w:sz="0" w:space="0" w:color="auto"/>
            <w:left w:val="none" w:sz="0" w:space="0" w:color="auto"/>
            <w:bottom w:val="none" w:sz="0" w:space="0" w:color="auto"/>
            <w:right w:val="none" w:sz="0" w:space="0" w:color="auto"/>
          </w:divBdr>
        </w:div>
        <w:div w:id="250165003">
          <w:marLeft w:val="58"/>
          <w:marRight w:val="0"/>
          <w:marTop w:val="0"/>
          <w:marBottom w:val="0"/>
          <w:divBdr>
            <w:top w:val="none" w:sz="0" w:space="0" w:color="auto"/>
            <w:left w:val="none" w:sz="0" w:space="0" w:color="auto"/>
            <w:bottom w:val="none" w:sz="0" w:space="0" w:color="auto"/>
            <w:right w:val="none" w:sz="0" w:space="0" w:color="auto"/>
          </w:divBdr>
        </w:div>
        <w:div w:id="1320647230">
          <w:marLeft w:val="58"/>
          <w:marRight w:val="0"/>
          <w:marTop w:val="0"/>
          <w:marBottom w:val="0"/>
          <w:divBdr>
            <w:top w:val="none" w:sz="0" w:space="0" w:color="auto"/>
            <w:left w:val="none" w:sz="0" w:space="0" w:color="auto"/>
            <w:bottom w:val="none" w:sz="0" w:space="0" w:color="auto"/>
            <w:right w:val="none" w:sz="0" w:space="0" w:color="auto"/>
          </w:divBdr>
        </w:div>
        <w:div w:id="2083289781">
          <w:marLeft w:val="58"/>
          <w:marRight w:val="0"/>
          <w:marTop w:val="0"/>
          <w:marBottom w:val="0"/>
          <w:divBdr>
            <w:top w:val="none" w:sz="0" w:space="0" w:color="auto"/>
            <w:left w:val="none" w:sz="0" w:space="0" w:color="auto"/>
            <w:bottom w:val="none" w:sz="0" w:space="0" w:color="auto"/>
            <w:right w:val="none" w:sz="0" w:space="0" w:color="auto"/>
          </w:divBdr>
        </w:div>
      </w:divsChild>
    </w:div>
    <w:div w:id="509950393">
      <w:bodyDiv w:val="1"/>
      <w:marLeft w:val="0"/>
      <w:marRight w:val="0"/>
      <w:marTop w:val="0"/>
      <w:marBottom w:val="0"/>
      <w:divBdr>
        <w:top w:val="none" w:sz="0" w:space="0" w:color="auto"/>
        <w:left w:val="none" w:sz="0" w:space="0" w:color="auto"/>
        <w:bottom w:val="none" w:sz="0" w:space="0" w:color="auto"/>
        <w:right w:val="none" w:sz="0" w:space="0" w:color="auto"/>
      </w:divBdr>
      <w:divsChild>
        <w:div w:id="758720615">
          <w:marLeft w:val="58"/>
          <w:marRight w:val="0"/>
          <w:marTop w:val="0"/>
          <w:marBottom w:val="0"/>
          <w:divBdr>
            <w:top w:val="none" w:sz="0" w:space="0" w:color="auto"/>
            <w:left w:val="none" w:sz="0" w:space="0" w:color="auto"/>
            <w:bottom w:val="none" w:sz="0" w:space="0" w:color="auto"/>
            <w:right w:val="none" w:sz="0" w:space="0" w:color="auto"/>
          </w:divBdr>
        </w:div>
        <w:div w:id="132140399">
          <w:marLeft w:val="58"/>
          <w:marRight w:val="0"/>
          <w:marTop w:val="0"/>
          <w:marBottom w:val="0"/>
          <w:divBdr>
            <w:top w:val="none" w:sz="0" w:space="0" w:color="auto"/>
            <w:left w:val="none" w:sz="0" w:space="0" w:color="auto"/>
            <w:bottom w:val="none" w:sz="0" w:space="0" w:color="auto"/>
            <w:right w:val="none" w:sz="0" w:space="0" w:color="auto"/>
          </w:divBdr>
        </w:div>
        <w:div w:id="1159807996">
          <w:marLeft w:val="58"/>
          <w:marRight w:val="0"/>
          <w:marTop w:val="0"/>
          <w:marBottom w:val="0"/>
          <w:divBdr>
            <w:top w:val="none" w:sz="0" w:space="0" w:color="auto"/>
            <w:left w:val="none" w:sz="0" w:space="0" w:color="auto"/>
            <w:bottom w:val="none" w:sz="0" w:space="0" w:color="auto"/>
            <w:right w:val="none" w:sz="0" w:space="0" w:color="auto"/>
          </w:divBdr>
        </w:div>
        <w:div w:id="711080268">
          <w:marLeft w:val="58"/>
          <w:marRight w:val="0"/>
          <w:marTop w:val="0"/>
          <w:marBottom w:val="0"/>
          <w:divBdr>
            <w:top w:val="none" w:sz="0" w:space="0" w:color="auto"/>
            <w:left w:val="none" w:sz="0" w:space="0" w:color="auto"/>
            <w:bottom w:val="none" w:sz="0" w:space="0" w:color="auto"/>
            <w:right w:val="none" w:sz="0" w:space="0" w:color="auto"/>
          </w:divBdr>
        </w:div>
        <w:div w:id="1786851293">
          <w:marLeft w:val="58"/>
          <w:marRight w:val="0"/>
          <w:marTop w:val="0"/>
          <w:marBottom w:val="0"/>
          <w:divBdr>
            <w:top w:val="none" w:sz="0" w:space="0" w:color="auto"/>
            <w:left w:val="none" w:sz="0" w:space="0" w:color="auto"/>
            <w:bottom w:val="none" w:sz="0" w:space="0" w:color="auto"/>
            <w:right w:val="none" w:sz="0" w:space="0" w:color="auto"/>
          </w:divBdr>
        </w:div>
        <w:div w:id="1286887218">
          <w:marLeft w:val="58"/>
          <w:marRight w:val="0"/>
          <w:marTop w:val="0"/>
          <w:marBottom w:val="0"/>
          <w:divBdr>
            <w:top w:val="none" w:sz="0" w:space="0" w:color="auto"/>
            <w:left w:val="none" w:sz="0" w:space="0" w:color="auto"/>
            <w:bottom w:val="none" w:sz="0" w:space="0" w:color="auto"/>
            <w:right w:val="none" w:sz="0" w:space="0" w:color="auto"/>
          </w:divBdr>
        </w:div>
        <w:div w:id="1235315610">
          <w:marLeft w:val="58"/>
          <w:marRight w:val="0"/>
          <w:marTop w:val="0"/>
          <w:marBottom w:val="0"/>
          <w:divBdr>
            <w:top w:val="none" w:sz="0" w:space="0" w:color="auto"/>
            <w:left w:val="none" w:sz="0" w:space="0" w:color="auto"/>
            <w:bottom w:val="none" w:sz="0" w:space="0" w:color="auto"/>
            <w:right w:val="none" w:sz="0" w:space="0" w:color="auto"/>
          </w:divBdr>
        </w:div>
        <w:div w:id="2078622154">
          <w:marLeft w:val="58"/>
          <w:marRight w:val="0"/>
          <w:marTop w:val="0"/>
          <w:marBottom w:val="0"/>
          <w:divBdr>
            <w:top w:val="none" w:sz="0" w:space="0" w:color="auto"/>
            <w:left w:val="none" w:sz="0" w:space="0" w:color="auto"/>
            <w:bottom w:val="none" w:sz="0" w:space="0" w:color="auto"/>
            <w:right w:val="none" w:sz="0" w:space="0" w:color="auto"/>
          </w:divBdr>
        </w:div>
        <w:div w:id="1296720459">
          <w:marLeft w:val="58"/>
          <w:marRight w:val="0"/>
          <w:marTop w:val="0"/>
          <w:marBottom w:val="0"/>
          <w:divBdr>
            <w:top w:val="none" w:sz="0" w:space="0" w:color="auto"/>
            <w:left w:val="none" w:sz="0" w:space="0" w:color="auto"/>
            <w:bottom w:val="none" w:sz="0" w:space="0" w:color="auto"/>
            <w:right w:val="none" w:sz="0" w:space="0" w:color="auto"/>
          </w:divBdr>
        </w:div>
        <w:div w:id="476805462">
          <w:marLeft w:val="58"/>
          <w:marRight w:val="0"/>
          <w:marTop w:val="0"/>
          <w:marBottom w:val="0"/>
          <w:divBdr>
            <w:top w:val="none" w:sz="0" w:space="0" w:color="auto"/>
            <w:left w:val="none" w:sz="0" w:space="0" w:color="auto"/>
            <w:bottom w:val="none" w:sz="0" w:space="0" w:color="auto"/>
            <w:right w:val="none" w:sz="0" w:space="0" w:color="auto"/>
          </w:divBdr>
        </w:div>
        <w:div w:id="511264994">
          <w:marLeft w:val="58"/>
          <w:marRight w:val="0"/>
          <w:marTop w:val="0"/>
          <w:marBottom w:val="0"/>
          <w:divBdr>
            <w:top w:val="none" w:sz="0" w:space="0" w:color="auto"/>
            <w:left w:val="none" w:sz="0" w:space="0" w:color="auto"/>
            <w:bottom w:val="none" w:sz="0" w:space="0" w:color="auto"/>
            <w:right w:val="none" w:sz="0" w:space="0" w:color="auto"/>
          </w:divBdr>
        </w:div>
        <w:div w:id="496502726">
          <w:marLeft w:val="58"/>
          <w:marRight w:val="0"/>
          <w:marTop w:val="0"/>
          <w:marBottom w:val="0"/>
          <w:divBdr>
            <w:top w:val="none" w:sz="0" w:space="0" w:color="auto"/>
            <w:left w:val="none" w:sz="0" w:space="0" w:color="auto"/>
            <w:bottom w:val="none" w:sz="0" w:space="0" w:color="auto"/>
            <w:right w:val="none" w:sz="0" w:space="0" w:color="auto"/>
          </w:divBdr>
        </w:div>
        <w:div w:id="1541472866">
          <w:marLeft w:val="58"/>
          <w:marRight w:val="0"/>
          <w:marTop w:val="0"/>
          <w:marBottom w:val="0"/>
          <w:divBdr>
            <w:top w:val="none" w:sz="0" w:space="0" w:color="auto"/>
            <w:left w:val="none" w:sz="0" w:space="0" w:color="auto"/>
            <w:bottom w:val="none" w:sz="0" w:space="0" w:color="auto"/>
            <w:right w:val="none" w:sz="0" w:space="0" w:color="auto"/>
          </w:divBdr>
        </w:div>
        <w:div w:id="851139730">
          <w:marLeft w:val="58"/>
          <w:marRight w:val="0"/>
          <w:marTop w:val="0"/>
          <w:marBottom w:val="0"/>
          <w:divBdr>
            <w:top w:val="none" w:sz="0" w:space="0" w:color="auto"/>
            <w:left w:val="none" w:sz="0" w:space="0" w:color="auto"/>
            <w:bottom w:val="none" w:sz="0" w:space="0" w:color="auto"/>
            <w:right w:val="none" w:sz="0" w:space="0" w:color="auto"/>
          </w:divBdr>
        </w:div>
        <w:div w:id="187453786">
          <w:marLeft w:val="58"/>
          <w:marRight w:val="0"/>
          <w:marTop w:val="0"/>
          <w:marBottom w:val="0"/>
          <w:divBdr>
            <w:top w:val="none" w:sz="0" w:space="0" w:color="auto"/>
            <w:left w:val="none" w:sz="0" w:space="0" w:color="auto"/>
            <w:bottom w:val="none" w:sz="0" w:space="0" w:color="auto"/>
            <w:right w:val="none" w:sz="0" w:space="0" w:color="auto"/>
          </w:divBdr>
        </w:div>
        <w:div w:id="1616983971">
          <w:marLeft w:val="58"/>
          <w:marRight w:val="0"/>
          <w:marTop w:val="0"/>
          <w:marBottom w:val="0"/>
          <w:divBdr>
            <w:top w:val="none" w:sz="0" w:space="0" w:color="auto"/>
            <w:left w:val="none" w:sz="0" w:space="0" w:color="auto"/>
            <w:bottom w:val="none" w:sz="0" w:space="0" w:color="auto"/>
            <w:right w:val="none" w:sz="0" w:space="0" w:color="auto"/>
          </w:divBdr>
        </w:div>
        <w:div w:id="694817925">
          <w:marLeft w:val="58"/>
          <w:marRight w:val="0"/>
          <w:marTop w:val="0"/>
          <w:marBottom w:val="0"/>
          <w:divBdr>
            <w:top w:val="none" w:sz="0" w:space="0" w:color="auto"/>
            <w:left w:val="none" w:sz="0" w:space="0" w:color="auto"/>
            <w:bottom w:val="none" w:sz="0" w:space="0" w:color="auto"/>
            <w:right w:val="none" w:sz="0" w:space="0" w:color="auto"/>
          </w:divBdr>
        </w:div>
        <w:div w:id="807211456">
          <w:marLeft w:val="58"/>
          <w:marRight w:val="0"/>
          <w:marTop w:val="0"/>
          <w:marBottom w:val="0"/>
          <w:divBdr>
            <w:top w:val="none" w:sz="0" w:space="0" w:color="auto"/>
            <w:left w:val="none" w:sz="0" w:space="0" w:color="auto"/>
            <w:bottom w:val="none" w:sz="0" w:space="0" w:color="auto"/>
            <w:right w:val="none" w:sz="0" w:space="0" w:color="auto"/>
          </w:divBdr>
        </w:div>
        <w:div w:id="697661894">
          <w:marLeft w:val="58"/>
          <w:marRight w:val="0"/>
          <w:marTop w:val="0"/>
          <w:marBottom w:val="0"/>
          <w:divBdr>
            <w:top w:val="none" w:sz="0" w:space="0" w:color="auto"/>
            <w:left w:val="none" w:sz="0" w:space="0" w:color="auto"/>
            <w:bottom w:val="none" w:sz="0" w:space="0" w:color="auto"/>
            <w:right w:val="none" w:sz="0" w:space="0" w:color="auto"/>
          </w:divBdr>
        </w:div>
        <w:div w:id="898784175">
          <w:marLeft w:val="58"/>
          <w:marRight w:val="0"/>
          <w:marTop w:val="0"/>
          <w:marBottom w:val="0"/>
          <w:divBdr>
            <w:top w:val="none" w:sz="0" w:space="0" w:color="auto"/>
            <w:left w:val="none" w:sz="0" w:space="0" w:color="auto"/>
            <w:bottom w:val="none" w:sz="0" w:space="0" w:color="auto"/>
            <w:right w:val="none" w:sz="0" w:space="0" w:color="auto"/>
          </w:divBdr>
        </w:div>
        <w:div w:id="1659266751">
          <w:marLeft w:val="58"/>
          <w:marRight w:val="0"/>
          <w:marTop w:val="0"/>
          <w:marBottom w:val="0"/>
          <w:divBdr>
            <w:top w:val="none" w:sz="0" w:space="0" w:color="auto"/>
            <w:left w:val="none" w:sz="0" w:space="0" w:color="auto"/>
            <w:bottom w:val="none" w:sz="0" w:space="0" w:color="auto"/>
            <w:right w:val="none" w:sz="0" w:space="0" w:color="auto"/>
          </w:divBdr>
        </w:div>
      </w:divsChild>
    </w:div>
    <w:div w:id="1025442621">
      <w:bodyDiv w:val="1"/>
      <w:marLeft w:val="0"/>
      <w:marRight w:val="0"/>
      <w:marTop w:val="0"/>
      <w:marBottom w:val="0"/>
      <w:divBdr>
        <w:top w:val="none" w:sz="0" w:space="0" w:color="auto"/>
        <w:left w:val="none" w:sz="0" w:space="0" w:color="auto"/>
        <w:bottom w:val="none" w:sz="0" w:space="0" w:color="auto"/>
        <w:right w:val="none" w:sz="0" w:space="0" w:color="auto"/>
      </w:divBdr>
      <w:divsChild>
        <w:div w:id="1375733215">
          <w:marLeft w:val="58"/>
          <w:marRight w:val="0"/>
          <w:marTop w:val="0"/>
          <w:marBottom w:val="0"/>
          <w:divBdr>
            <w:top w:val="none" w:sz="0" w:space="0" w:color="auto"/>
            <w:left w:val="none" w:sz="0" w:space="0" w:color="auto"/>
            <w:bottom w:val="none" w:sz="0" w:space="0" w:color="auto"/>
            <w:right w:val="none" w:sz="0" w:space="0" w:color="auto"/>
          </w:divBdr>
        </w:div>
        <w:div w:id="848720963">
          <w:marLeft w:val="58"/>
          <w:marRight w:val="0"/>
          <w:marTop w:val="0"/>
          <w:marBottom w:val="0"/>
          <w:divBdr>
            <w:top w:val="none" w:sz="0" w:space="0" w:color="auto"/>
            <w:left w:val="none" w:sz="0" w:space="0" w:color="auto"/>
            <w:bottom w:val="none" w:sz="0" w:space="0" w:color="auto"/>
            <w:right w:val="none" w:sz="0" w:space="0" w:color="auto"/>
          </w:divBdr>
        </w:div>
        <w:div w:id="1540629681">
          <w:marLeft w:val="58"/>
          <w:marRight w:val="0"/>
          <w:marTop w:val="0"/>
          <w:marBottom w:val="0"/>
          <w:divBdr>
            <w:top w:val="none" w:sz="0" w:space="0" w:color="auto"/>
            <w:left w:val="none" w:sz="0" w:space="0" w:color="auto"/>
            <w:bottom w:val="none" w:sz="0" w:space="0" w:color="auto"/>
            <w:right w:val="none" w:sz="0" w:space="0" w:color="auto"/>
          </w:divBdr>
        </w:div>
        <w:div w:id="1311405595">
          <w:marLeft w:val="58"/>
          <w:marRight w:val="0"/>
          <w:marTop w:val="0"/>
          <w:marBottom w:val="0"/>
          <w:divBdr>
            <w:top w:val="none" w:sz="0" w:space="0" w:color="auto"/>
            <w:left w:val="none" w:sz="0" w:space="0" w:color="auto"/>
            <w:bottom w:val="none" w:sz="0" w:space="0" w:color="auto"/>
            <w:right w:val="none" w:sz="0" w:space="0" w:color="auto"/>
          </w:divBdr>
        </w:div>
        <w:div w:id="2059239226">
          <w:marLeft w:val="58"/>
          <w:marRight w:val="0"/>
          <w:marTop w:val="0"/>
          <w:marBottom w:val="0"/>
          <w:divBdr>
            <w:top w:val="none" w:sz="0" w:space="0" w:color="auto"/>
            <w:left w:val="none" w:sz="0" w:space="0" w:color="auto"/>
            <w:bottom w:val="none" w:sz="0" w:space="0" w:color="auto"/>
            <w:right w:val="none" w:sz="0" w:space="0" w:color="auto"/>
          </w:divBdr>
        </w:div>
        <w:div w:id="601567720">
          <w:marLeft w:val="58"/>
          <w:marRight w:val="0"/>
          <w:marTop w:val="0"/>
          <w:marBottom w:val="0"/>
          <w:divBdr>
            <w:top w:val="none" w:sz="0" w:space="0" w:color="auto"/>
            <w:left w:val="none" w:sz="0" w:space="0" w:color="auto"/>
            <w:bottom w:val="none" w:sz="0" w:space="0" w:color="auto"/>
            <w:right w:val="none" w:sz="0" w:space="0" w:color="auto"/>
          </w:divBdr>
        </w:div>
        <w:div w:id="892082077">
          <w:marLeft w:val="58"/>
          <w:marRight w:val="0"/>
          <w:marTop w:val="0"/>
          <w:marBottom w:val="0"/>
          <w:divBdr>
            <w:top w:val="none" w:sz="0" w:space="0" w:color="auto"/>
            <w:left w:val="none" w:sz="0" w:space="0" w:color="auto"/>
            <w:bottom w:val="none" w:sz="0" w:space="0" w:color="auto"/>
            <w:right w:val="none" w:sz="0" w:space="0" w:color="auto"/>
          </w:divBdr>
        </w:div>
        <w:div w:id="2065137351">
          <w:marLeft w:val="58"/>
          <w:marRight w:val="0"/>
          <w:marTop w:val="0"/>
          <w:marBottom w:val="0"/>
          <w:divBdr>
            <w:top w:val="none" w:sz="0" w:space="0" w:color="auto"/>
            <w:left w:val="none" w:sz="0" w:space="0" w:color="auto"/>
            <w:bottom w:val="none" w:sz="0" w:space="0" w:color="auto"/>
            <w:right w:val="none" w:sz="0" w:space="0" w:color="auto"/>
          </w:divBdr>
        </w:div>
        <w:div w:id="1451436744">
          <w:marLeft w:val="58"/>
          <w:marRight w:val="0"/>
          <w:marTop w:val="0"/>
          <w:marBottom w:val="0"/>
          <w:divBdr>
            <w:top w:val="none" w:sz="0" w:space="0" w:color="auto"/>
            <w:left w:val="none" w:sz="0" w:space="0" w:color="auto"/>
            <w:bottom w:val="none" w:sz="0" w:space="0" w:color="auto"/>
            <w:right w:val="none" w:sz="0" w:space="0" w:color="auto"/>
          </w:divBdr>
        </w:div>
        <w:div w:id="2091925097">
          <w:marLeft w:val="58"/>
          <w:marRight w:val="0"/>
          <w:marTop w:val="0"/>
          <w:marBottom w:val="0"/>
          <w:divBdr>
            <w:top w:val="none" w:sz="0" w:space="0" w:color="auto"/>
            <w:left w:val="none" w:sz="0" w:space="0" w:color="auto"/>
            <w:bottom w:val="none" w:sz="0" w:space="0" w:color="auto"/>
            <w:right w:val="none" w:sz="0" w:space="0" w:color="auto"/>
          </w:divBdr>
        </w:div>
        <w:div w:id="1339305602">
          <w:marLeft w:val="58"/>
          <w:marRight w:val="0"/>
          <w:marTop w:val="0"/>
          <w:marBottom w:val="0"/>
          <w:divBdr>
            <w:top w:val="none" w:sz="0" w:space="0" w:color="auto"/>
            <w:left w:val="none" w:sz="0" w:space="0" w:color="auto"/>
            <w:bottom w:val="none" w:sz="0" w:space="0" w:color="auto"/>
            <w:right w:val="none" w:sz="0" w:space="0" w:color="auto"/>
          </w:divBdr>
        </w:div>
        <w:div w:id="1106192302">
          <w:marLeft w:val="58"/>
          <w:marRight w:val="0"/>
          <w:marTop w:val="0"/>
          <w:marBottom w:val="0"/>
          <w:divBdr>
            <w:top w:val="none" w:sz="0" w:space="0" w:color="auto"/>
            <w:left w:val="none" w:sz="0" w:space="0" w:color="auto"/>
            <w:bottom w:val="none" w:sz="0" w:space="0" w:color="auto"/>
            <w:right w:val="none" w:sz="0" w:space="0" w:color="auto"/>
          </w:divBdr>
        </w:div>
        <w:div w:id="717126454">
          <w:marLeft w:val="58"/>
          <w:marRight w:val="0"/>
          <w:marTop w:val="0"/>
          <w:marBottom w:val="0"/>
          <w:divBdr>
            <w:top w:val="none" w:sz="0" w:space="0" w:color="auto"/>
            <w:left w:val="none" w:sz="0" w:space="0" w:color="auto"/>
            <w:bottom w:val="none" w:sz="0" w:space="0" w:color="auto"/>
            <w:right w:val="none" w:sz="0" w:space="0" w:color="auto"/>
          </w:divBdr>
        </w:div>
        <w:div w:id="571894897">
          <w:marLeft w:val="58"/>
          <w:marRight w:val="0"/>
          <w:marTop w:val="0"/>
          <w:marBottom w:val="0"/>
          <w:divBdr>
            <w:top w:val="none" w:sz="0" w:space="0" w:color="auto"/>
            <w:left w:val="none" w:sz="0" w:space="0" w:color="auto"/>
            <w:bottom w:val="none" w:sz="0" w:space="0" w:color="auto"/>
            <w:right w:val="none" w:sz="0" w:space="0" w:color="auto"/>
          </w:divBdr>
        </w:div>
        <w:div w:id="758329737">
          <w:marLeft w:val="58"/>
          <w:marRight w:val="0"/>
          <w:marTop w:val="0"/>
          <w:marBottom w:val="0"/>
          <w:divBdr>
            <w:top w:val="none" w:sz="0" w:space="0" w:color="auto"/>
            <w:left w:val="none" w:sz="0" w:space="0" w:color="auto"/>
            <w:bottom w:val="none" w:sz="0" w:space="0" w:color="auto"/>
            <w:right w:val="none" w:sz="0" w:space="0" w:color="auto"/>
          </w:divBdr>
        </w:div>
        <w:div w:id="1257248818">
          <w:marLeft w:val="58"/>
          <w:marRight w:val="0"/>
          <w:marTop w:val="0"/>
          <w:marBottom w:val="0"/>
          <w:divBdr>
            <w:top w:val="none" w:sz="0" w:space="0" w:color="auto"/>
            <w:left w:val="none" w:sz="0" w:space="0" w:color="auto"/>
            <w:bottom w:val="none" w:sz="0" w:space="0" w:color="auto"/>
            <w:right w:val="none" w:sz="0" w:space="0" w:color="auto"/>
          </w:divBdr>
        </w:div>
        <w:div w:id="141393765">
          <w:marLeft w:val="58"/>
          <w:marRight w:val="0"/>
          <w:marTop w:val="0"/>
          <w:marBottom w:val="0"/>
          <w:divBdr>
            <w:top w:val="none" w:sz="0" w:space="0" w:color="auto"/>
            <w:left w:val="none" w:sz="0" w:space="0" w:color="auto"/>
            <w:bottom w:val="none" w:sz="0" w:space="0" w:color="auto"/>
            <w:right w:val="none" w:sz="0" w:space="0" w:color="auto"/>
          </w:divBdr>
        </w:div>
        <w:div w:id="912202946">
          <w:marLeft w:val="58"/>
          <w:marRight w:val="0"/>
          <w:marTop w:val="0"/>
          <w:marBottom w:val="0"/>
          <w:divBdr>
            <w:top w:val="none" w:sz="0" w:space="0" w:color="auto"/>
            <w:left w:val="none" w:sz="0" w:space="0" w:color="auto"/>
            <w:bottom w:val="none" w:sz="0" w:space="0" w:color="auto"/>
            <w:right w:val="none" w:sz="0" w:space="0" w:color="auto"/>
          </w:divBdr>
        </w:div>
        <w:div w:id="1245258779">
          <w:marLeft w:val="58"/>
          <w:marRight w:val="0"/>
          <w:marTop w:val="0"/>
          <w:marBottom w:val="0"/>
          <w:divBdr>
            <w:top w:val="none" w:sz="0" w:space="0" w:color="auto"/>
            <w:left w:val="none" w:sz="0" w:space="0" w:color="auto"/>
            <w:bottom w:val="none" w:sz="0" w:space="0" w:color="auto"/>
            <w:right w:val="none" w:sz="0" w:space="0" w:color="auto"/>
          </w:divBdr>
        </w:div>
        <w:div w:id="1764840249">
          <w:marLeft w:val="58"/>
          <w:marRight w:val="0"/>
          <w:marTop w:val="0"/>
          <w:marBottom w:val="0"/>
          <w:divBdr>
            <w:top w:val="none" w:sz="0" w:space="0" w:color="auto"/>
            <w:left w:val="none" w:sz="0" w:space="0" w:color="auto"/>
            <w:bottom w:val="none" w:sz="0" w:space="0" w:color="auto"/>
            <w:right w:val="none" w:sz="0" w:space="0" w:color="auto"/>
          </w:divBdr>
        </w:div>
        <w:div w:id="741483564">
          <w:marLeft w:val="58"/>
          <w:marRight w:val="0"/>
          <w:marTop w:val="0"/>
          <w:marBottom w:val="0"/>
          <w:divBdr>
            <w:top w:val="none" w:sz="0" w:space="0" w:color="auto"/>
            <w:left w:val="none" w:sz="0" w:space="0" w:color="auto"/>
            <w:bottom w:val="none" w:sz="0" w:space="0" w:color="auto"/>
            <w:right w:val="none" w:sz="0" w:space="0" w:color="auto"/>
          </w:divBdr>
        </w:div>
      </w:divsChild>
    </w:div>
    <w:div w:id="1095638955">
      <w:bodyDiv w:val="1"/>
      <w:marLeft w:val="0"/>
      <w:marRight w:val="0"/>
      <w:marTop w:val="0"/>
      <w:marBottom w:val="0"/>
      <w:divBdr>
        <w:top w:val="none" w:sz="0" w:space="0" w:color="auto"/>
        <w:left w:val="none" w:sz="0" w:space="0" w:color="auto"/>
        <w:bottom w:val="none" w:sz="0" w:space="0" w:color="auto"/>
        <w:right w:val="none" w:sz="0" w:space="0" w:color="auto"/>
      </w:divBdr>
      <w:divsChild>
        <w:div w:id="1718048392">
          <w:marLeft w:val="0"/>
          <w:marRight w:val="0"/>
          <w:marTop w:val="0"/>
          <w:marBottom w:val="0"/>
          <w:divBdr>
            <w:top w:val="none" w:sz="0" w:space="0" w:color="auto"/>
            <w:left w:val="none" w:sz="0" w:space="0" w:color="auto"/>
            <w:bottom w:val="none" w:sz="0" w:space="0" w:color="auto"/>
            <w:right w:val="none" w:sz="0" w:space="0" w:color="auto"/>
          </w:divBdr>
          <w:divsChild>
            <w:div w:id="215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6747">
      <w:bodyDiv w:val="1"/>
      <w:marLeft w:val="0"/>
      <w:marRight w:val="0"/>
      <w:marTop w:val="0"/>
      <w:marBottom w:val="0"/>
      <w:divBdr>
        <w:top w:val="none" w:sz="0" w:space="0" w:color="auto"/>
        <w:left w:val="none" w:sz="0" w:space="0" w:color="auto"/>
        <w:bottom w:val="none" w:sz="0" w:space="0" w:color="auto"/>
        <w:right w:val="none" w:sz="0" w:space="0" w:color="auto"/>
      </w:divBdr>
      <w:divsChild>
        <w:div w:id="707414997">
          <w:marLeft w:val="58"/>
          <w:marRight w:val="0"/>
          <w:marTop w:val="0"/>
          <w:marBottom w:val="0"/>
          <w:divBdr>
            <w:top w:val="none" w:sz="0" w:space="0" w:color="auto"/>
            <w:left w:val="none" w:sz="0" w:space="0" w:color="auto"/>
            <w:bottom w:val="none" w:sz="0" w:space="0" w:color="auto"/>
            <w:right w:val="none" w:sz="0" w:space="0" w:color="auto"/>
          </w:divBdr>
        </w:div>
        <w:div w:id="900481161">
          <w:marLeft w:val="58"/>
          <w:marRight w:val="0"/>
          <w:marTop w:val="0"/>
          <w:marBottom w:val="0"/>
          <w:divBdr>
            <w:top w:val="none" w:sz="0" w:space="0" w:color="auto"/>
            <w:left w:val="none" w:sz="0" w:space="0" w:color="auto"/>
            <w:bottom w:val="none" w:sz="0" w:space="0" w:color="auto"/>
            <w:right w:val="none" w:sz="0" w:space="0" w:color="auto"/>
          </w:divBdr>
        </w:div>
        <w:div w:id="531656020">
          <w:marLeft w:val="58"/>
          <w:marRight w:val="0"/>
          <w:marTop w:val="0"/>
          <w:marBottom w:val="0"/>
          <w:divBdr>
            <w:top w:val="none" w:sz="0" w:space="0" w:color="auto"/>
            <w:left w:val="none" w:sz="0" w:space="0" w:color="auto"/>
            <w:bottom w:val="none" w:sz="0" w:space="0" w:color="auto"/>
            <w:right w:val="none" w:sz="0" w:space="0" w:color="auto"/>
          </w:divBdr>
        </w:div>
        <w:div w:id="1515608358">
          <w:marLeft w:val="58"/>
          <w:marRight w:val="0"/>
          <w:marTop w:val="0"/>
          <w:marBottom w:val="0"/>
          <w:divBdr>
            <w:top w:val="none" w:sz="0" w:space="0" w:color="auto"/>
            <w:left w:val="none" w:sz="0" w:space="0" w:color="auto"/>
            <w:bottom w:val="none" w:sz="0" w:space="0" w:color="auto"/>
            <w:right w:val="none" w:sz="0" w:space="0" w:color="auto"/>
          </w:divBdr>
        </w:div>
        <w:div w:id="969288968">
          <w:marLeft w:val="58"/>
          <w:marRight w:val="0"/>
          <w:marTop w:val="0"/>
          <w:marBottom w:val="0"/>
          <w:divBdr>
            <w:top w:val="none" w:sz="0" w:space="0" w:color="auto"/>
            <w:left w:val="none" w:sz="0" w:space="0" w:color="auto"/>
            <w:bottom w:val="none" w:sz="0" w:space="0" w:color="auto"/>
            <w:right w:val="none" w:sz="0" w:space="0" w:color="auto"/>
          </w:divBdr>
        </w:div>
        <w:div w:id="2016375808">
          <w:marLeft w:val="58"/>
          <w:marRight w:val="0"/>
          <w:marTop w:val="0"/>
          <w:marBottom w:val="0"/>
          <w:divBdr>
            <w:top w:val="none" w:sz="0" w:space="0" w:color="auto"/>
            <w:left w:val="none" w:sz="0" w:space="0" w:color="auto"/>
            <w:bottom w:val="none" w:sz="0" w:space="0" w:color="auto"/>
            <w:right w:val="none" w:sz="0" w:space="0" w:color="auto"/>
          </w:divBdr>
        </w:div>
        <w:div w:id="875234274">
          <w:marLeft w:val="58"/>
          <w:marRight w:val="0"/>
          <w:marTop w:val="0"/>
          <w:marBottom w:val="0"/>
          <w:divBdr>
            <w:top w:val="none" w:sz="0" w:space="0" w:color="auto"/>
            <w:left w:val="none" w:sz="0" w:space="0" w:color="auto"/>
            <w:bottom w:val="none" w:sz="0" w:space="0" w:color="auto"/>
            <w:right w:val="none" w:sz="0" w:space="0" w:color="auto"/>
          </w:divBdr>
        </w:div>
        <w:div w:id="281690091">
          <w:marLeft w:val="58"/>
          <w:marRight w:val="0"/>
          <w:marTop w:val="0"/>
          <w:marBottom w:val="0"/>
          <w:divBdr>
            <w:top w:val="none" w:sz="0" w:space="0" w:color="auto"/>
            <w:left w:val="none" w:sz="0" w:space="0" w:color="auto"/>
            <w:bottom w:val="none" w:sz="0" w:space="0" w:color="auto"/>
            <w:right w:val="none" w:sz="0" w:space="0" w:color="auto"/>
          </w:divBdr>
        </w:div>
        <w:div w:id="337735573">
          <w:marLeft w:val="58"/>
          <w:marRight w:val="0"/>
          <w:marTop w:val="0"/>
          <w:marBottom w:val="0"/>
          <w:divBdr>
            <w:top w:val="none" w:sz="0" w:space="0" w:color="auto"/>
            <w:left w:val="none" w:sz="0" w:space="0" w:color="auto"/>
            <w:bottom w:val="none" w:sz="0" w:space="0" w:color="auto"/>
            <w:right w:val="none" w:sz="0" w:space="0" w:color="auto"/>
          </w:divBdr>
        </w:div>
        <w:div w:id="435028361">
          <w:marLeft w:val="58"/>
          <w:marRight w:val="0"/>
          <w:marTop w:val="0"/>
          <w:marBottom w:val="0"/>
          <w:divBdr>
            <w:top w:val="none" w:sz="0" w:space="0" w:color="auto"/>
            <w:left w:val="none" w:sz="0" w:space="0" w:color="auto"/>
            <w:bottom w:val="none" w:sz="0" w:space="0" w:color="auto"/>
            <w:right w:val="none" w:sz="0" w:space="0" w:color="auto"/>
          </w:divBdr>
        </w:div>
        <w:div w:id="1290552317">
          <w:marLeft w:val="58"/>
          <w:marRight w:val="0"/>
          <w:marTop w:val="0"/>
          <w:marBottom w:val="0"/>
          <w:divBdr>
            <w:top w:val="none" w:sz="0" w:space="0" w:color="auto"/>
            <w:left w:val="none" w:sz="0" w:space="0" w:color="auto"/>
            <w:bottom w:val="none" w:sz="0" w:space="0" w:color="auto"/>
            <w:right w:val="none" w:sz="0" w:space="0" w:color="auto"/>
          </w:divBdr>
        </w:div>
        <w:div w:id="1076436166">
          <w:marLeft w:val="58"/>
          <w:marRight w:val="0"/>
          <w:marTop w:val="0"/>
          <w:marBottom w:val="0"/>
          <w:divBdr>
            <w:top w:val="none" w:sz="0" w:space="0" w:color="auto"/>
            <w:left w:val="none" w:sz="0" w:space="0" w:color="auto"/>
            <w:bottom w:val="none" w:sz="0" w:space="0" w:color="auto"/>
            <w:right w:val="none" w:sz="0" w:space="0" w:color="auto"/>
          </w:divBdr>
        </w:div>
        <w:div w:id="1330523072">
          <w:marLeft w:val="58"/>
          <w:marRight w:val="0"/>
          <w:marTop w:val="0"/>
          <w:marBottom w:val="0"/>
          <w:divBdr>
            <w:top w:val="none" w:sz="0" w:space="0" w:color="auto"/>
            <w:left w:val="none" w:sz="0" w:space="0" w:color="auto"/>
            <w:bottom w:val="none" w:sz="0" w:space="0" w:color="auto"/>
            <w:right w:val="none" w:sz="0" w:space="0" w:color="auto"/>
          </w:divBdr>
        </w:div>
        <w:div w:id="440996925">
          <w:marLeft w:val="58"/>
          <w:marRight w:val="0"/>
          <w:marTop w:val="0"/>
          <w:marBottom w:val="0"/>
          <w:divBdr>
            <w:top w:val="none" w:sz="0" w:space="0" w:color="auto"/>
            <w:left w:val="none" w:sz="0" w:space="0" w:color="auto"/>
            <w:bottom w:val="none" w:sz="0" w:space="0" w:color="auto"/>
            <w:right w:val="none" w:sz="0" w:space="0" w:color="auto"/>
          </w:divBdr>
        </w:div>
        <w:div w:id="613442057">
          <w:marLeft w:val="58"/>
          <w:marRight w:val="0"/>
          <w:marTop w:val="0"/>
          <w:marBottom w:val="0"/>
          <w:divBdr>
            <w:top w:val="none" w:sz="0" w:space="0" w:color="auto"/>
            <w:left w:val="none" w:sz="0" w:space="0" w:color="auto"/>
            <w:bottom w:val="none" w:sz="0" w:space="0" w:color="auto"/>
            <w:right w:val="none" w:sz="0" w:space="0" w:color="auto"/>
          </w:divBdr>
        </w:div>
        <w:div w:id="1371496910">
          <w:marLeft w:val="58"/>
          <w:marRight w:val="0"/>
          <w:marTop w:val="0"/>
          <w:marBottom w:val="0"/>
          <w:divBdr>
            <w:top w:val="none" w:sz="0" w:space="0" w:color="auto"/>
            <w:left w:val="none" w:sz="0" w:space="0" w:color="auto"/>
            <w:bottom w:val="none" w:sz="0" w:space="0" w:color="auto"/>
            <w:right w:val="none" w:sz="0" w:space="0" w:color="auto"/>
          </w:divBdr>
        </w:div>
        <w:div w:id="136993585">
          <w:marLeft w:val="58"/>
          <w:marRight w:val="0"/>
          <w:marTop w:val="0"/>
          <w:marBottom w:val="0"/>
          <w:divBdr>
            <w:top w:val="none" w:sz="0" w:space="0" w:color="auto"/>
            <w:left w:val="none" w:sz="0" w:space="0" w:color="auto"/>
            <w:bottom w:val="none" w:sz="0" w:space="0" w:color="auto"/>
            <w:right w:val="none" w:sz="0" w:space="0" w:color="auto"/>
          </w:divBdr>
        </w:div>
        <w:div w:id="329143915">
          <w:marLeft w:val="58"/>
          <w:marRight w:val="0"/>
          <w:marTop w:val="0"/>
          <w:marBottom w:val="0"/>
          <w:divBdr>
            <w:top w:val="none" w:sz="0" w:space="0" w:color="auto"/>
            <w:left w:val="none" w:sz="0" w:space="0" w:color="auto"/>
            <w:bottom w:val="none" w:sz="0" w:space="0" w:color="auto"/>
            <w:right w:val="none" w:sz="0" w:space="0" w:color="auto"/>
          </w:divBdr>
        </w:div>
        <w:div w:id="1797941298">
          <w:marLeft w:val="58"/>
          <w:marRight w:val="0"/>
          <w:marTop w:val="0"/>
          <w:marBottom w:val="0"/>
          <w:divBdr>
            <w:top w:val="none" w:sz="0" w:space="0" w:color="auto"/>
            <w:left w:val="none" w:sz="0" w:space="0" w:color="auto"/>
            <w:bottom w:val="none" w:sz="0" w:space="0" w:color="auto"/>
            <w:right w:val="none" w:sz="0" w:space="0" w:color="auto"/>
          </w:divBdr>
        </w:div>
        <w:div w:id="1292908211">
          <w:marLeft w:val="58"/>
          <w:marRight w:val="0"/>
          <w:marTop w:val="0"/>
          <w:marBottom w:val="0"/>
          <w:divBdr>
            <w:top w:val="none" w:sz="0" w:space="0" w:color="auto"/>
            <w:left w:val="none" w:sz="0" w:space="0" w:color="auto"/>
            <w:bottom w:val="none" w:sz="0" w:space="0" w:color="auto"/>
            <w:right w:val="none" w:sz="0" w:space="0" w:color="auto"/>
          </w:divBdr>
        </w:div>
        <w:div w:id="1647934392">
          <w:marLeft w:val="58"/>
          <w:marRight w:val="0"/>
          <w:marTop w:val="0"/>
          <w:marBottom w:val="0"/>
          <w:divBdr>
            <w:top w:val="none" w:sz="0" w:space="0" w:color="auto"/>
            <w:left w:val="none" w:sz="0" w:space="0" w:color="auto"/>
            <w:bottom w:val="none" w:sz="0" w:space="0" w:color="auto"/>
            <w:right w:val="none" w:sz="0" w:space="0" w:color="auto"/>
          </w:divBdr>
        </w:div>
      </w:divsChild>
    </w:div>
    <w:div w:id="1725176712">
      <w:bodyDiv w:val="1"/>
      <w:marLeft w:val="0"/>
      <w:marRight w:val="0"/>
      <w:marTop w:val="0"/>
      <w:marBottom w:val="0"/>
      <w:divBdr>
        <w:top w:val="none" w:sz="0" w:space="0" w:color="auto"/>
        <w:left w:val="none" w:sz="0" w:space="0" w:color="auto"/>
        <w:bottom w:val="none" w:sz="0" w:space="0" w:color="auto"/>
        <w:right w:val="none" w:sz="0" w:space="0" w:color="auto"/>
      </w:divBdr>
    </w:div>
    <w:div w:id="1775056248">
      <w:bodyDiv w:val="1"/>
      <w:marLeft w:val="0"/>
      <w:marRight w:val="0"/>
      <w:marTop w:val="0"/>
      <w:marBottom w:val="0"/>
      <w:divBdr>
        <w:top w:val="none" w:sz="0" w:space="0" w:color="auto"/>
        <w:left w:val="none" w:sz="0" w:space="0" w:color="auto"/>
        <w:bottom w:val="none" w:sz="0" w:space="0" w:color="auto"/>
        <w:right w:val="none" w:sz="0" w:space="0" w:color="auto"/>
      </w:divBdr>
      <w:divsChild>
        <w:div w:id="507259815">
          <w:marLeft w:val="58"/>
          <w:marRight w:val="0"/>
          <w:marTop w:val="0"/>
          <w:marBottom w:val="0"/>
          <w:divBdr>
            <w:top w:val="none" w:sz="0" w:space="0" w:color="auto"/>
            <w:left w:val="none" w:sz="0" w:space="0" w:color="auto"/>
            <w:bottom w:val="none" w:sz="0" w:space="0" w:color="auto"/>
            <w:right w:val="none" w:sz="0" w:space="0" w:color="auto"/>
          </w:divBdr>
        </w:div>
        <w:div w:id="1712655611">
          <w:marLeft w:val="58"/>
          <w:marRight w:val="0"/>
          <w:marTop w:val="0"/>
          <w:marBottom w:val="0"/>
          <w:divBdr>
            <w:top w:val="none" w:sz="0" w:space="0" w:color="auto"/>
            <w:left w:val="none" w:sz="0" w:space="0" w:color="auto"/>
            <w:bottom w:val="none" w:sz="0" w:space="0" w:color="auto"/>
            <w:right w:val="none" w:sz="0" w:space="0" w:color="auto"/>
          </w:divBdr>
        </w:div>
        <w:div w:id="417142496">
          <w:marLeft w:val="58"/>
          <w:marRight w:val="0"/>
          <w:marTop w:val="0"/>
          <w:marBottom w:val="0"/>
          <w:divBdr>
            <w:top w:val="none" w:sz="0" w:space="0" w:color="auto"/>
            <w:left w:val="none" w:sz="0" w:space="0" w:color="auto"/>
            <w:bottom w:val="none" w:sz="0" w:space="0" w:color="auto"/>
            <w:right w:val="none" w:sz="0" w:space="0" w:color="auto"/>
          </w:divBdr>
        </w:div>
        <w:div w:id="1332217078">
          <w:marLeft w:val="58"/>
          <w:marRight w:val="0"/>
          <w:marTop w:val="0"/>
          <w:marBottom w:val="0"/>
          <w:divBdr>
            <w:top w:val="none" w:sz="0" w:space="0" w:color="auto"/>
            <w:left w:val="none" w:sz="0" w:space="0" w:color="auto"/>
            <w:bottom w:val="none" w:sz="0" w:space="0" w:color="auto"/>
            <w:right w:val="none" w:sz="0" w:space="0" w:color="auto"/>
          </w:divBdr>
        </w:div>
        <w:div w:id="1058866680">
          <w:marLeft w:val="58"/>
          <w:marRight w:val="0"/>
          <w:marTop w:val="0"/>
          <w:marBottom w:val="0"/>
          <w:divBdr>
            <w:top w:val="none" w:sz="0" w:space="0" w:color="auto"/>
            <w:left w:val="none" w:sz="0" w:space="0" w:color="auto"/>
            <w:bottom w:val="none" w:sz="0" w:space="0" w:color="auto"/>
            <w:right w:val="none" w:sz="0" w:space="0" w:color="auto"/>
          </w:divBdr>
        </w:div>
        <w:div w:id="1724519279">
          <w:marLeft w:val="58"/>
          <w:marRight w:val="0"/>
          <w:marTop w:val="0"/>
          <w:marBottom w:val="0"/>
          <w:divBdr>
            <w:top w:val="none" w:sz="0" w:space="0" w:color="auto"/>
            <w:left w:val="none" w:sz="0" w:space="0" w:color="auto"/>
            <w:bottom w:val="none" w:sz="0" w:space="0" w:color="auto"/>
            <w:right w:val="none" w:sz="0" w:space="0" w:color="auto"/>
          </w:divBdr>
        </w:div>
        <w:div w:id="309941698">
          <w:marLeft w:val="58"/>
          <w:marRight w:val="0"/>
          <w:marTop w:val="0"/>
          <w:marBottom w:val="0"/>
          <w:divBdr>
            <w:top w:val="none" w:sz="0" w:space="0" w:color="auto"/>
            <w:left w:val="none" w:sz="0" w:space="0" w:color="auto"/>
            <w:bottom w:val="none" w:sz="0" w:space="0" w:color="auto"/>
            <w:right w:val="none" w:sz="0" w:space="0" w:color="auto"/>
          </w:divBdr>
        </w:div>
        <w:div w:id="351807293">
          <w:marLeft w:val="58"/>
          <w:marRight w:val="0"/>
          <w:marTop w:val="0"/>
          <w:marBottom w:val="0"/>
          <w:divBdr>
            <w:top w:val="none" w:sz="0" w:space="0" w:color="auto"/>
            <w:left w:val="none" w:sz="0" w:space="0" w:color="auto"/>
            <w:bottom w:val="none" w:sz="0" w:space="0" w:color="auto"/>
            <w:right w:val="none" w:sz="0" w:space="0" w:color="auto"/>
          </w:divBdr>
        </w:div>
        <w:div w:id="662244151">
          <w:marLeft w:val="58"/>
          <w:marRight w:val="0"/>
          <w:marTop w:val="0"/>
          <w:marBottom w:val="0"/>
          <w:divBdr>
            <w:top w:val="none" w:sz="0" w:space="0" w:color="auto"/>
            <w:left w:val="none" w:sz="0" w:space="0" w:color="auto"/>
            <w:bottom w:val="none" w:sz="0" w:space="0" w:color="auto"/>
            <w:right w:val="none" w:sz="0" w:space="0" w:color="auto"/>
          </w:divBdr>
        </w:div>
        <w:div w:id="1445273802">
          <w:marLeft w:val="58"/>
          <w:marRight w:val="0"/>
          <w:marTop w:val="0"/>
          <w:marBottom w:val="0"/>
          <w:divBdr>
            <w:top w:val="none" w:sz="0" w:space="0" w:color="auto"/>
            <w:left w:val="none" w:sz="0" w:space="0" w:color="auto"/>
            <w:bottom w:val="none" w:sz="0" w:space="0" w:color="auto"/>
            <w:right w:val="none" w:sz="0" w:space="0" w:color="auto"/>
          </w:divBdr>
        </w:div>
        <w:div w:id="1623809174">
          <w:marLeft w:val="58"/>
          <w:marRight w:val="0"/>
          <w:marTop w:val="0"/>
          <w:marBottom w:val="0"/>
          <w:divBdr>
            <w:top w:val="none" w:sz="0" w:space="0" w:color="auto"/>
            <w:left w:val="none" w:sz="0" w:space="0" w:color="auto"/>
            <w:bottom w:val="none" w:sz="0" w:space="0" w:color="auto"/>
            <w:right w:val="none" w:sz="0" w:space="0" w:color="auto"/>
          </w:divBdr>
        </w:div>
        <w:div w:id="997615120">
          <w:marLeft w:val="58"/>
          <w:marRight w:val="0"/>
          <w:marTop w:val="0"/>
          <w:marBottom w:val="0"/>
          <w:divBdr>
            <w:top w:val="none" w:sz="0" w:space="0" w:color="auto"/>
            <w:left w:val="none" w:sz="0" w:space="0" w:color="auto"/>
            <w:bottom w:val="none" w:sz="0" w:space="0" w:color="auto"/>
            <w:right w:val="none" w:sz="0" w:space="0" w:color="auto"/>
          </w:divBdr>
        </w:div>
        <w:div w:id="361132415">
          <w:marLeft w:val="58"/>
          <w:marRight w:val="0"/>
          <w:marTop w:val="0"/>
          <w:marBottom w:val="0"/>
          <w:divBdr>
            <w:top w:val="none" w:sz="0" w:space="0" w:color="auto"/>
            <w:left w:val="none" w:sz="0" w:space="0" w:color="auto"/>
            <w:bottom w:val="none" w:sz="0" w:space="0" w:color="auto"/>
            <w:right w:val="none" w:sz="0" w:space="0" w:color="auto"/>
          </w:divBdr>
        </w:div>
        <w:div w:id="808211593">
          <w:marLeft w:val="58"/>
          <w:marRight w:val="0"/>
          <w:marTop w:val="0"/>
          <w:marBottom w:val="0"/>
          <w:divBdr>
            <w:top w:val="none" w:sz="0" w:space="0" w:color="auto"/>
            <w:left w:val="none" w:sz="0" w:space="0" w:color="auto"/>
            <w:bottom w:val="none" w:sz="0" w:space="0" w:color="auto"/>
            <w:right w:val="none" w:sz="0" w:space="0" w:color="auto"/>
          </w:divBdr>
        </w:div>
        <w:div w:id="708602215">
          <w:marLeft w:val="58"/>
          <w:marRight w:val="0"/>
          <w:marTop w:val="0"/>
          <w:marBottom w:val="0"/>
          <w:divBdr>
            <w:top w:val="none" w:sz="0" w:space="0" w:color="auto"/>
            <w:left w:val="none" w:sz="0" w:space="0" w:color="auto"/>
            <w:bottom w:val="none" w:sz="0" w:space="0" w:color="auto"/>
            <w:right w:val="none" w:sz="0" w:space="0" w:color="auto"/>
          </w:divBdr>
        </w:div>
        <w:div w:id="164974309">
          <w:marLeft w:val="58"/>
          <w:marRight w:val="0"/>
          <w:marTop w:val="0"/>
          <w:marBottom w:val="0"/>
          <w:divBdr>
            <w:top w:val="none" w:sz="0" w:space="0" w:color="auto"/>
            <w:left w:val="none" w:sz="0" w:space="0" w:color="auto"/>
            <w:bottom w:val="none" w:sz="0" w:space="0" w:color="auto"/>
            <w:right w:val="none" w:sz="0" w:space="0" w:color="auto"/>
          </w:divBdr>
        </w:div>
        <w:div w:id="124782859">
          <w:marLeft w:val="58"/>
          <w:marRight w:val="0"/>
          <w:marTop w:val="0"/>
          <w:marBottom w:val="0"/>
          <w:divBdr>
            <w:top w:val="none" w:sz="0" w:space="0" w:color="auto"/>
            <w:left w:val="none" w:sz="0" w:space="0" w:color="auto"/>
            <w:bottom w:val="none" w:sz="0" w:space="0" w:color="auto"/>
            <w:right w:val="none" w:sz="0" w:space="0" w:color="auto"/>
          </w:divBdr>
        </w:div>
        <w:div w:id="530537284">
          <w:marLeft w:val="58"/>
          <w:marRight w:val="0"/>
          <w:marTop w:val="0"/>
          <w:marBottom w:val="0"/>
          <w:divBdr>
            <w:top w:val="none" w:sz="0" w:space="0" w:color="auto"/>
            <w:left w:val="none" w:sz="0" w:space="0" w:color="auto"/>
            <w:bottom w:val="none" w:sz="0" w:space="0" w:color="auto"/>
            <w:right w:val="none" w:sz="0" w:space="0" w:color="auto"/>
          </w:divBdr>
        </w:div>
        <w:div w:id="283004184">
          <w:marLeft w:val="58"/>
          <w:marRight w:val="0"/>
          <w:marTop w:val="0"/>
          <w:marBottom w:val="0"/>
          <w:divBdr>
            <w:top w:val="none" w:sz="0" w:space="0" w:color="auto"/>
            <w:left w:val="none" w:sz="0" w:space="0" w:color="auto"/>
            <w:bottom w:val="none" w:sz="0" w:space="0" w:color="auto"/>
            <w:right w:val="none" w:sz="0" w:space="0" w:color="auto"/>
          </w:divBdr>
        </w:div>
        <w:div w:id="1662469843">
          <w:marLeft w:val="58"/>
          <w:marRight w:val="0"/>
          <w:marTop w:val="0"/>
          <w:marBottom w:val="0"/>
          <w:divBdr>
            <w:top w:val="none" w:sz="0" w:space="0" w:color="auto"/>
            <w:left w:val="none" w:sz="0" w:space="0" w:color="auto"/>
            <w:bottom w:val="none" w:sz="0" w:space="0" w:color="auto"/>
            <w:right w:val="none" w:sz="0" w:space="0" w:color="auto"/>
          </w:divBdr>
        </w:div>
        <w:div w:id="1453131235">
          <w:marLeft w:val="58"/>
          <w:marRight w:val="0"/>
          <w:marTop w:val="0"/>
          <w:marBottom w:val="0"/>
          <w:divBdr>
            <w:top w:val="none" w:sz="0" w:space="0" w:color="auto"/>
            <w:left w:val="none" w:sz="0" w:space="0" w:color="auto"/>
            <w:bottom w:val="none" w:sz="0" w:space="0" w:color="auto"/>
            <w:right w:val="none" w:sz="0" w:space="0" w:color="auto"/>
          </w:divBdr>
        </w:div>
      </w:divsChild>
    </w:div>
    <w:div w:id="1785153410">
      <w:bodyDiv w:val="1"/>
      <w:marLeft w:val="0"/>
      <w:marRight w:val="0"/>
      <w:marTop w:val="0"/>
      <w:marBottom w:val="0"/>
      <w:divBdr>
        <w:top w:val="none" w:sz="0" w:space="0" w:color="auto"/>
        <w:left w:val="none" w:sz="0" w:space="0" w:color="auto"/>
        <w:bottom w:val="none" w:sz="0" w:space="0" w:color="auto"/>
        <w:right w:val="none" w:sz="0" w:space="0" w:color="auto"/>
      </w:divBdr>
    </w:div>
    <w:div w:id="1793013735">
      <w:bodyDiv w:val="1"/>
      <w:marLeft w:val="0"/>
      <w:marRight w:val="0"/>
      <w:marTop w:val="0"/>
      <w:marBottom w:val="0"/>
      <w:divBdr>
        <w:top w:val="none" w:sz="0" w:space="0" w:color="auto"/>
        <w:left w:val="none" w:sz="0" w:space="0" w:color="auto"/>
        <w:bottom w:val="none" w:sz="0" w:space="0" w:color="auto"/>
        <w:right w:val="none" w:sz="0" w:space="0" w:color="auto"/>
      </w:divBdr>
    </w:div>
    <w:div w:id="1798375467">
      <w:bodyDiv w:val="1"/>
      <w:marLeft w:val="0"/>
      <w:marRight w:val="0"/>
      <w:marTop w:val="0"/>
      <w:marBottom w:val="0"/>
      <w:divBdr>
        <w:top w:val="none" w:sz="0" w:space="0" w:color="auto"/>
        <w:left w:val="none" w:sz="0" w:space="0" w:color="auto"/>
        <w:bottom w:val="none" w:sz="0" w:space="0" w:color="auto"/>
        <w:right w:val="none" w:sz="0" w:space="0" w:color="auto"/>
      </w:divBdr>
    </w:div>
    <w:div w:id="1919754282">
      <w:bodyDiv w:val="1"/>
      <w:marLeft w:val="0"/>
      <w:marRight w:val="0"/>
      <w:marTop w:val="0"/>
      <w:marBottom w:val="0"/>
      <w:divBdr>
        <w:top w:val="none" w:sz="0" w:space="0" w:color="auto"/>
        <w:left w:val="none" w:sz="0" w:space="0" w:color="auto"/>
        <w:bottom w:val="none" w:sz="0" w:space="0" w:color="auto"/>
        <w:right w:val="none" w:sz="0" w:space="0" w:color="auto"/>
      </w:divBdr>
      <w:divsChild>
        <w:div w:id="1667126727">
          <w:marLeft w:val="58"/>
          <w:marRight w:val="0"/>
          <w:marTop w:val="0"/>
          <w:marBottom w:val="0"/>
          <w:divBdr>
            <w:top w:val="none" w:sz="0" w:space="0" w:color="auto"/>
            <w:left w:val="none" w:sz="0" w:space="0" w:color="auto"/>
            <w:bottom w:val="none" w:sz="0" w:space="0" w:color="auto"/>
            <w:right w:val="none" w:sz="0" w:space="0" w:color="auto"/>
          </w:divBdr>
        </w:div>
        <w:div w:id="865483690">
          <w:marLeft w:val="58"/>
          <w:marRight w:val="0"/>
          <w:marTop w:val="0"/>
          <w:marBottom w:val="0"/>
          <w:divBdr>
            <w:top w:val="none" w:sz="0" w:space="0" w:color="auto"/>
            <w:left w:val="none" w:sz="0" w:space="0" w:color="auto"/>
            <w:bottom w:val="none" w:sz="0" w:space="0" w:color="auto"/>
            <w:right w:val="none" w:sz="0" w:space="0" w:color="auto"/>
          </w:divBdr>
        </w:div>
        <w:div w:id="123085458">
          <w:marLeft w:val="58"/>
          <w:marRight w:val="0"/>
          <w:marTop w:val="0"/>
          <w:marBottom w:val="0"/>
          <w:divBdr>
            <w:top w:val="none" w:sz="0" w:space="0" w:color="auto"/>
            <w:left w:val="none" w:sz="0" w:space="0" w:color="auto"/>
            <w:bottom w:val="none" w:sz="0" w:space="0" w:color="auto"/>
            <w:right w:val="none" w:sz="0" w:space="0" w:color="auto"/>
          </w:divBdr>
        </w:div>
        <w:div w:id="877277013">
          <w:marLeft w:val="58"/>
          <w:marRight w:val="0"/>
          <w:marTop w:val="0"/>
          <w:marBottom w:val="0"/>
          <w:divBdr>
            <w:top w:val="none" w:sz="0" w:space="0" w:color="auto"/>
            <w:left w:val="none" w:sz="0" w:space="0" w:color="auto"/>
            <w:bottom w:val="none" w:sz="0" w:space="0" w:color="auto"/>
            <w:right w:val="none" w:sz="0" w:space="0" w:color="auto"/>
          </w:divBdr>
        </w:div>
        <w:div w:id="419638986">
          <w:marLeft w:val="58"/>
          <w:marRight w:val="0"/>
          <w:marTop w:val="0"/>
          <w:marBottom w:val="0"/>
          <w:divBdr>
            <w:top w:val="none" w:sz="0" w:space="0" w:color="auto"/>
            <w:left w:val="none" w:sz="0" w:space="0" w:color="auto"/>
            <w:bottom w:val="none" w:sz="0" w:space="0" w:color="auto"/>
            <w:right w:val="none" w:sz="0" w:space="0" w:color="auto"/>
          </w:divBdr>
        </w:div>
        <w:div w:id="621116740">
          <w:marLeft w:val="58"/>
          <w:marRight w:val="0"/>
          <w:marTop w:val="0"/>
          <w:marBottom w:val="0"/>
          <w:divBdr>
            <w:top w:val="none" w:sz="0" w:space="0" w:color="auto"/>
            <w:left w:val="none" w:sz="0" w:space="0" w:color="auto"/>
            <w:bottom w:val="none" w:sz="0" w:space="0" w:color="auto"/>
            <w:right w:val="none" w:sz="0" w:space="0" w:color="auto"/>
          </w:divBdr>
        </w:div>
        <w:div w:id="378822896">
          <w:marLeft w:val="58"/>
          <w:marRight w:val="0"/>
          <w:marTop w:val="0"/>
          <w:marBottom w:val="0"/>
          <w:divBdr>
            <w:top w:val="none" w:sz="0" w:space="0" w:color="auto"/>
            <w:left w:val="none" w:sz="0" w:space="0" w:color="auto"/>
            <w:bottom w:val="none" w:sz="0" w:space="0" w:color="auto"/>
            <w:right w:val="none" w:sz="0" w:space="0" w:color="auto"/>
          </w:divBdr>
        </w:div>
        <w:div w:id="2091467359">
          <w:marLeft w:val="58"/>
          <w:marRight w:val="0"/>
          <w:marTop w:val="0"/>
          <w:marBottom w:val="0"/>
          <w:divBdr>
            <w:top w:val="none" w:sz="0" w:space="0" w:color="auto"/>
            <w:left w:val="none" w:sz="0" w:space="0" w:color="auto"/>
            <w:bottom w:val="none" w:sz="0" w:space="0" w:color="auto"/>
            <w:right w:val="none" w:sz="0" w:space="0" w:color="auto"/>
          </w:divBdr>
        </w:div>
        <w:div w:id="1988977079">
          <w:marLeft w:val="58"/>
          <w:marRight w:val="0"/>
          <w:marTop w:val="0"/>
          <w:marBottom w:val="0"/>
          <w:divBdr>
            <w:top w:val="none" w:sz="0" w:space="0" w:color="auto"/>
            <w:left w:val="none" w:sz="0" w:space="0" w:color="auto"/>
            <w:bottom w:val="none" w:sz="0" w:space="0" w:color="auto"/>
            <w:right w:val="none" w:sz="0" w:space="0" w:color="auto"/>
          </w:divBdr>
        </w:div>
        <w:div w:id="95369008">
          <w:marLeft w:val="58"/>
          <w:marRight w:val="0"/>
          <w:marTop w:val="0"/>
          <w:marBottom w:val="0"/>
          <w:divBdr>
            <w:top w:val="none" w:sz="0" w:space="0" w:color="auto"/>
            <w:left w:val="none" w:sz="0" w:space="0" w:color="auto"/>
            <w:bottom w:val="none" w:sz="0" w:space="0" w:color="auto"/>
            <w:right w:val="none" w:sz="0" w:space="0" w:color="auto"/>
          </w:divBdr>
        </w:div>
        <w:div w:id="2068725227">
          <w:marLeft w:val="58"/>
          <w:marRight w:val="0"/>
          <w:marTop w:val="0"/>
          <w:marBottom w:val="0"/>
          <w:divBdr>
            <w:top w:val="none" w:sz="0" w:space="0" w:color="auto"/>
            <w:left w:val="none" w:sz="0" w:space="0" w:color="auto"/>
            <w:bottom w:val="none" w:sz="0" w:space="0" w:color="auto"/>
            <w:right w:val="none" w:sz="0" w:space="0" w:color="auto"/>
          </w:divBdr>
        </w:div>
        <w:div w:id="1511607554">
          <w:marLeft w:val="58"/>
          <w:marRight w:val="0"/>
          <w:marTop w:val="0"/>
          <w:marBottom w:val="0"/>
          <w:divBdr>
            <w:top w:val="none" w:sz="0" w:space="0" w:color="auto"/>
            <w:left w:val="none" w:sz="0" w:space="0" w:color="auto"/>
            <w:bottom w:val="none" w:sz="0" w:space="0" w:color="auto"/>
            <w:right w:val="none" w:sz="0" w:space="0" w:color="auto"/>
          </w:divBdr>
        </w:div>
        <w:div w:id="404841715">
          <w:marLeft w:val="58"/>
          <w:marRight w:val="0"/>
          <w:marTop w:val="0"/>
          <w:marBottom w:val="0"/>
          <w:divBdr>
            <w:top w:val="none" w:sz="0" w:space="0" w:color="auto"/>
            <w:left w:val="none" w:sz="0" w:space="0" w:color="auto"/>
            <w:bottom w:val="none" w:sz="0" w:space="0" w:color="auto"/>
            <w:right w:val="none" w:sz="0" w:space="0" w:color="auto"/>
          </w:divBdr>
        </w:div>
        <w:div w:id="2036420721">
          <w:marLeft w:val="58"/>
          <w:marRight w:val="0"/>
          <w:marTop w:val="0"/>
          <w:marBottom w:val="0"/>
          <w:divBdr>
            <w:top w:val="none" w:sz="0" w:space="0" w:color="auto"/>
            <w:left w:val="none" w:sz="0" w:space="0" w:color="auto"/>
            <w:bottom w:val="none" w:sz="0" w:space="0" w:color="auto"/>
            <w:right w:val="none" w:sz="0" w:space="0" w:color="auto"/>
          </w:divBdr>
        </w:div>
        <w:div w:id="1802845963">
          <w:marLeft w:val="58"/>
          <w:marRight w:val="0"/>
          <w:marTop w:val="0"/>
          <w:marBottom w:val="0"/>
          <w:divBdr>
            <w:top w:val="none" w:sz="0" w:space="0" w:color="auto"/>
            <w:left w:val="none" w:sz="0" w:space="0" w:color="auto"/>
            <w:bottom w:val="none" w:sz="0" w:space="0" w:color="auto"/>
            <w:right w:val="none" w:sz="0" w:space="0" w:color="auto"/>
          </w:divBdr>
        </w:div>
        <w:div w:id="138230866">
          <w:marLeft w:val="58"/>
          <w:marRight w:val="0"/>
          <w:marTop w:val="0"/>
          <w:marBottom w:val="0"/>
          <w:divBdr>
            <w:top w:val="none" w:sz="0" w:space="0" w:color="auto"/>
            <w:left w:val="none" w:sz="0" w:space="0" w:color="auto"/>
            <w:bottom w:val="none" w:sz="0" w:space="0" w:color="auto"/>
            <w:right w:val="none" w:sz="0" w:space="0" w:color="auto"/>
          </w:divBdr>
        </w:div>
        <w:div w:id="830801671">
          <w:marLeft w:val="58"/>
          <w:marRight w:val="0"/>
          <w:marTop w:val="0"/>
          <w:marBottom w:val="0"/>
          <w:divBdr>
            <w:top w:val="none" w:sz="0" w:space="0" w:color="auto"/>
            <w:left w:val="none" w:sz="0" w:space="0" w:color="auto"/>
            <w:bottom w:val="none" w:sz="0" w:space="0" w:color="auto"/>
            <w:right w:val="none" w:sz="0" w:space="0" w:color="auto"/>
          </w:divBdr>
        </w:div>
        <w:div w:id="20327492">
          <w:marLeft w:val="58"/>
          <w:marRight w:val="0"/>
          <w:marTop w:val="0"/>
          <w:marBottom w:val="0"/>
          <w:divBdr>
            <w:top w:val="none" w:sz="0" w:space="0" w:color="auto"/>
            <w:left w:val="none" w:sz="0" w:space="0" w:color="auto"/>
            <w:bottom w:val="none" w:sz="0" w:space="0" w:color="auto"/>
            <w:right w:val="none" w:sz="0" w:space="0" w:color="auto"/>
          </w:divBdr>
        </w:div>
        <w:div w:id="2119830444">
          <w:marLeft w:val="58"/>
          <w:marRight w:val="0"/>
          <w:marTop w:val="0"/>
          <w:marBottom w:val="0"/>
          <w:divBdr>
            <w:top w:val="none" w:sz="0" w:space="0" w:color="auto"/>
            <w:left w:val="none" w:sz="0" w:space="0" w:color="auto"/>
            <w:bottom w:val="none" w:sz="0" w:space="0" w:color="auto"/>
            <w:right w:val="none" w:sz="0" w:space="0" w:color="auto"/>
          </w:divBdr>
        </w:div>
        <w:div w:id="538473979">
          <w:marLeft w:val="58"/>
          <w:marRight w:val="0"/>
          <w:marTop w:val="0"/>
          <w:marBottom w:val="0"/>
          <w:divBdr>
            <w:top w:val="none" w:sz="0" w:space="0" w:color="auto"/>
            <w:left w:val="none" w:sz="0" w:space="0" w:color="auto"/>
            <w:bottom w:val="none" w:sz="0" w:space="0" w:color="auto"/>
            <w:right w:val="none" w:sz="0" w:space="0" w:color="auto"/>
          </w:divBdr>
        </w:div>
        <w:div w:id="371345609">
          <w:marLeft w:val="58"/>
          <w:marRight w:val="0"/>
          <w:marTop w:val="0"/>
          <w:marBottom w:val="0"/>
          <w:divBdr>
            <w:top w:val="none" w:sz="0" w:space="0" w:color="auto"/>
            <w:left w:val="none" w:sz="0" w:space="0" w:color="auto"/>
            <w:bottom w:val="none" w:sz="0" w:space="0" w:color="auto"/>
            <w:right w:val="none" w:sz="0" w:space="0" w:color="auto"/>
          </w:divBdr>
        </w:div>
      </w:divsChild>
    </w:div>
    <w:div w:id="2010516590">
      <w:bodyDiv w:val="1"/>
      <w:marLeft w:val="0"/>
      <w:marRight w:val="0"/>
      <w:marTop w:val="0"/>
      <w:marBottom w:val="0"/>
      <w:divBdr>
        <w:top w:val="none" w:sz="0" w:space="0" w:color="auto"/>
        <w:left w:val="none" w:sz="0" w:space="0" w:color="auto"/>
        <w:bottom w:val="none" w:sz="0" w:space="0" w:color="auto"/>
        <w:right w:val="none" w:sz="0" w:space="0" w:color="auto"/>
      </w:divBdr>
    </w:div>
    <w:div w:id="2019455241">
      <w:bodyDiv w:val="1"/>
      <w:marLeft w:val="0"/>
      <w:marRight w:val="0"/>
      <w:marTop w:val="0"/>
      <w:marBottom w:val="0"/>
      <w:divBdr>
        <w:top w:val="none" w:sz="0" w:space="0" w:color="auto"/>
        <w:left w:val="none" w:sz="0" w:space="0" w:color="auto"/>
        <w:bottom w:val="none" w:sz="0" w:space="0" w:color="auto"/>
        <w:right w:val="none" w:sz="0" w:space="0" w:color="auto"/>
      </w:divBdr>
    </w:div>
    <w:div w:id="2054500824">
      <w:bodyDiv w:val="1"/>
      <w:marLeft w:val="0"/>
      <w:marRight w:val="0"/>
      <w:marTop w:val="0"/>
      <w:marBottom w:val="0"/>
      <w:divBdr>
        <w:top w:val="none" w:sz="0" w:space="0" w:color="auto"/>
        <w:left w:val="none" w:sz="0" w:space="0" w:color="auto"/>
        <w:bottom w:val="none" w:sz="0" w:space="0" w:color="auto"/>
        <w:right w:val="none" w:sz="0" w:space="0" w:color="auto"/>
      </w:divBdr>
      <w:divsChild>
        <w:div w:id="31659926">
          <w:marLeft w:val="58"/>
          <w:marRight w:val="0"/>
          <w:marTop w:val="0"/>
          <w:marBottom w:val="0"/>
          <w:divBdr>
            <w:top w:val="none" w:sz="0" w:space="0" w:color="auto"/>
            <w:left w:val="none" w:sz="0" w:space="0" w:color="auto"/>
            <w:bottom w:val="none" w:sz="0" w:space="0" w:color="auto"/>
            <w:right w:val="none" w:sz="0" w:space="0" w:color="auto"/>
          </w:divBdr>
        </w:div>
        <w:div w:id="1446194217">
          <w:marLeft w:val="58"/>
          <w:marRight w:val="0"/>
          <w:marTop w:val="0"/>
          <w:marBottom w:val="0"/>
          <w:divBdr>
            <w:top w:val="none" w:sz="0" w:space="0" w:color="auto"/>
            <w:left w:val="none" w:sz="0" w:space="0" w:color="auto"/>
            <w:bottom w:val="none" w:sz="0" w:space="0" w:color="auto"/>
            <w:right w:val="none" w:sz="0" w:space="0" w:color="auto"/>
          </w:divBdr>
        </w:div>
        <w:div w:id="563761057">
          <w:marLeft w:val="58"/>
          <w:marRight w:val="0"/>
          <w:marTop w:val="0"/>
          <w:marBottom w:val="0"/>
          <w:divBdr>
            <w:top w:val="none" w:sz="0" w:space="0" w:color="auto"/>
            <w:left w:val="none" w:sz="0" w:space="0" w:color="auto"/>
            <w:bottom w:val="none" w:sz="0" w:space="0" w:color="auto"/>
            <w:right w:val="none" w:sz="0" w:space="0" w:color="auto"/>
          </w:divBdr>
        </w:div>
        <w:div w:id="692800636">
          <w:marLeft w:val="58"/>
          <w:marRight w:val="0"/>
          <w:marTop w:val="0"/>
          <w:marBottom w:val="0"/>
          <w:divBdr>
            <w:top w:val="none" w:sz="0" w:space="0" w:color="auto"/>
            <w:left w:val="none" w:sz="0" w:space="0" w:color="auto"/>
            <w:bottom w:val="none" w:sz="0" w:space="0" w:color="auto"/>
            <w:right w:val="none" w:sz="0" w:space="0" w:color="auto"/>
          </w:divBdr>
        </w:div>
        <w:div w:id="1626111556">
          <w:marLeft w:val="58"/>
          <w:marRight w:val="0"/>
          <w:marTop w:val="0"/>
          <w:marBottom w:val="0"/>
          <w:divBdr>
            <w:top w:val="none" w:sz="0" w:space="0" w:color="auto"/>
            <w:left w:val="none" w:sz="0" w:space="0" w:color="auto"/>
            <w:bottom w:val="none" w:sz="0" w:space="0" w:color="auto"/>
            <w:right w:val="none" w:sz="0" w:space="0" w:color="auto"/>
          </w:divBdr>
        </w:div>
        <w:div w:id="1930389074">
          <w:marLeft w:val="58"/>
          <w:marRight w:val="0"/>
          <w:marTop w:val="0"/>
          <w:marBottom w:val="0"/>
          <w:divBdr>
            <w:top w:val="none" w:sz="0" w:space="0" w:color="auto"/>
            <w:left w:val="none" w:sz="0" w:space="0" w:color="auto"/>
            <w:bottom w:val="none" w:sz="0" w:space="0" w:color="auto"/>
            <w:right w:val="none" w:sz="0" w:space="0" w:color="auto"/>
          </w:divBdr>
        </w:div>
        <w:div w:id="484249460">
          <w:marLeft w:val="58"/>
          <w:marRight w:val="0"/>
          <w:marTop w:val="0"/>
          <w:marBottom w:val="0"/>
          <w:divBdr>
            <w:top w:val="none" w:sz="0" w:space="0" w:color="auto"/>
            <w:left w:val="none" w:sz="0" w:space="0" w:color="auto"/>
            <w:bottom w:val="none" w:sz="0" w:space="0" w:color="auto"/>
            <w:right w:val="none" w:sz="0" w:space="0" w:color="auto"/>
          </w:divBdr>
        </w:div>
        <w:div w:id="685980915">
          <w:marLeft w:val="58"/>
          <w:marRight w:val="0"/>
          <w:marTop w:val="0"/>
          <w:marBottom w:val="0"/>
          <w:divBdr>
            <w:top w:val="none" w:sz="0" w:space="0" w:color="auto"/>
            <w:left w:val="none" w:sz="0" w:space="0" w:color="auto"/>
            <w:bottom w:val="none" w:sz="0" w:space="0" w:color="auto"/>
            <w:right w:val="none" w:sz="0" w:space="0" w:color="auto"/>
          </w:divBdr>
        </w:div>
        <w:div w:id="1090388721">
          <w:marLeft w:val="58"/>
          <w:marRight w:val="0"/>
          <w:marTop w:val="0"/>
          <w:marBottom w:val="0"/>
          <w:divBdr>
            <w:top w:val="none" w:sz="0" w:space="0" w:color="auto"/>
            <w:left w:val="none" w:sz="0" w:space="0" w:color="auto"/>
            <w:bottom w:val="none" w:sz="0" w:space="0" w:color="auto"/>
            <w:right w:val="none" w:sz="0" w:space="0" w:color="auto"/>
          </w:divBdr>
        </w:div>
        <w:div w:id="949244123">
          <w:marLeft w:val="58"/>
          <w:marRight w:val="0"/>
          <w:marTop w:val="0"/>
          <w:marBottom w:val="0"/>
          <w:divBdr>
            <w:top w:val="none" w:sz="0" w:space="0" w:color="auto"/>
            <w:left w:val="none" w:sz="0" w:space="0" w:color="auto"/>
            <w:bottom w:val="none" w:sz="0" w:space="0" w:color="auto"/>
            <w:right w:val="none" w:sz="0" w:space="0" w:color="auto"/>
          </w:divBdr>
        </w:div>
        <w:div w:id="1656030379">
          <w:marLeft w:val="58"/>
          <w:marRight w:val="0"/>
          <w:marTop w:val="0"/>
          <w:marBottom w:val="0"/>
          <w:divBdr>
            <w:top w:val="none" w:sz="0" w:space="0" w:color="auto"/>
            <w:left w:val="none" w:sz="0" w:space="0" w:color="auto"/>
            <w:bottom w:val="none" w:sz="0" w:space="0" w:color="auto"/>
            <w:right w:val="none" w:sz="0" w:space="0" w:color="auto"/>
          </w:divBdr>
        </w:div>
        <w:div w:id="1899852192">
          <w:marLeft w:val="58"/>
          <w:marRight w:val="0"/>
          <w:marTop w:val="0"/>
          <w:marBottom w:val="0"/>
          <w:divBdr>
            <w:top w:val="none" w:sz="0" w:space="0" w:color="auto"/>
            <w:left w:val="none" w:sz="0" w:space="0" w:color="auto"/>
            <w:bottom w:val="none" w:sz="0" w:space="0" w:color="auto"/>
            <w:right w:val="none" w:sz="0" w:space="0" w:color="auto"/>
          </w:divBdr>
        </w:div>
        <w:div w:id="1800418968">
          <w:marLeft w:val="58"/>
          <w:marRight w:val="0"/>
          <w:marTop w:val="0"/>
          <w:marBottom w:val="0"/>
          <w:divBdr>
            <w:top w:val="none" w:sz="0" w:space="0" w:color="auto"/>
            <w:left w:val="none" w:sz="0" w:space="0" w:color="auto"/>
            <w:bottom w:val="none" w:sz="0" w:space="0" w:color="auto"/>
            <w:right w:val="none" w:sz="0" w:space="0" w:color="auto"/>
          </w:divBdr>
        </w:div>
        <w:div w:id="920481072">
          <w:marLeft w:val="58"/>
          <w:marRight w:val="0"/>
          <w:marTop w:val="0"/>
          <w:marBottom w:val="0"/>
          <w:divBdr>
            <w:top w:val="none" w:sz="0" w:space="0" w:color="auto"/>
            <w:left w:val="none" w:sz="0" w:space="0" w:color="auto"/>
            <w:bottom w:val="none" w:sz="0" w:space="0" w:color="auto"/>
            <w:right w:val="none" w:sz="0" w:space="0" w:color="auto"/>
          </w:divBdr>
        </w:div>
        <w:div w:id="57023452">
          <w:marLeft w:val="58"/>
          <w:marRight w:val="0"/>
          <w:marTop w:val="0"/>
          <w:marBottom w:val="0"/>
          <w:divBdr>
            <w:top w:val="none" w:sz="0" w:space="0" w:color="auto"/>
            <w:left w:val="none" w:sz="0" w:space="0" w:color="auto"/>
            <w:bottom w:val="none" w:sz="0" w:space="0" w:color="auto"/>
            <w:right w:val="none" w:sz="0" w:space="0" w:color="auto"/>
          </w:divBdr>
        </w:div>
        <w:div w:id="958990961">
          <w:marLeft w:val="58"/>
          <w:marRight w:val="0"/>
          <w:marTop w:val="0"/>
          <w:marBottom w:val="0"/>
          <w:divBdr>
            <w:top w:val="none" w:sz="0" w:space="0" w:color="auto"/>
            <w:left w:val="none" w:sz="0" w:space="0" w:color="auto"/>
            <w:bottom w:val="none" w:sz="0" w:space="0" w:color="auto"/>
            <w:right w:val="none" w:sz="0" w:space="0" w:color="auto"/>
          </w:divBdr>
        </w:div>
        <w:div w:id="1848787427">
          <w:marLeft w:val="58"/>
          <w:marRight w:val="0"/>
          <w:marTop w:val="0"/>
          <w:marBottom w:val="0"/>
          <w:divBdr>
            <w:top w:val="none" w:sz="0" w:space="0" w:color="auto"/>
            <w:left w:val="none" w:sz="0" w:space="0" w:color="auto"/>
            <w:bottom w:val="none" w:sz="0" w:space="0" w:color="auto"/>
            <w:right w:val="none" w:sz="0" w:space="0" w:color="auto"/>
          </w:divBdr>
        </w:div>
        <w:div w:id="1063674686">
          <w:marLeft w:val="58"/>
          <w:marRight w:val="0"/>
          <w:marTop w:val="0"/>
          <w:marBottom w:val="0"/>
          <w:divBdr>
            <w:top w:val="none" w:sz="0" w:space="0" w:color="auto"/>
            <w:left w:val="none" w:sz="0" w:space="0" w:color="auto"/>
            <w:bottom w:val="none" w:sz="0" w:space="0" w:color="auto"/>
            <w:right w:val="none" w:sz="0" w:space="0" w:color="auto"/>
          </w:divBdr>
        </w:div>
        <w:div w:id="53044342">
          <w:marLeft w:val="58"/>
          <w:marRight w:val="0"/>
          <w:marTop w:val="0"/>
          <w:marBottom w:val="0"/>
          <w:divBdr>
            <w:top w:val="none" w:sz="0" w:space="0" w:color="auto"/>
            <w:left w:val="none" w:sz="0" w:space="0" w:color="auto"/>
            <w:bottom w:val="none" w:sz="0" w:space="0" w:color="auto"/>
            <w:right w:val="none" w:sz="0" w:space="0" w:color="auto"/>
          </w:divBdr>
        </w:div>
        <w:div w:id="2029720063">
          <w:marLeft w:val="58"/>
          <w:marRight w:val="0"/>
          <w:marTop w:val="0"/>
          <w:marBottom w:val="0"/>
          <w:divBdr>
            <w:top w:val="none" w:sz="0" w:space="0" w:color="auto"/>
            <w:left w:val="none" w:sz="0" w:space="0" w:color="auto"/>
            <w:bottom w:val="none" w:sz="0" w:space="0" w:color="auto"/>
            <w:right w:val="none" w:sz="0" w:space="0" w:color="auto"/>
          </w:divBdr>
        </w:div>
        <w:div w:id="144006847">
          <w:marLeft w:val="5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rizon-eu.eu/" TargetMode="External"/><Relationship Id="rId21" Type="http://schemas.openxmlformats.org/officeDocument/2006/relationships/image" Target="media/image10.png"/><Relationship Id="rId42" Type="http://schemas.openxmlformats.org/officeDocument/2006/relationships/hyperlink" Target="https://www.cedefop.europa.eu/en/publications/3083" TargetMode="External"/><Relationship Id="rId47" Type="http://schemas.openxmlformats.org/officeDocument/2006/relationships/hyperlink" Target="https://www.cedefop.europa.eu/en/print/pdf/node/145414" TargetMode="External"/><Relationship Id="rId63" Type="http://schemas.openxmlformats.org/officeDocument/2006/relationships/hyperlink" Target="https://eurydice.eacea.ec.europa.eu/national-education-systems/finland/teaching-and-learning-vocational-upper-secondary-education-and" TargetMode="External"/><Relationship Id="rId68" Type="http://schemas.openxmlformats.org/officeDocument/2006/relationships/hyperlink" Target="https://www.efvet.org/event/lllweek-2020-lifelong-learning-for-sustainable-societies/" TargetMode="Externa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hyperlink" Target="https://ec.europa.eu/regional_policy/funding/erdf_en" TargetMode="External"/><Relationship Id="rId37" Type="http://schemas.openxmlformats.org/officeDocument/2006/relationships/hyperlink" Target="https://eacea.ec.europa.eu/national-policies/eurydice/" TargetMode="External"/><Relationship Id="rId53" Type="http://schemas.openxmlformats.org/officeDocument/2006/relationships/hyperlink" Target="https://effat.org/food/effat-releases-the-final-report-on-the-joint-effat-fooddrinkeurope-project/" TargetMode="External"/><Relationship Id="rId58" Type="http://schemas.openxmlformats.org/officeDocument/2006/relationships/hyperlink" Target="https://ec.europa.eu/education/education-in-the-eu/digital-education-action-plan_en" TargetMode="External"/><Relationship Id="rId74" Type="http://schemas.openxmlformats.org/officeDocument/2006/relationships/hyperlink" Target="http://www.centmapress.org"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ec.europa.eu/social/"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investeu.europa.eu" TargetMode="External"/><Relationship Id="rId30" Type="http://schemas.openxmlformats.org/officeDocument/2006/relationships/hyperlink" Target="https://digital-strategy.ec.europa.eu" TargetMode="External"/><Relationship Id="rId35" Type="http://schemas.openxmlformats.org/officeDocument/2006/relationships/hyperlink" Target="https://ec.europa.eu/eurostat" TargetMode="External"/><Relationship Id="rId43" Type="http://schemas.openxmlformats.org/officeDocument/2006/relationships/hyperlink" Target="https://www.cedefop.europa.eu/en/print/pdf/node/147151" TargetMode="External"/><Relationship Id="rId48" Type="http://schemas.openxmlformats.org/officeDocument/2006/relationships/hyperlink" Target="https://www.cedefop.europa.eu/en/print/pdf/node/145273" TargetMode="External"/><Relationship Id="rId56" Type="http://schemas.openxmlformats.org/officeDocument/2006/relationships/hyperlink" Target="https://ec.europa.eu/social/" TargetMode="External"/><Relationship Id="rId64" Type="http://schemas.openxmlformats.org/officeDocument/2006/relationships/hyperlink" Target="https://doi.org/10.3390/agriculture12060751" TargetMode="External"/><Relationship Id="rId69" Type="http://schemas.openxmlformats.org/officeDocument/2006/relationships/hyperlink" Target="http://lllplatform.eu/lll/wp-content/uploads/2020/11/ET2020_SR_Complete.pdf" TargetMode="External"/><Relationship Id="rId77" Type="http://schemas.openxmlformats.org/officeDocument/2006/relationships/hyperlink" Target="http://www.fields.org" TargetMode="External"/><Relationship Id="rId8" Type="http://schemas.openxmlformats.org/officeDocument/2006/relationships/webSettings" Target="webSettings.xml"/><Relationship Id="rId51" Type="http://schemas.openxmlformats.org/officeDocument/2006/relationships/hyperlink" Target="https://publications.jrc.ec.europa.eu/repository/handle/JRC107466" TargetMode="External"/><Relationship Id="rId72" Type="http://schemas.openxmlformats.org/officeDocument/2006/relationships/hyperlink" Target="https://www.oneplanetnetwork.org/european-green-deal-delivering-european-commissions-ambitions-decouple-resource-use-economic-growth"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rasmus-plus.ec.europa.eu" TargetMode="External"/><Relationship Id="rId33" Type="http://schemas.openxmlformats.org/officeDocument/2006/relationships/hyperlink" Target="https://pact-for-skills.ec.europa.eu" TargetMode="External"/><Relationship Id="rId38" Type="http://schemas.openxmlformats.org/officeDocument/2006/relationships/hyperlink" Target="https://www.cedefop.europa.eu/en/tools/skills-intelligence-" TargetMode="External"/><Relationship Id="rId46" Type="http://schemas.openxmlformats.org/officeDocument/2006/relationships/hyperlink" Target="https://www.cedefop.europa.eu/en/print/pdf/node/144692" TargetMode="External"/><Relationship Id="rId59" Type="http://schemas.openxmlformats.org/officeDocument/2006/relationships/hyperlink" Target="https://op.europa.eu/nl/publication-detail/-/publication/ebbab0bb-ef2f-11e5-8529-01aa75ed71a1" TargetMode="External"/><Relationship Id="rId67" Type="http://schemas.openxmlformats.org/officeDocument/2006/relationships/hyperlink" Target="https://lllplatform.eu/news/lllp-position-paper-lifelong-learning-for-sustainable-societies/" TargetMode="External"/><Relationship Id="rId20" Type="http://schemas.openxmlformats.org/officeDocument/2006/relationships/image" Target="media/image9.png"/><Relationship Id="rId41" Type="http://schemas.openxmlformats.org/officeDocument/2006/relationships/hyperlink" Target="https://www.bbi.europa.eu/" TargetMode="External"/><Relationship Id="rId54" Type="http://schemas.openxmlformats.org/officeDocument/2006/relationships/hyperlink" Target="https://www.efvet.org/" TargetMode="External"/><Relationship Id="rId62" Type="http://schemas.openxmlformats.org/officeDocument/2006/relationships/hyperlink" Target="https://ec.europa.eu/social/" TargetMode="External"/><Relationship Id="rId70" Type="http://schemas.openxmlformats.org/officeDocument/2006/relationships/hyperlink" Target="https://doi.org/10.1016/j.jrurstud.2018.12.009" TargetMode="External"/><Relationship Id="rId75" Type="http://schemas.openxmlformats.org/officeDocument/2006/relationships/hyperlink" Target="https://scar-europ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euinnovationfund.eu/" TargetMode="External"/><Relationship Id="rId36" Type="http://schemas.openxmlformats.org/officeDocument/2006/relationships/hyperlink" Target="https://ec.europa.eu/education/policy/strategic-framework/et-monitor_en" TargetMode="External"/><Relationship Id="rId49" Type="http://schemas.openxmlformats.org/officeDocument/2006/relationships/hyperlink" Target="https://www.cedefop.europa.eu/en/print/pdf/node/145843" TargetMode="External"/><Relationship Id="rId57" Type="http://schemas.openxmlformats.org/officeDocument/2006/relationships/hyperlink" Target="https://ec.europa.eu/social/main.jsp?catId=1554&amp;langId=en" TargetMode="External"/><Relationship Id="rId10" Type="http://schemas.openxmlformats.org/officeDocument/2006/relationships/endnotes" Target="endnotes.xml"/><Relationship Id="rId31" Type="http://schemas.openxmlformats.org/officeDocument/2006/relationships/hyperlink" Target="https://commission.europa.eu/" TargetMode="External"/><Relationship Id="rId44" Type="http://schemas.openxmlformats.org/officeDocument/2006/relationships/hyperlink" Target="https://www.cedefop.europa.eu/en/print/pdf/node/147301" TargetMode="External"/><Relationship Id="rId52" Type="http://schemas.openxmlformats.org/officeDocument/2006/relationships/hyperlink" Target="https://effat.org/publications/fooddrinkeurope/" TargetMode="External"/><Relationship Id="rId60" Type="http://schemas.openxmlformats.org/officeDocument/2006/relationships/hyperlink" Target="https://www.consilium.europa.eu/en/press/press-releases/2022/06/16/council-recommends-european-approach-to-micro-credentials/" TargetMode="External"/><Relationship Id="rId65" Type="http://schemas.openxmlformats.org/officeDocument/2006/relationships/hyperlink" Target="https://www.ilo.org/skills/projects/WCMS_706847/lang--en/index.htm%202nd%20of%20December%202021" TargetMode="External"/><Relationship Id="rId73" Type="http://schemas.openxmlformats.org/officeDocument/2006/relationships/hyperlink" Target="file:///C:/Users/trien001/Downloads/Report%20Agri-food%20(3).pdf" TargetMode="External"/><Relationship Id="rId78" Type="http://schemas.openxmlformats.org/officeDocument/2006/relationships/hyperlink" Target="https://www.ecsite.eu/sites/default/files/fit4food2030_d2.1_report_on_trends_final-compressed"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oecd.org/education" TargetMode="External"/><Relationship Id="rId34" Type="http://schemas.openxmlformats.org/officeDocument/2006/relationships/hyperlink" Target="http://www.erasmus-Fields.eu" TargetMode="External"/><Relationship Id="rId50" Type="http://schemas.openxmlformats.org/officeDocument/2006/relationships/hyperlink" Target="https://www.cedefop.europa.eu/en/country-reports/vocational-education-and-training-europe-netherlands-2018" TargetMode="External"/><Relationship Id="rId55" Type="http://schemas.openxmlformats.org/officeDocument/2006/relationships/hyperlink" Target="https://ec.europa.eu/info/sites/info/files/food-farming-fisheries/key_policies/documents/report-preparing-for-future-akis-in-europe_en.pdf" TargetMode="External"/><Relationship Id="rId76" Type="http://schemas.openxmlformats.org/officeDocument/2006/relationships/hyperlink" Target="https://www.transvalproject.eu/wp-content/uploads/2023/10/TRANSVAL-EU-EU-Policy-coherence-report_FINAL.pdf" TargetMode="External"/><Relationship Id="rId7" Type="http://schemas.openxmlformats.org/officeDocument/2006/relationships/settings" Target="settings.xml"/><Relationship Id="rId71" Type="http://schemas.openxmlformats.org/officeDocument/2006/relationships/hyperlink" Target="https://www.oecd.org/sti/Megatrends%20affecting%20science,%20technology%20and%20innovation.pdf" TargetMode="External"/><Relationship Id="rId2" Type="http://schemas.openxmlformats.org/officeDocument/2006/relationships/customXml" Target="../customXml/item2.xml"/><Relationship Id="rId29" Type="http://schemas.openxmlformats.org/officeDocument/2006/relationships/hyperlink" Target="https://www.europeansolidaritycorps.nl/" TargetMode="External"/><Relationship Id="rId24" Type="http://schemas.openxmlformats.org/officeDocument/2006/relationships/hyperlink" Target="https://www.eif.org/" TargetMode="External"/><Relationship Id="rId40" Type="http://schemas.openxmlformats.org/officeDocument/2006/relationships/hyperlink" Target="https://www.askfood-observatory.net/" TargetMode="External"/><Relationship Id="rId45" Type="http://schemas.openxmlformats.org/officeDocument/2006/relationships/hyperlink" Target="https://www.cedefop.europa.eu/en/print/pdf/node/144971" TargetMode="External"/><Relationship Id="rId66" Type="http://schemas.openxmlformats.org/officeDocument/2006/relationships/hyperlink" Target="https://doi.org/10.3390/foods1114209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edefop.europa.eu/en/news/italy-approval-national-implementation-plan-v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4bf1b6f-f8d9-4242-941f-e11f8e2a7c0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158FCF3EF3E340A9B8D2696666F745" ma:contentTypeVersion="13" ma:contentTypeDescription="Create a new document." ma:contentTypeScope="" ma:versionID="c5494ff027e5f4fe49c88dd9906ac147">
  <xsd:schema xmlns:xsd="http://www.w3.org/2001/XMLSchema" xmlns:xs="http://www.w3.org/2001/XMLSchema" xmlns:p="http://schemas.microsoft.com/office/2006/metadata/properties" xmlns:ns3="84bf1b6f-f8d9-4242-941f-e11f8e2a7c05" xmlns:ns4="424727ba-1240-4a81-b405-3c78cb2f8d96" targetNamespace="http://schemas.microsoft.com/office/2006/metadata/properties" ma:root="true" ma:fieldsID="e3c2ef64d8ce1a7df29ac4013284d45d" ns3:_="" ns4:_="">
    <xsd:import namespace="84bf1b6f-f8d9-4242-941f-e11f8e2a7c05"/>
    <xsd:import namespace="424727ba-1240-4a81-b405-3c78cb2f8d96"/>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f1b6f-f8d9-4242-941f-e11f8e2a7c05"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727ba-1240-4a81-b405-3c78cb2f8d9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FCADEE-D750-42D2-AD27-A0ADAFDCAAED}">
  <ds:schemaRefs>
    <ds:schemaRef ds:uri="http://schemas.microsoft.com/sharepoint/v3/contenttype/forms"/>
  </ds:schemaRefs>
</ds:datastoreItem>
</file>

<file path=customXml/itemProps2.xml><?xml version="1.0" encoding="utf-8"?>
<ds:datastoreItem xmlns:ds="http://schemas.openxmlformats.org/officeDocument/2006/customXml" ds:itemID="{26F15284-D366-4487-A8CD-809CA1079B74}">
  <ds:schemaRefs>
    <ds:schemaRef ds:uri="http://schemas.openxmlformats.org/officeDocument/2006/bibliography"/>
  </ds:schemaRefs>
</ds:datastoreItem>
</file>

<file path=customXml/itemProps3.xml><?xml version="1.0" encoding="utf-8"?>
<ds:datastoreItem xmlns:ds="http://schemas.openxmlformats.org/officeDocument/2006/customXml" ds:itemID="{9AA755F1-0FB5-49FA-B944-807CB77309C1}">
  <ds:schemaRefs>
    <ds:schemaRef ds:uri="http://schemas.microsoft.com/office/2006/metadata/properties"/>
    <ds:schemaRef ds:uri="http://schemas.microsoft.com/office/infopath/2007/PartnerControls"/>
    <ds:schemaRef ds:uri="84bf1b6f-f8d9-4242-941f-e11f8e2a7c05"/>
  </ds:schemaRefs>
</ds:datastoreItem>
</file>

<file path=customXml/itemProps4.xml><?xml version="1.0" encoding="utf-8"?>
<ds:datastoreItem xmlns:ds="http://schemas.openxmlformats.org/officeDocument/2006/customXml" ds:itemID="{450D4ADF-9C11-47DC-B7F7-71376642B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f1b6f-f8d9-4242-941f-e11f8e2a7c05"/>
    <ds:schemaRef ds:uri="424727ba-1240-4a81-b405-3c78cb2f8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64</Pages>
  <Words>24962</Words>
  <Characters>142286</Characters>
  <Application>Microsoft Office Word</Application>
  <DocSecurity>0</DocSecurity>
  <Lines>1185</Lines>
  <Paragraphs>333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Barbara Levering</cp:lastModifiedBy>
  <cp:revision>83</cp:revision>
  <cp:lastPrinted>2024-02-06T13:24:00Z</cp:lastPrinted>
  <dcterms:created xsi:type="dcterms:W3CDTF">2024-03-05T16:35:00Z</dcterms:created>
  <dcterms:modified xsi:type="dcterms:W3CDTF">2024-03-12T13:37:00Z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0x01010044158FCF3EF3E340A9B8D2696666F745</vt:lpwstr>
  </property>
</Properties>
</file>